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F5" w:rsidRPr="005A16FB" w:rsidRDefault="001F61F5" w:rsidP="00605CDA">
      <w:pPr>
        <w:tabs>
          <w:tab w:val="left" w:pos="2694"/>
          <w:tab w:val="left" w:pos="8789"/>
        </w:tabs>
        <w:jc w:val="right"/>
        <w:rPr>
          <w:b/>
          <w:sz w:val="24"/>
          <w:szCs w:val="24"/>
        </w:rPr>
      </w:pPr>
      <w:r w:rsidRPr="005A16FB">
        <w:rPr>
          <w:b/>
          <w:sz w:val="24"/>
          <w:szCs w:val="24"/>
        </w:rPr>
        <w:t>Утверждаю</w:t>
      </w:r>
    </w:p>
    <w:p w:rsidR="001F61F5" w:rsidRPr="005A16FB" w:rsidRDefault="001F61F5" w:rsidP="00605CDA">
      <w:pPr>
        <w:tabs>
          <w:tab w:val="left" w:pos="8789"/>
        </w:tabs>
        <w:jc w:val="right"/>
        <w:rPr>
          <w:sz w:val="24"/>
          <w:szCs w:val="24"/>
        </w:rPr>
      </w:pPr>
      <w:r w:rsidRPr="005A16FB">
        <w:rPr>
          <w:sz w:val="24"/>
          <w:szCs w:val="24"/>
        </w:rPr>
        <w:t>Председатель Правления</w:t>
      </w:r>
    </w:p>
    <w:p w:rsidR="001F61F5" w:rsidRPr="005A16FB" w:rsidRDefault="001F61F5" w:rsidP="00605CDA">
      <w:pPr>
        <w:tabs>
          <w:tab w:val="left" w:pos="8789"/>
        </w:tabs>
        <w:jc w:val="right"/>
        <w:rPr>
          <w:sz w:val="24"/>
          <w:szCs w:val="24"/>
        </w:rPr>
      </w:pPr>
      <w:r w:rsidRPr="005A16FB">
        <w:rPr>
          <w:sz w:val="24"/>
          <w:szCs w:val="24"/>
        </w:rPr>
        <w:t>Департамента энергетики и тарифов</w:t>
      </w:r>
    </w:p>
    <w:p w:rsidR="001F61F5" w:rsidRPr="005A16FB" w:rsidRDefault="001F61F5" w:rsidP="00605CDA">
      <w:pPr>
        <w:tabs>
          <w:tab w:val="left" w:pos="8789"/>
        </w:tabs>
        <w:jc w:val="right"/>
        <w:rPr>
          <w:sz w:val="24"/>
          <w:szCs w:val="24"/>
        </w:rPr>
      </w:pPr>
      <w:r w:rsidRPr="005A16FB">
        <w:rPr>
          <w:sz w:val="24"/>
          <w:szCs w:val="24"/>
        </w:rPr>
        <w:t>Ивановской области</w:t>
      </w:r>
    </w:p>
    <w:p w:rsidR="001F61F5" w:rsidRPr="005A16FB" w:rsidRDefault="001F61F5" w:rsidP="00605CDA">
      <w:pPr>
        <w:tabs>
          <w:tab w:val="left" w:pos="8789"/>
        </w:tabs>
        <w:jc w:val="right"/>
        <w:rPr>
          <w:sz w:val="24"/>
          <w:szCs w:val="24"/>
        </w:rPr>
      </w:pPr>
    </w:p>
    <w:p w:rsidR="001F61F5" w:rsidRPr="005A16FB" w:rsidRDefault="001F61F5" w:rsidP="00605CDA">
      <w:pPr>
        <w:tabs>
          <w:tab w:val="left" w:pos="8789"/>
        </w:tabs>
        <w:jc w:val="right"/>
        <w:rPr>
          <w:b/>
          <w:sz w:val="24"/>
          <w:szCs w:val="24"/>
        </w:rPr>
      </w:pPr>
      <w:r w:rsidRPr="005A16FB">
        <w:rPr>
          <w:sz w:val="24"/>
          <w:szCs w:val="24"/>
        </w:rPr>
        <w:t>______________________</w:t>
      </w:r>
      <w:r w:rsidR="00A60AB9" w:rsidRPr="005A16FB">
        <w:rPr>
          <w:sz w:val="24"/>
          <w:szCs w:val="24"/>
        </w:rPr>
        <w:t>Е.Н</w:t>
      </w:r>
      <w:r w:rsidR="00BB5018" w:rsidRPr="005A16FB">
        <w:rPr>
          <w:sz w:val="24"/>
          <w:szCs w:val="24"/>
        </w:rPr>
        <w:t>.</w:t>
      </w:r>
      <w:r w:rsidR="00D240A5" w:rsidRPr="005A16FB">
        <w:rPr>
          <w:sz w:val="24"/>
          <w:szCs w:val="24"/>
        </w:rPr>
        <w:t xml:space="preserve"> </w:t>
      </w:r>
      <w:r w:rsidR="00A60AB9" w:rsidRPr="005A16FB">
        <w:rPr>
          <w:sz w:val="24"/>
          <w:szCs w:val="24"/>
        </w:rPr>
        <w:t>Морева</w:t>
      </w:r>
    </w:p>
    <w:p w:rsidR="001F61F5" w:rsidRPr="005A16FB" w:rsidRDefault="001F61F5" w:rsidP="00605CDA">
      <w:pPr>
        <w:tabs>
          <w:tab w:val="left" w:pos="8789"/>
        </w:tabs>
        <w:jc w:val="center"/>
        <w:rPr>
          <w:b/>
          <w:sz w:val="24"/>
          <w:szCs w:val="24"/>
          <w:u w:val="single"/>
        </w:rPr>
      </w:pPr>
    </w:p>
    <w:p w:rsidR="001F61F5" w:rsidRPr="00304C8A" w:rsidRDefault="001F61F5" w:rsidP="00605CDA">
      <w:pPr>
        <w:tabs>
          <w:tab w:val="left" w:pos="8789"/>
        </w:tabs>
        <w:jc w:val="center"/>
        <w:rPr>
          <w:b/>
          <w:sz w:val="24"/>
          <w:szCs w:val="24"/>
          <w:u w:val="single"/>
        </w:rPr>
      </w:pPr>
      <w:r w:rsidRPr="005A16FB">
        <w:rPr>
          <w:b/>
          <w:sz w:val="24"/>
          <w:szCs w:val="24"/>
          <w:u w:val="single"/>
        </w:rPr>
        <w:t xml:space="preserve">П Р О Т О К О </w:t>
      </w:r>
      <w:r w:rsidR="00A422F5" w:rsidRPr="005A16FB">
        <w:rPr>
          <w:b/>
          <w:sz w:val="24"/>
          <w:szCs w:val="24"/>
          <w:u w:val="single"/>
        </w:rPr>
        <w:t>Л №</w:t>
      </w:r>
      <w:r w:rsidRPr="005A16FB">
        <w:rPr>
          <w:b/>
          <w:sz w:val="24"/>
          <w:szCs w:val="24"/>
          <w:u w:val="single"/>
        </w:rPr>
        <w:t xml:space="preserve"> </w:t>
      </w:r>
      <w:r w:rsidR="005A16FB" w:rsidRPr="005A16FB">
        <w:rPr>
          <w:b/>
          <w:sz w:val="24"/>
          <w:szCs w:val="24"/>
          <w:u w:val="single"/>
        </w:rPr>
        <w:t>5</w:t>
      </w:r>
      <w:r w:rsidR="007B7115">
        <w:rPr>
          <w:b/>
          <w:sz w:val="24"/>
          <w:szCs w:val="24"/>
          <w:u w:val="single"/>
        </w:rPr>
        <w:t>3</w:t>
      </w:r>
      <w:r w:rsidR="00F725EC" w:rsidRPr="005A16FB">
        <w:rPr>
          <w:b/>
          <w:sz w:val="24"/>
          <w:szCs w:val="24"/>
          <w:u w:val="single"/>
        </w:rPr>
        <w:t>/</w:t>
      </w:r>
      <w:r w:rsidR="007B7115">
        <w:rPr>
          <w:b/>
          <w:sz w:val="24"/>
          <w:szCs w:val="24"/>
          <w:u w:val="single"/>
        </w:rPr>
        <w:t>8</w:t>
      </w:r>
    </w:p>
    <w:p w:rsidR="00F96DE7" w:rsidRPr="005A16FB" w:rsidRDefault="00F96DE7" w:rsidP="00605CDA">
      <w:pPr>
        <w:tabs>
          <w:tab w:val="left" w:pos="8789"/>
        </w:tabs>
        <w:jc w:val="center"/>
        <w:rPr>
          <w:b/>
          <w:sz w:val="24"/>
          <w:szCs w:val="24"/>
          <w:u w:val="single"/>
        </w:rPr>
      </w:pPr>
    </w:p>
    <w:p w:rsidR="001F61F5" w:rsidRPr="005A16FB" w:rsidRDefault="001F61F5" w:rsidP="00605CDA">
      <w:pPr>
        <w:tabs>
          <w:tab w:val="left" w:pos="8789"/>
        </w:tabs>
        <w:jc w:val="center"/>
        <w:rPr>
          <w:sz w:val="24"/>
          <w:szCs w:val="24"/>
        </w:rPr>
      </w:pPr>
      <w:r w:rsidRPr="005A16FB">
        <w:rPr>
          <w:sz w:val="24"/>
          <w:szCs w:val="24"/>
        </w:rPr>
        <w:t>заседания Правления Департамента энергетики и тарифов Ивановской области</w:t>
      </w:r>
    </w:p>
    <w:p w:rsidR="001F61F5" w:rsidRPr="005A16FB" w:rsidRDefault="001F61F5" w:rsidP="00605CDA">
      <w:pPr>
        <w:tabs>
          <w:tab w:val="left" w:pos="8789"/>
        </w:tabs>
        <w:jc w:val="center"/>
        <w:rPr>
          <w:sz w:val="24"/>
          <w:szCs w:val="24"/>
        </w:rPr>
      </w:pPr>
    </w:p>
    <w:p w:rsidR="001F61F5" w:rsidRPr="005A16FB" w:rsidRDefault="001846A2" w:rsidP="00605CDA">
      <w:pPr>
        <w:rPr>
          <w:sz w:val="24"/>
          <w:szCs w:val="24"/>
        </w:rPr>
      </w:pPr>
      <w:r w:rsidRPr="00304C8A">
        <w:rPr>
          <w:sz w:val="24"/>
          <w:szCs w:val="24"/>
        </w:rPr>
        <w:t>24</w:t>
      </w:r>
      <w:r w:rsidR="00B27825" w:rsidRPr="005A16FB">
        <w:rPr>
          <w:sz w:val="24"/>
          <w:szCs w:val="24"/>
        </w:rPr>
        <w:t xml:space="preserve"> ноября</w:t>
      </w:r>
      <w:r w:rsidR="006E4B11" w:rsidRPr="005A16FB">
        <w:rPr>
          <w:sz w:val="24"/>
          <w:szCs w:val="24"/>
        </w:rPr>
        <w:t xml:space="preserve"> </w:t>
      </w:r>
      <w:r w:rsidR="001F61F5" w:rsidRPr="005A16FB">
        <w:rPr>
          <w:sz w:val="24"/>
          <w:szCs w:val="24"/>
        </w:rPr>
        <w:t>202</w:t>
      </w:r>
      <w:r w:rsidR="006E2B77" w:rsidRPr="005A16FB">
        <w:rPr>
          <w:sz w:val="24"/>
          <w:szCs w:val="24"/>
        </w:rPr>
        <w:t>2</w:t>
      </w:r>
      <w:r w:rsidR="001F61F5" w:rsidRPr="005A16FB">
        <w:rPr>
          <w:sz w:val="24"/>
          <w:szCs w:val="24"/>
        </w:rPr>
        <w:t xml:space="preserve"> г.</w:t>
      </w:r>
      <w:r w:rsidR="001F61F5" w:rsidRPr="005A16FB">
        <w:rPr>
          <w:sz w:val="24"/>
          <w:szCs w:val="24"/>
        </w:rPr>
        <w:tab/>
        <w:t xml:space="preserve"> </w:t>
      </w:r>
      <w:r w:rsidR="001F61F5" w:rsidRPr="005A16FB">
        <w:rPr>
          <w:sz w:val="24"/>
          <w:szCs w:val="24"/>
        </w:rPr>
        <w:tab/>
      </w:r>
      <w:r w:rsidR="001F61F5" w:rsidRPr="005A16FB">
        <w:rPr>
          <w:sz w:val="24"/>
          <w:szCs w:val="24"/>
        </w:rPr>
        <w:tab/>
      </w:r>
      <w:r w:rsidR="001F61F5" w:rsidRPr="005A16FB">
        <w:rPr>
          <w:sz w:val="24"/>
          <w:szCs w:val="24"/>
        </w:rPr>
        <w:tab/>
      </w:r>
      <w:r w:rsidR="001F61F5" w:rsidRPr="005A16FB">
        <w:rPr>
          <w:sz w:val="24"/>
          <w:szCs w:val="24"/>
        </w:rPr>
        <w:tab/>
      </w:r>
      <w:r w:rsidR="001F61F5" w:rsidRPr="005A16FB">
        <w:rPr>
          <w:sz w:val="24"/>
          <w:szCs w:val="24"/>
        </w:rPr>
        <w:tab/>
      </w:r>
      <w:r w:rsidR="001F61F5" w:rsidRPr="005A16FB">
        <w:rPr>
          <w:sz w:val="24"/>
          <w:szCs w:val="24"/>
        </w:rPr>
        <w:tab/>
      </w:r>
      <w:r w:rsidR="001F61F5" w:rsidRPr="005A16FB">
        <w:rPr>
          <w:sz w:val="24"/>
          <w:szCs w:val="24"/>
        </w:rPr>
        <w:tab/>
        <w:t xml:space="preserve">              </w:t>
      </w:r>
      <w:r w:rsidR="00BE79D0" w:rsidRPr="005A16FB">
        <w:rPr>
          <w:sz w:val="24"/>
          <w:szCs w:val="24"/>
        </w:rPr>
        <w:t xml:space="preserve">       </w:t>
      </w:r>
      <w:r w:rsidR="00F725EC" w:rsidRPr="005A16FB">
        <w:rPr>
          <w:sz w:val="24"/>
          <w:szCs w:val="24"/>
        </w:rPr>
        <w:t xml:space="preserve">          </w:t>
      </w:r>
      <w:r w:rsidR="001F61F5" w:rsidRPr="005A16FB">
        <w:rPr>
          <w:sz w:val="24"/>
          <w:szCs w:val="24"/>
        </w:rPr>
        <w:t>г. Иваново</w:t>
      </w:r>
    </w:p>
    <w:p w:rsidR="001F61F5" w:rsidRPr="005A16FB" w:rsidRDefault="001F61F5" w:rsidP="00605CDA">
      <w:pPr>
        <w:tabs>
          <w:tab w:val="left" w:pos="8789"/>
        </w:tabs>
        <w:jc w:val="center"/>
        <w:rPr>
          <w:sz w:val="24"/>
          <w:szCs w:val="24"/>
        </w:rPr>
      </w:pPr>
    </w:p>
    <w:p w:rsidR="000047E6" w:rsidRPr="005A16FB" w:rsidRDefault="000047E6" w:rsidP="00605CDA">
      <w:pPr>
        <w:pStyle w:val="24"/>
        <w:widowControl/>
        <w:ind w:firstLine="0"/>
        <w:rPr>
          <w:szCs w:val="24"/>
        </w:rPr>
      </w:pPr>
      <w:r w:rsidRPr="005A16FB">
        <w:rPr>
          <w:szCs w:val="24"/>
        </w:rPr>
        <w:t>Присутствовали:</w:t>
      </w:r>
    </w:p>
    <w:p w:rsidR="00BB5018" w:rsidRPr="005A16FB" w:rsidRDefault="000047E6" w:rsidP="00605CDA">
      <w:pPr>
        <w:pStyle w:val="24"/>
        <w:widowControl/>
        <w:ind w:firstLine="0"/>
        <w:rPr>
          <w:szCs w:val="24"/>
        </w:rPr>
      </w:pPr>
      <w:r w:rsidRPr="005A16FB">
        <w:rPr>
          <w:szCs w:val="24"/>
        </w:rPr>
        <w:t xml:space="preserve">Председатель Правления: </w:t>
      </w:r>
      <w:r w:rsidR="00A60AB9" w:rsidRPr="005A16FB">
        <w:rPr>
          <w:szCs w:val="24"/>
        </w:rPr>
        <w:t>Морева Е.Н</w:t>
      </w:r>
      <w:r w:rsidR="00BB5018" w:rsidRPr="005A16FB">
        <w:rPr>
          <w:szCs w:val="24"/>
        </w:rPr>
        <w:t>.</w:t>
      </w:r>
    </w:p>
    <w:p w:rsidR="00D240A5" w:rsidRPr="005A16FB" w:rsidRDefault="000047E6" w:rsidP="00605CDA">
      <w:pPr>
        <w:pStyle w:val="24"/>
        <w:widowControl/>
        <w:ind w:firstLine="0"/>
        <w:rPr>
          <w:szCs w:val="24"/>
        </w:rPr>
      </w:pPr>
      <w:r w:rsidRPr="005A16FB">
        <w:rPr>
          <w:szCs w:val="24"/>
        </w:rPr>
        <w:t xml:space="preserve">Члены Правления: </w:t>
      </w:r>
      <w:r w:rsidR="00A60AB9" w:rsidRPr="005A16FB">
        <w:rPr>
          <w:szCs w:val="24"/>
        </w:rPr>
        <w:t xml:space="preserve">Бугаева С.Е., </w:t>
      </w:r>
      <w:r w:rsidR="00C64ECD" w:rsidRPr="005A16FB">
        <w:rPr>
          <w:szCs w:val="24"/>
        </w:rPr>
        <w:t xml:space="preserve">Гущина Н.Б., </w:t>
      </w:r>
      <w:r w:rsidR="009C29D9" w:rsidRPr="005A16FB">
        <w:rPr>
          <w:szCs w:val="24"/>
        </w:rPr>
        <w:t xml:space="preserve">Турбачкина Е.В., </w:t>
      </w:r>
      <w:r w:rsidR="00045143" w:rsidRPr="005A16FB">
        <w:rPr>
          <w:szCs w:val="24"/>
        </w:rPr>
        <w:t xml:space="preserve">Коннова Е.А., </w:t>
      </w:r>
      <w:r w:rsidR="009C29D9" w:rsidRPr="005A16FB">
        <w:rPr>
          <w:szCs w:val="24"/>
        </w:rPr>
        <w:t xml:space="preserve">Агапова О.П., </w:t>
      </w:r>
      <w:r w:rsidR="00BA0FEA" w:rsidRPr="005A16FB">
        <w:rPr>
          <w:szCs w:val="24"/>
        </w:rPr>
        <w:t>Полозов И.Г.</w:t>
      </w:r>
    </w:p>
    <w:p w:rsidR="00BB5018" w:rsidRPr="005A16FB" w:rsidRDefault="000047E6" w:rsidP="00605CDA">
      <w:pPr>
        <w:pStyle w:val="24"/>
        <w:widowControl/>
        <w:ind w:firstLine="0"/>
        <w:rPr>
          <w:szCs w:val="24"/>
        </w:rPr>
      </w:pPr>
      <w:r w:rsidRPr="005A16FB">
        <w:rPr>
          <w:szCs w:val="24"/>
        </w:rPr>
        <w:t xml:space="preserve">Ответственный секретарь правления: </w:t>
      </w:r>
      <w:proofErr w:type="spellStart"/>
      <w:r w:rsidR="00BB5018" w:rsidRPr="005A16FB">
        <w:rPr>
          <w:szCs w:val="24"/>
        </w:rPr>
        <w:t>Аскярова</w:t>
      </w:r>
      <w:proofErr w:type="spellEnd"/>
      <w:r w:rsidR="00BB5018" w:rsidRPr="005A16FB">
        <w:rPr>
          <w:szCs w:val="24"/>
        </w:rPr>
        <w:t xml:space="preserve"> М.В.</w:t>
      </w:r>
    </w:p>
    <w:p w:rsidR="001846A2" w:rsidRDefault="000047E6" w:rsidP="00605CDA">
      <w:pPr>
        <w:pStyle w:val="24"/>
        <w:widowControl/>
        <w:ind w:firstLine="0"/>
        <w:rPr>
          <w:szCs w:val="24"/>
        </w:rPr>
      </w:pPr>
      <w:r w:rsidRPr="005A16FB">
        <w:rPr>
          <w:szCs w:val="24"/>
        </w:rPr>
        <w:t xml:space="preserve">От Департамента энергетики и тарифов Ивановской области: </w:t>
      </w:r>
      <w:r w:rsidR="00C540FC" w:rsidRPr="005A16FB">
        <w:rPr>
          <w:szCs w:val="24"/>
        </w:rPr>
        <w:t xml:space="preserve">Корнилов А.Р., </w:t>
      </w:r>
      <w:r w:rsidR="003C45D2">
        <w:rPr>
          <w:szCs w:val="24"/>
        </w:rPr>
        <w:t>Игнатьева Е.В.</w:t>
      </w:r>
      <w:r w:rsidR="00507AA3">
        <w:rPr>
          <w:szCs w:val="24"/>
        </w:rPr>
        <w:t>, Чухлова Я.В.</w:t>
      </w:r>
    </w:p>
    <w:p w:rsidR="00123D78" w:rsidRDefault="000047E6" w:rsidP="00605CDA">
      <w:pPr>
        <w:pStyle w:val="24"/>
        <w:widowControl/>
        <w:ind w:firstLine="0"/>
        <w:rPr>
          <w:szCs w:val="24"/>
        </w:rPr>
      </w:pPr>
      <w:r w:rsidRPr="005A16FB">
        <w:rPr>
          <w:szCs w:val="24"/>
        </w:rPr>
        <w:t xml:space="preserve">От УФАС по Ивановской области: </w:t>
      </w:r>
      <w:proofErr w:type="spellStart"/>
      <w:r w:rsidR="00743103" w:rsidRPr="005A16FB">
        <w:rPr>
          <w:szCs w:val="24"/>
        </w:rPr>
        <w:t>Виднова</w:t>
      </w:r>
      <w:proofErr w:type="spellEnd"/>
      <w:r w:rsidR="00743103" w:rsidRPr="005A16FB">
        <w:rPr>
          <w:szCs w:val="24"/>
        </w:rPr>
        <w:t xml:space="preserve"> З.Б.</w:t>
      </w:r>
    </w:p>
    <w:p w:rsidR="001846A2" w:rsidRDefault="001846A2" w:rsidP="00605CDA">
      <w:pPr>
        <w:pStyle w:val="24"/>
        <w:widowControl/>
        <w:ind w:firstLine="0"/>
        <w:rPr>
          <w:szCs w:val="24"/>
        </w:rPr>
      </w:pPr>
    </w:p>
    <w:p w:rsidR="00755D76" w:rsidRPr="005A16FB" w:rsidRDefault="00755D76" w:rsidP="00605CDA">
      <w:pPr>
        <w:jc w:val="center"/>
        <w:rPr>
          <w:b/>
          <w:sz w:val="8"/>
          <w:szCs w:val="8"/>
        </w:rPr>
      </w:pPr>
    </w:p>
    <w:p w:rsidR="00F3495C" w:rsidRPr="005A16FB" w:rsidRDefault="00F3495C" w:rsidP="00605CDA">
      <w:pPr>
        <w:jc w:val="center"/>
        <w:rPr>
          <w:b/>
          <w:sz w:val="24"/>
          <w:szCs w:val="24"/>
        </w:rPr>
      </w:pPr>
      <w:r w:rsidRPr="005A16FB">
        <w:rPr>
          <w:b/>
          <w:sz w:val="24"/>
          <w:szCs w:val="24"/>
        </w:rPr>
        <w:t>П О В Е С Т К А:</w:t>
      </w:r>
    </w:p>
    <w:p w:rsidR="00A363F5" w:rsidRPr="005A16FB" w:rsidRDefault="00A363F5" w:rsidP="00605CDA">
      <w:pPr>
        <w:jc w:val="center"/>
        <w:rPr>
          <w:b/>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BB32B7" w:rsidRPr="00BB32B7" w:rsidTr="00B016E9">
        <w:trPr>
          <w:trHeight w:val="401"/>
        </w:trPr>
        <w:tc>
          <w:tcPr>
            <w:tcW w:w="567" w:type="dxa"/>
            <w:vAlign w:val="center"/>
          </w:tcPr>
          <w:p w:rsidR="00B016E9" w:rsidRPr="001A6726" w:rsidRDefault="00B016E9" w:rsidP="00605CDA">
            <w:pPr>
              <w:jc w:val="center"/>
              <w:rPr>
                <w:b/>
                <w:sz w:val="24"/>
                <w:szCs w:val="24"/>
              </w:rPr>
            </w:pPr>
            <w:r w:rsidRPr="001A6726">
              <w:rPr>
                <w:b/>
                <w:sz w:val="24"/>
                <w:szCs w:val="24"/>
              </w:rPr>
              <w:t>№ п/п</w:t>
            </w:r>
          </w:p>
        </w:tc>
        <w:tc>
          <w:tcPr>
            <w:tcW w:w="9639" w:type="dxa"/>
            <w:vAlign w:val="center"/>
          </w:tcPr>
          <w:p w:rsidR="00B016E9" w:rsidRPr="001A6726" w:rsidRDefault="00B016E9" w:rsidP="00605CDA">
            <w:pPr>
              <w:tabs>
                <w:tab w:val="left" w:pos="1276"/>
              </w:tabs>
              <w:autoSpaceDE w:val="0"/>
              <w:autoSpaceDN w:val="0"/>
              <w:adjustRightInd w:val="0"/>
              <w:jc w:val="center"/>
              <w:rPr>
                <w:b/>
                <w:bCs/>
                <w:sz w:val="24"/>
                <w:szCs w:val="24"/>
              </w:rPr>
            </w:pPr>
            <w:r w:rsidRPr="001A6726">
              <w:rPr>
                <w:b/>
                <w:bCs/>
                <w:sz w:val="24"/>
                <w:szCs w:val="24"/>
              </w:rPr>
              <w:t>Наименование вопроса</w:t>
            </w:r>
          </w:p>
        </w:tc>
      </w:tr>
      <w:tr w:rsidR="003C637E" w:rsidRPr="00BB32B7" w:rsidTr="004C5317">
        <w:trPr>
          <w:trHeight w:val="401"/>
        </w:trPr>
        <w:tc>
          <w:tcPr>
            <w:tcW w:w="567" w:type="dxa"/>
          </w:tcPr>
          <w:p w:rsidR="003C637E" w:rsidRPr="00E86269" w:rsidRDefault="003C637E" w:rsidP="001A6726">
            <w:pPr>
              <w:jc w:val="center"/>
            </w:pPr>
            <w:r>
              <w:t>1.</w:t>
            </w:r>
          </w:p>
        </w:tc>
        <w:tc>
          <w:tcPr>
            <w:tcW w:w="9639" w:type="dxa"/>
            <w:vAlign w:val="center"/>
          </w:tcPr>
          <w:p w:rsidR="003C637E" w:rsidRPr="005331BF" w:rsidRDefault="005331BF">
            <w:pPr>
              <w:jc w:val="both"/>
              <w:rPr>
                <w:color w:val="000000"/>
              </w:rPr>
            </w:pPr>
            <w:r w:rsidRPr="005331BF">
              <w:rPr>
                <w:color w:val="000000"/>
              </w:rPr>
              <w:t>Об установлении тарифов на тепловую энергию, теплоноситель на 2023 год, о корректировке долгосрочных тарифов на тепловую энергию для потребителей ООО «КЭС-Савино» (Савинский район) на 2023-2024 годы</w:t>
            </w:r>
          </w:p>
        </w:tc>
      </w:tr>
      <w:tr w:rsidR="003C637E" w:rsidRPr="00BB32B7" w:rsidTr="003C45D2">
        <w:trPr>
          <w:trHeight w:val="269"/>
        </w:trPr>
        <w:tc>
          <w:tcPr>
            <w:tcW w:w="567" w:type="dxa"/>
          </w:tcPr>
          <w:p w:rsidR="003C637E" w:rsidRDefault="003C637E" w:rsidP="001A6726">
            <w:pPr>
              <w:jc w:val="center"/>
            </w:pPr>
            <w:r>
              <w:t>2.</w:t>
            </w:r>
          </w:p>
        </w:tc>
        <w:tc>
          <w:tcPr>
            <w:tcW w:w="9639" w:type="dxa"/>
          </w:tcPr>
          <w:p w:rsidR="003C637E" w:rsidRDefault="003C45D2" w:rsidP="003C45D2">
            <w:pPr>
              <w:pStyle w:val="3"/>
              <w:ind w:right="-286"/>
              <w:jc w:val="both"/>
              <w:rPr>
                <w:szCs w:val="24"/>
              </w:rPr>
            </w:pPr>
            <w:r w:rsidRPr="003C45D2">
              <w:rPr>
                <w:b w:val="0"/>
                <w:sz w:val="20"/>
              </w:rPr>
              <w:t>Об установлении тарифов на тепловую энергию</w:t>
            </w:r>
            <w:r>
              <w:rPr>
                <w:b w:val="0"/>
                <w:sz w:val="20"/>
              </w:rPr>
              <w:t xml:space="preserve"> </w:t>
            </w:r>
            <w:r w:rsidRPr="003C45D2">
              <w:rPr>
                <w:b w:val="0"/>
                <w:sz w:val="20"/>
              </w:rPr>
              <w:t>для потребителей ООО «ТЭС - Приволжск» на 2023 год</w:t>
            </w:r>
          </w:p>
        </w:tc>
      </w:tr>
      <w:tr w:rsidR="003C637E" w:rsidRPr="00BB32B7" w:rsidTr="004C5317">
        <w:trPr>
          <w:trHeight w:val="401"/>
        </w:trPr>
        <w:tc>
          <w:tcPr>
            <w:tcW w:w="567" w:type="dxa"/>
          </w:tcPr>
          <w:p w:rsidR="003C637E" w:rsidRDefault="003C637E" w:rsidP="001A6726">
            <w:pPr>
              <w:jc w:val="center"/>
            </w:pPr>
            <w:r>
              <w:t>3.</w:t>
            </w:r>
          </w:p>
        </w:tc>
        <w:tc>
          <w:tcPr>
            <w:tcW w:w="9639" w:type="dxa"/>
            <w:vAlign w:val="center"/>
          </w:tcPr>
          <w:p w:rsidR="003C637E" w:rsidRDefault="001846A2">
            <w:pPr>
              <w:rPr>
                <w:color w:val="000000"/>
                <w:sz w:val="24"/>
                <w:szCs w:val="24"/>
              </w:rPr>
            </w:pPr>
            <w:r w:rsidRPr="001846A2">
              <w:rPr>
                <w:color w:val="00000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«ТСК» (г. Кинешма) на 2023-2027 годы</w:t>
            </w:r>
          </w:p>
        </w:tc>
      </w:tr>
      <w:tr w:rsidR="003C637E" w:rsidRPr="00BB32B7" w:rsidTr="004C5317">
        <w:trPr>
          <w:trHeight w:val="401"/>
        </w:trPr>
        <w:tc>
          <w:tcPr>
            <w:tcW w:w="567" w:type="dxa"/>
          </w:tcPr>
          <w:p w:rsidR="003C637E" w:rsidRDefault="003C637E" w:rsidP="001A6726">
            <w:pPr>
              <w:jc w:val="center"/>
            </w:pPr>
            <w:r>
              <w:t>4.</w:t>
            </w:r>
          </w:p>
        </w:tc>
        <w:tc>
          <w:tcPr>
            <w:tcW w:w="9639" w:type="dxa"/>
            <w:vAlign w:val="bottom"/>
          </w:tcPr>
          <w:p w:rsidR="003C637E" w:rsidRDefault="001846A2">
            <w:pPr>
              <w:rPr>
                <w:color w:val="000000"/>
                <w:sz w:val="24"/>
                <w:szCs w:val="24"/>
              </w:rPr>
            </w:pPr>
            <w:r>
              <w:rPr>
                <w:color w:val="000000"/>
              </w:rPr>
              <w:t>О корректировке долгосрочных тарифов на тепловую энергию, теплоноситель для потребителей ЗАО «Электроконтакт» на 2023 год</w:t>
            </w:r>
          </w:p>
        </w:tc>
      </w:tr>
      <w:tr w:rsidR="00105DE3" w:rsidRPr="00BB32B7" w:rsidTr="00105DE3">
        <w:trPr>
          <w:trHeight w:val="401"/>
        </w:trPr>
        <w:tc>
          <w:tcPr>
            <w:tcW w:w="567" w:type="dxa"/>
          </w:tcPr>
          <w:p w:rsidR="00105DE3" w:rsidRDefault="005331BF" w:rsidP="001A6726">
            <w:pPr>
              <w:jc w:val="center"/>
            </w:pPr>
            <w:r>
              <w:t>5</w:t>
            </w:r>
            <w:r w:rsidR="00105DE3">
              <w:t>.</w:t>
            </w:r>
          </w:p>
        </w:tc>
        <w:tc>
          <w:tcPr>
            <w:tcW w:w="9639" w:type="dxa"/>
          </w:tcPr>
          <w:p w:rsidR="00105DE3" w:rsidRPr="00F65005" w:rsidRDefault="00105DE3" w:rsidP="00105DE3">
            <w:r w:rsidRPr="00F65005">
              <w:t xml:space="preserve">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2023-2025 годы для потребителей ООО «РК-2» (Юрьевецкий м.р.) на 2023 -2025 годы </w:t>
            </w:r>
          </w:p>
        </w:tc>
      </w:tr>
      <w:tr w:rsidR="00105DE3" w:rsidRPr="00BB32B7" w:rsidTr="00105DE3">
        <w:trPr>
          <w:trHeight w:val="401"/>
        </w:trPr>
        <w:tc>
          <w:tcPr>
            <w:tcW w:w="567" w:type="dxa"/>
          </w:tcPr>
          <w:p w:rsidR="00105DE3" w:rsidRDefault="005331BF" w:rsidP="001A6726">
            <w:pPr>
              <w:jc w:val="center"/>
            </w:pPr>
            <w:r>
              <w:t>6</w:t>
            </w:r>
            <w:r w:rsidR="00105DE3">
              <w:t>.</w:t>
            </w:r>
          </w:p>
        </w:tc>
        <w:tc>
          <w:tcPr>
            <w:tcW w:w="9639" w:type="dxa"/>
          </w:tcPr>
          <w:p w:rsidR="00105DE3" w:rsidRDefault="00105DE3" w:rsidP="00105DE3">
            <w:r w:rsidRPr="00F65005">
              <w:t xml:space="preserve">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2023-2025 годы, оказываемые ООО «Теплоцентраль» (от котельной №10 г. Юрьевец) на 2023 -2025 годы </w:t>
            </w:r>
          </w:p>
        </w:tc>
      </w:tr>
      <w:tr w:rsidR="00642341" w:rsidRPr="00BB32B7" w:rsidTr="00105DE3">
        <w:trPr>
          <w:trHeight w:val="401"/>
        </w:trPr>
        <w:tc>
          <w:tcPr>
            <w:tcW w:w="567" w:type="dxa"/>
          </w:tcPr>
          <w:p w:rsidR="00642341" w:rsidRDefault="005331BF" w:rsidP="001A6726">
            <w:pPr>
              <w:jc w:val="center"/>
            </w:pPr>
            <w:r>
              <w:t>7</w:t>
            </w:r>
            <w:r w:rsidR="00642341">
              <w:t>.</w:t>
            </w:r>
          </w:p>
        </w:tc>
        <w:tc>
          <w:tcPr>
            <w:tcW w:w="9639" w:type="dxa"/>
          </w:tcPr>
          <w:p w:rsidR="00642341" w:rsidRPr="00F65005" w:rsidRDefault="00642341" w:rsidP="00642341">
            <w:pPr>
              <w:pStyle w:val="3"/>
              <w:jc w:val="both"/>
            </w:pPr>
            <w:r w:rsidRPr="00642341">
              <w:rPr>
                <w:b w:val="0"/>
                <w:sz w:val="20"/>
              </w:rPr>
              <w:t>О корректировке долгосрочных тарифов на тепловую энергию, теплоноситель</w:t>
            </w:r>
            <w:r w:rsidRPr="00642341">
              <w:rPr>
                <w:b w:val="0"/>
                <w:bCs/>
                <w:sz w:val="20"/>
              </w:rPr>
              <w:t xml:space="preserve"> для потребителей </w:t>
            </w:r>
            <w:r w:rsidRPr="00642341">
              <w:rPr>
                <w:b w:val="0"/>
                <w:sz w:val="20"/>
              </w:rPr>
              <w:t>ООО «РТИК» (г. Кинешма) на 2023 год,</w:t>
            </w:r>
            <w:r>
              <w:rPr>
                <w:b w:val="0"/>
                <w:sz w:val="20"/>
              </w:rPr>
              <w:t xml:space="preserve"> </w:t>
            </w:r>
            <w:r w:rsidRPr="00642341">
              <w:rPr>
                <w:b w:val="0"/>
                <w:sz w:val="20"/>
              </w:rPr>
              <w:t>об установлении долгосрочных тарифов на тепловую энергию, долгосрочных параметров регулирования на тепловую энергию для потребителей ООО «РТИК»</w:t>
            </w:r>
            <w:r>
              <w:rPr>
                <w:b w:val="0"/>
                <w:sz w:val="20"/>
              </w:rPr>
              <w:t xml:space="preserve"> </w:t>
            </w:r>
            <w:r w:rsidRPr="00642341">
              <w:rPr>
                <w:b w:val="0"/>
                <w:sz w:val="20"/>
              </w:rPr>
              <w:t>(Кинешемский район) на 2023-2025, 2023-2027 годы</w:t>
            </w:r>
          </w:p>
        </w:tc>
      </w:tr>
    </w:tbl>
    <w:p w:rsidR="001846A2" w:rsidRDefault="001846A2" w:rsidP="001846A2">
      <w:pPr>
        <w:pStyle w:val="24"/>
        <w:widowControl/>
        <w:tabs>
          <w:tab w:val="left" w:pos="851"/>
          <w:tab w:val="left" w:pos="993"/>
        </w:tabs>
        <w:ind w:left="709" w:firstLine="0"/>
        <w:rPr>
          <w:b/>
          <w:szCs w:val="24"/>
        </w:rPr>
      </w:pPr>
    </w:p>
    <w:p w:rsidR="00C62328" w:rsidRPr="00C62328" w:rsidRDefault="001846A2" w:rsidP="00C62328">
      <w:pPr>
        <w:pStyle w:val="24"/>
        <w:widowControl/>
        <w:numPr>
          <w:ilvl w:val="0"/>
          <w:numId w:val="2"/>
        </w:numPr>
        <w:tabs>
          <w:tab w:val="left" w:pos="851"/>
          <w:tab w:val="left" w:pos="993"/>
        </w:tabs>
        <w:ind w:left="0" w:firstLine="709"/>
        <w:rPr>
          <w:b/>
          <w:szCs w:val="24"/>
        </w:rPr>
      </w:pPr>
      <w:r w:rsidRPr="00731FAF">
        <w:rPr>
          <w:b/>
          <w:szCs w:val="24"/>
        </w:rPr>
        <w:t>СЛУШАЛИ:</w:t>
      </w:r>
      <w:r w:rsidR="00C62328">
        <w:rPr>
          <w:b/>
          <w:szCs w:val="24"/>
        </w:rPr>
        <w:t xml:space="preserve"> </w:t>
      </w:r>
      <w:r w:rsidR="00C62328" w:rsidRPr="00C62328">
        <w:rPr>
          <w:b/>
          <w:szCs w:val="24"/>
        </w:rPr>
        <w:t xml:space="preserve">Об установлении тарифов на тепловую энергию, теплоноситель на 2023 год, о корректировке долгосрочных тарифов на тепловую энергию для потребителей ООО «КЭС-Савино» (Савинский район) на 2023-2024 годы </w:t>
      </w:r>
      <w:r w:rsidR="00507AA3">
        <w:rPr>
          <w:b/>
          <w:szCs w:val="24"/>
        </w:rPr>
        <w:t>(Чухлова Я.В.)</w:t>
      </w:r>
    </w:p>
    <w:p w:rsidR="00C62328" w:rsidRDefault="00C62328" w:rsidP="00C62328">
      <w:pPr>
        <w:pStyle w:val="24"/>
        <w:widowControl/>
        <w:tabs>
          <w:tab w:val="left" w:pos="851"/>
          <w:tab w:val="left" w:pos="993"/>
        </w:tabs>
        <w:ind w:firstLine="709"/>
        <w:rPr>
          <w:szCs w:val="24"/>
        </w:rPr>
      </w:pPr>
      <w:r>
        <w:rPr>
          <w:szCs w:val="24"/>
        </w:rPr>
        <w:t xml:space="preserve">В связи с обращением </w:t>
      </w:r>
      <w:r w:rsidRPr="00715A1D">
        <w:rPr>
          <w:szCs w:val="24"/>
        </w:rPr>
        <w:t>ООО «КЭС-Савино» (Савинский район</w:t>
      </w:r>
      <w:r>
        <w:rPr>
          <w:szCs w:val="24"/>
        </w:rPr>
        <w:t xml:space="preserve">) приказами </w:t>
      </w:r>
      <w:r w:rsidRPr="00715A1D">
        <w:rPr>
          <w:szCs w:val="24"/>
        </w:rPr>
        <w:t>Департамента энергетики и тарифов Ивановской области</w:t>
      </w:r>
      <w:r>
        <w:rPr>
          <w:szCs w:val="24"/>
        </w:rPr>
        <w:t xml:space="preserve"> от </w:t>
      </w:r>
      <w:r w:rsidRPr="00715A1D">
        <w:rPr>
          <w:szCs w:val="24"/>
        </w:rPr>
        <w:t>05.05.2021</w:t>
      </w:r>
      <w:r>
        <w:rPr>
          <w:szCs w:val="24"/>
        </w:rPr>
        <w:t xml:space="preserve"> года №</w:t>
      </w:r>
      <w:r w:rsidRPr="00715A1D">
        <w:rPr>
          <w:szCs w:val="24"/>
        </w:rPr>
        <w:t xml:space="preserve"> 19-у</w:t>
      </w:r>
      <w:r>
        <w:rPr>
          <w:szCs w:val="24"/>
        </w:rPr>
        <w:t xml:space="preserve"> открыты тарифные дела:</w:t>
      </w:r>
    </w:p>
    <w:p w:rsidR="00C62328" w:rsidRPr="00715A1D" w:rsidRDefault="00C62328" w:rsidP="00C62328">
      <w:pPr>
        <w:pStyle w:val="24"/>
        <w:widowControl/>
        <w:tabs>
          <w:tab w:val="left" w:pos="851"/>
          <w:tab w:val="left" w:pos="993"/>
        </w:tabs>
        <w:ind w:firstLine="709"/>
        <w:rPr>
          <w:szCs w:val="24"/>
        </w:rPr>
      </w:pPr>
      <w:r w:rsidRPr="00715A1D">
        <w:rPr>
          <w:szCs w:val="24"/>
        </w:rPr>
        <w:t>-</w:t>
      </w:r>
      <w:r w:rsidRPr="00715A1D">
        <w:rPr>
          <w:szCs w:val="24"/>
        </w:rPr>
        <w:tab/>
        <w:t xml:space="preserve">на тепловую энергию для потребителей ООО «КЭС-Савино» от котельной Квартальная по ул. Первомайская на 2023 год; </w:t>
      </w:r>
    </w:p>
    <w:p w:rsidR="00C62328" w:rsidRPr="00715A1D" w:rsidRDefault="00C62328" w:rsidP="00C62328">
      <w:pPr>
        <w:pStyle w:val="24"/>
        <w:widowControl/>
        <w:tabs>
          <w:tab w:val="left" w:pos="851"/>
          <w:tab w:val="left" w:pos="993"/>
        </w:tabs>
        <w:ind w:firstLine="709"/>
        <w:rPr>
          <w:szCs w:val="24"/>
        </w:rPr>
      </w:pPr>
      <w:r w:rsidRPr="00715A1D">
        <w:rPr>
          <w:szCs w:val="24"/>
        </w:rPr>
        <w:t>-</w:t>
      </w:r>
      <w:r w:rsidRPr="00715A1D">
        <w:rPr>
          <w:szCs w:val="24"/>
        </w:rPr>
        <w:tab/>
        <w:t>на тепловую энергию для потребителей ООО «КЭС-Савино» от котельной ЦРБ на 2023 год;</w:t>
      </w:r>
    </w:p>
    <w:p w:rsidR="00C62328" w:rsidRPr="00715A1D" w:rsidRDefault="00C62328" w:rsidP="00C62328">
      <w:pPr>
        <w:pStyle w:val="24"/>
        <w:widowControl/>
        <w:tabs>
          <w:tab w:val="left" w:pos="851"/>
          <w:tab w:val="left" w:pos="993"/>
        </w:tabs>
        <w:ind w:firstLine="709"/>
        <w:rPr>
          <w:szCs w:val="24"/>
        </w:rPr>
      </w:pPr>
      <w:r w:rsidRPr="00715A1D">
        <w:rPr>
          <w:szCs w:val="24"/>
        </w:rPr>
        <w:t>-</w:t>
      </w:r>
      <w:r w:rsidRPr="00715A1D">
        <w:rPr>
          <w:szCs w:val="24"/>
        </w:rPr>
        <w:tab/>
        <w:t>на тепловую энергию для потребителей ООО «КЭС-Савино» от котельной с. Архиповка на 2023 год;</w:t>
      </w:r>
    </w:p>
    <w:p w:rsidR="00C62328" w:rsidRPr="00715A1D" w:rsidRDefault="00C62328" w:rsidP="00C62328">
      <w:pPr>
        <w:pStyle w:val="24"/>
        <w:widowControl/>
        <w:tabs>
          <w:tab w:val="left" w:pos="851"/>
          <w:tab w:val="left" w:pos="993"/>
        </w:tabs>
        <w:ind w:firstLine="709"/>
        <w:rPr>
          <w:szCs w:val="24"/>
        </w:rPr>
      </w:pPr>
      <w:r w:rsidRPr="00715A1D">
        <w:rPr>
          <w:szCs w:val="24"/>
        </w:rPr>
        <w:lastRenderedPageBreak/>
        <w:t>-</w:t>
      </w:r>
      <w:r w:rsidRPr="00715A1D">
        <w:rPr>
          <w:szCs w:val="24"/>
        </w:rPr>
        <w:tab/>
        <w:t>на теплоноситель для потребителей ООО «КЭС-Савино» в контуре квартальной котельной по ул. Первомайская на 2023 год;</w:t>
      </w:r>
    </w:p>
    <w:p w:rsidR="00C62328" w:rsidRPr="00715A1D" w:rsidRDefault="00C62328" w:rsidP="00C62328">
      <w:pPr>
        <w:pStyle w:val="24"/>
        <w:widowControl/>
        <w:tabs>
          <w:tab w:val="left" w:pos="851"/>
          <w:tab w:val="left" w:pos="993"/>
        </w:tabs>
        <w:ind w:firstLine="709"/>
        <w:rPr>
          <w:szCs w:val="24"/>
        </w:rPr>
      </w:pPr>
      <w:r w:rsidRPr="00715A1D">
        <w:rPr>
          <w:szCs w:val="24"/>
        </w:rPr>
        <w:t>-</w:t>
      </w:r>
      <w:r w:rsidRPr="00715A1D">
        <w:rPr>
          <w:szCs w:val="24"/>
        </w:rPr>
        <w:tab/>
        <w:t>на теплоноситель для потребителей ООО «КЭС-Савино» в контуре котельной ЦРБ на 2023 год;</w:t>
      </w:r>
    </w:p>
    <w:p w:rsidR="00C62328" w:rsidRDefault="00C62328" w:rsidP="00C62328">
      <w:pPr>
        <w:pStyle w:val="24"/>
        <w:widowControl/>
        <w:tabs>
          <w:tab w:val="left" w:pos="851"/>
          <w:tab w:val="left" w:pos="993"/>
        </w:tabs>
        <w:ind w:firstLine="709"/>
        <w:rPr>
          <w:szCs w:val="24"/>
        </w:rPr>
      </w:pPr>
      <w:r w:rsidRPr="00715A1D">
        <w:rPr>
          <w:szCs w:val="24"/>
        </w:rPr>
        <w:t>-</w:t>
      </w:r>
      <w:r w:rsidRPr="00715A1D">
        <w:rPr>
          <w:szCs w:val="24"/>
        </w:rPr>
        <w:tab/>
        <w:t>на теплоноситель для потребителей ООО «КЭС-Савино» в контуре котельной с. Архиповка на 2023 год.</w:t>
      </w:r>
    </w:p>
    <w:p w:rsidR="00C62328" w:rsidRDefault="00C62328" w:rsidP="00C62328">
      <w:pPr>
        <w:pStyle w:val="24"/>
        <w:widowControl/>
        <w:tabs>
          <w:tab w:val="left" w:pos="851"/>
          <w:tab w:val="left" w:pos="993"/>
        </w:tabs>
        <w:ind w:firstLine="709"/>
        <w:rPr>
          <w:szCs w:val="24"/>
        </w:rPr>
      </w:pPr>
      <w:r>
        <w:rPr>
          <w:szCs w:val="24"/>
        </w:rPr>
        <w:t xml:space="preserve">По инициативе </w:t>
      </w:r>
      <w:r w:rsidRPr="00715A1D">
        <w:rPr>
          <w:szCs w:val="24"/>
        </w:rPr>
        <w:t xml:space="preserve">Департамента энергетики и тарифов Ивановской области </w:t>
      </w:r>
      <w:r>
        <w:rPr>
          <w:szCs w:val="24"/>
        </w:rPr>
        <w:t xml:space="preserve">от </w:t>
      </w:r>
      <w:r w:rsidRPr="00715A1D">
        <w:rPr>
          <w:szCs w:val="24"/>
        </w:rPr>
        <w:t>28.10.2022 № 80-у</w:t>
      </w:r>
      <w:r>
        <w:rPr>
          <w:szCs w:val="24"/>
        </w:rPr>
        <w:t xml:space="preserve"> открыты тарифные дела:</w:t>
      </w:r>
    </w:p>
    <w:p w:rsidR="00C62328" w:rsidRDefault="00C62328" w:rsidP="00C62328">
      <w:pPr>
        <w:pStyle w:val="24"/>
        <w:widowControl/>
        <w:tabs>
          <w:tab w:val="left" w:pos="851"/>
          <w:tab w:val="left" w:pos="993"/>
        </w:tabs>
        <w:ind w:firstLine="709"/>
        <w:rPr>
          <w:szCs w:val="24"/>
        </w:rPr>
      </w:pPr>
      <w:r>
        <w:rPr>
          <w:szCs w:val="24"/>
        </w:rPr>
        <w:t xml:space="preserve">- </w:t>
      </w:r>
      <w:r w:rsidRPr="00715A1D">
        <w:rPr>
          <w:szCs w:val="24"/>
        </w:rPr>
        <w:t>на тепловую энергию для потребителей ООО «КЭС-С</w:t>
      </w:r>
      <w:r>
        <w:rPr>
          <w:szCs w:val="24"/>
        </w:rPr>
        <w:t>авино» от контура котельной ООО «</w:t>
      </w:r>
      <w:proofErr w:type="spellStart"/>
      <w:r>
        <w:rPr>
          <w:szCs w:val="24"/>
        </w:rPr>
        <w:t>Теплопром</w:t>
      </w:r>
      <w:proofErr w:type="spellEnd"/>
      <w:r>
        <w:rPr>
          <w:szCs w:val="24"/>
        </w:rPr>
        <w:t>»</w:t>
      </w:r>
      <w:r w:rsidRPr="00715A1D">
        <w:rPr>
          <w:szCs w:val="24"/>
        </w:rPr>
        <w:t xml:space="preserve"> на 2023</w:t>
      </w:r>
      <w:r>
        <w:rPr>
          <w:szCs w:val="24"/>
        </w:rPr>
        <w:t xml:space="preserve"> - 2024</w:t>
      </w:r>
      <w:r w:rsidRPr="00715A1D">
        <w:rPr>
          <w:szCs w:val="24"/>
        </w:rPr>
        <w:t xml:space="preserve"> год</w:t>
      </w:r>
      <w:r>
        <w:rPr>
          <w:szCs w:val="24"/>
        </w:rPr>
        <w:t>ы</w:t>
      </w:r>
      <w:r w:rsidRPr="00715A1D">
        <w:rPr>
          <w:szCs w:val="24"/>
        </w:rPr>
        <w:t>;</w:t>
      </w:r>
    </w:p>
    <w:p w:rsidR="00C62328" w:rsidRDefault="00C62328" w:rsidP="00C62328">
      <w:pPr>
        <w:pStyle w:val="24"/>
        <w:widowControl/>
        <w:tabs>
          <w:tab w:val="left" w:pos="851"/>
          <w:tab w:val="left" w:pos="993"/>
        </w:tabs>
        <w:ind w:firstLine="709"/>
        <w:rPr>
          <w:szCs w:val="24"/>
        </w:rPr>
      </w:pPr>
      <w:r>
        <w:rPr>
          <w:szCs w:val="24"/>
        </w:rPr>
        <w:t xml:space="preserve">- </w:t>
      </w:r>
      <w:r w:rsidRPr="00715A1D">
        <w:rPr>
          <w:szCs w:val="24"/>
        </w:rPr>
        <w:t xml:space="preserve">на теплоноситель для потребителей ООО «КЭС-Савино» </w:t>
      </w:r>
      <w:r>
        <w:rPr>
          <w:szCs w:val="24"/>
        </w:rPr>
        <w:t>от контура котельной ООО «</w:t>
      </w:r>
      <w:proofErr w:type="spellStart"/>
      <w:r>
        <w:rPr>
          <w:szCs w:val="24"/>
        </w:rPr>
        <w:t>Теплопром</w:t>
      </w:r>
      <w:proofErr w:type="spellEnd"/>
      <w:r>
        <w:rPr>
          <w:szCs w:val="24"/>
        </w:rPr>
        <w:t>»</w:t>
      </w:r>
      <w:r w:rsidRPr="00715A1D">
        <w:rPr>
          <w:szCs w:val="24"/>
        </w:rPr>
        <w:t xml:space="preserve"> на 2023</w:t>
      </w:r>
      <w:r>
        <w:rPr>
          <w:szCs w:val="24"/>
        </w:rPr>
        <w:t xml:space="preserve"> - 2024</w:t>
      </w:r>
      <w:r w:rsidRPr="00715A1D">
        <w:rPr>
          <w:szCs w:val="24"/>
        </w:rPr>
        <w:t xml:space="preserve"> год</w:t>
      </w:r>
      <w:r>
        <w:rPr>
          <w:szCs w:val="24"/>
        </w:rPr>
        <w:t>ы</w:t>
      </w:r>
      <w:r w:rsidRPr="00715A1D">
        <w:rPr>
          <w:szCs w:val="24"/>
        </w:rPr>
        <w:t>;</w:t>
      </w:r>
    </w:p>
    <w:p w:rsidR="00C62328" w:rsidRDefault="00C62328" w:rsidP="00C62328">
      <w:pPr>
        <w:pStyle w:val="24"/>
        <w:widowControl/>
        <w:tabs>
          <w:tab w:val="left" w:pos="851"/>
          <w:tab w:val="left" w:pos="993"/>
        </w:tabs>
        <w:ind w:firstLine="709"/>
        <w:rPr>
          <w:szCs w:val="24"/>
        </w:rPr>
      </w:pPr>
      <w:r>
        <w:rPr>
          <w:szCs w:val="24"/>
        </w:rPr>
        <w:t xml:space="preserve">ООО «КЭС – Савино» </w:t>
      </w:r>
      <w:r w:rsidRPr="00715A1D">
        <w:rPr>
          <w:szCs w:val="24"/>
        </w:rPr>
        <w:t>осуществляет регулируемые виды деятельности с использованием имущества, котор</w:t>
      </w:r>
      <w:r>
        <w:rPr>
          <w:szCs w:val="24"/>
        </w:rPr>
        <w:t>ым владеет на основании договоров</w:t>
      </w:r>
      <w:r w:rsidRPr="00715A1D">
        <w:rPr>
          <w:szCs w:val="24"/>
        </w:rPr>
        <w:t xml:space="preserve"> аренды имущества.</w:t>
      </w:r>
    </w:p>
    <w:p w:rsidR="00C62328" w:rsidRDefault="00C62328" w:rsidP="00C62328">
      <w:pPr>
        <w:pStyle w:val="24"/>
        <w:widowControl/>
        <w:tabs>
          <w:tab w:val="left" w:pos="851"/>
          <w:tab w:val="left" w:pos="993"/>
        </w:tabs>
        <w:ind w:firstLine="709"/>
        <w:rPr>
          <w:szCs w:val="24"/>
        </w:rPr>
      </w:pPr>
      <w:r w:rsidRPr="00715A1D">
        <w:rPr>
          <w:szCs w:val="24"/>
        </w:rPr>
        <w:t xml:space="preserve">Тепловая энергия отпускается на нужды отопления </w:t>
      </w:r>
      <w:r>
        <w:rPr>
          <w:szCs w:val="24"/>
        </w:rPr>
        <w:t>от котельной по у. Первомайская, от котельной ул. Больничный городок, от контура котельной ООО «</w:t>
      </w:r>
      <w:proofErr w:type="spellStart"/>
      <w:r>
        <w:rPr>
          <w:szCs w:val="24"/>
        </w:rPr>
        <w:t>Теплопром</w:t>
      </w:r>
      <w:proofErr w:type="spellEnd"/>
      <w:r>
        <w:rPr>
          <w:szCs w:val="24"/>
        </w:rPr>
        <w:t xml:space="preserve">» </w:t>
      </w:r>
      <w:r w:rsidRPr="00715A1D">
        <w:rPr>
          <w:szCs w:val="24"/>
        </w:rPr>
        <w:t>в теплоносителе в виде воды.</w:t>
      </w:r>
    </w:p>
    <w:p w:rsidR="00C62328" w:rsidRDefault="00C62328" w:rsidP="00C62328">
      <w:pPr>
        <w:pStyle w:val="24"/>
        <w:widowControl/>
        <w:tabs>
          <w:tab w:val="left" w:pos="851"/>
          <w:tab w:val="left" w:pos="993"/>
        </w:tabs>
        <w:ind w:firstLine="709"/>
        <w:rPr>
          <w:szCs w:val="24"/>
        </w:rPr>
      </w:pPr>
      <w:r>
        <w:rPr>
          <w:szCs w:val="24"/>
        </w:rPr>
        <w:t>Тепловая энергия от котельной с. Архиповка</w:t>
      </w:r>
      <w:r w:rsidRPr="00715A1D">
        <w:rPr>
          <w:szCs w:val="24"/>
        </w:rPr>
        <w:t xml:space="preserve"> отпускается на нужды отопления в теплоносителе «вода» и на технологию в теплоносителе «пар».</w:t>
      </w:r>
    </w:p>
    <w:p w:rsidR="00C62328" w:rsidRDefault="00C62328" w:rsidP="00C62328">
      <w:pPr>
        <w:pStyle w:val="24"/>
        <w:widowControl/>
        <w:tabs>
          <w:tab w:val="left" w:pos="851"/>
          <w:tab w:val="left" w:pos="993"/>
        </w:tabs>
        <w:ind w:firstLine="709"/>
        <w:rPr>
          <w:szCs w:val="24"/>
        </w:rPr>
      </w:pPr>
      <w:r w:rsidRPr="00715A1D">
        <w:rPr>
          <w:szCs w:val="24"/>
        </w:rPr>
        <w:t>Тарифы на тепловую энергию и теплоноситель устанавливаются в виде воды. В соответствии с п. 5(1), 5(2), 5(5) Основ ценообразования, начиная с 01.01.2019 года не подлежат государственному регулированию и определяются соглашением сторон договора теплоснабжения цены на тепловую энергию, теплоноситель в виде пара потребителям, другим теплоснабжающим организациям, в отношении теплопотребляющих установок потребителей, потребляющих тепловую энергию с использованием теплоносителя в виде пара. Дело в отношении тарифов в теплоносителе «пар» на 2023 год не открывалось.</w:t>
      </w:r>
    </w:p>
    <w:p w:rsidR="00C62328" w:rsidRPr="00715A1D" w:rsidRDefault="00C62328" w:rsidP="00C62328">
      <w:pPr>
        <w:pStyle w:val="24"/>
        <w:widowControl/>
        <w:tabs>
          <w:tab w:val="left" w:pos="851"/>
          <w:tab w:val="left" w:pos="993"/>
        </w:tabs>
        <w:rPr>
          <w:szCs w:val="24"/>
        </w:rPr>
      </w:pPr>
      <w:r w:rsidRPr="00715A1D">
        <w:rPr>
          <w:szCs w:val="24"/>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C62328" w:rsidRPr="00715A1D" w:rsidRDefault="00C62328" w:rsidP="00C62328">
      <w:pPr>
        <w:pStyle w:val="24"/>
        <w:tabs>
          <w:tab w:val="left" w:pos="851"/>
          <w:tab w:val="left" w:pos="993"/>
        </w:tabs>
        <w:ind w:firstLine="709"/>
        <w:rPr>
          <w:szCs w:val="24"/>
        </w:rPr>
      </w:pPr>
      <w:r w:rsidRPr="00715A1D">
        <w:rPr>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rsidR="00C62328" w:rsidRPr="00715A1D" w:rsidRDefault="00C62328" w:rsidP="00C62328">
      <w:pPr>
        <w:pStyle w:val="24"/>
        <w:tabs>
          <w:tab w:val="left" w:pos="851"/>
          <w:tab w:val="left" w:pos="993"/>
        </w:tabs>
        <w:ind w:firstLine="709"/>
        <w:rPr>
          <w:szCs w:val="24"/>
        </w:rPr>
      </w:pPr>
      <w:r w:rsidRPr="00715A1D">
        <w:rPr>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rsidR="00C62328" w:rsidRPr="00715A1D" w:rsidRDefault="00C62328" w:rsidP="00C62328">
      <w:pPr>
        <w:pStyle w:val="24"/>
        <w:tabs>
          <w:tab w:val="left" w:pos="851"/>
          <w:tab w:val="left" w:pos="993"/>
        </w:tabs>
        <w:ind w:firstLine="709"/>
        <w:rPr>
          <w:szCs w:val="24"/>
        </w:rPr>
      </w:pPr>
      <w:r w:rsidRPr="00715A1D">
        <w:rPr>
          <w:bCs/>
          <w:szCs w:val="24"/>
        </w:rPr>
        <w:t xml:space="preserve">Тариф на тепловую энергию для населения на 2023 год определен посредством индексации установленного на 30.11.2022 года тарифа на тепловую энергию на индекс 111,0%, </w:t>
      </w:r>
      <w:r w:rsidRPr="00715A1D">
        <w:rPr>
          <w:szCs w:val="24"/>
        </w:rPr>
        <w:t>сложившийся как сумма следующих составляющих:</w:t>
      </w:r>
    </w:p>
    <w:p w:rsidR="00C62328" w:rsidRPr="00715A1D" w:rsidRDefault="00C62328" w:rsidP="00C62328">
      <w:pPr>
        <w:pStyle w:val="24"/>
        <w:widowControl/>
        <w:tabs>
          <w:tab w:val="left" w:pos="851"/>
          <w:tab w:val="left" w:pos="993"/>
        </w:tabs>
        <w:ind w:firstLine="709"/>
        <w:rPr>
          <w:bCs/>
          <w:szCs w:val="24"/>
        </w:rPr>
      </w:pPr>
      <w:r w:rsidRPr="00715A1D">
        <w:rPr>
          <w:bCs/>
          <w:szCs w:val="24"/>
        </w:rPr>
        <w:t xml:space="preserve">- совокупный платеж граждан за коммунальные услуги в 2023 году в размере 109,0 %, определенный </w:t>
      </w:r>
      <w:r w:rsidRPr="00715A1D">
        <w:rPr>
          <w:szCs w:val="24"/>
        </w:rPr>
        <w:t>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w:t>
      </w:r>
      <w:r w:rsidRPr="00715A1D">
        <w:rPr>
          <w:szCs w:val="24"/>
          <w:lang w:val="en-US"/>
        </w:rPr>
        <w:t>I</w:t>
      </w:r>
      <w:r w:rsidRPr="00715A1D">
        <w:rPr>
          <w:szCs w:val="24"/>
        </w:rPr>
        <w:t>);</w:t>
      </w:r>
    </w:p>
    <w:p w:rsidR="00C62328" w:rsidRPr="00715A1D" w:rsidRDefault="00C62328" w:rsidP="00C62328">
      <w:pPr>
        <w:pStyle w:val="24"/>
        <w:tabs>
          <w:tab w:val="left" w:pos="851"/>
          <w:tab w:val="left" w:pos="993"/>
        </w:tabs>
        <w:ind w:firstLine="709"/>
        <w:rPr>
          <w:szCs w:val="24"/>
        </w:rPr>
      </w:pPr>
      <w:r w:rsidRPr="00715A1D">
        <w:rPr>
          <w:szCs w:val="24"/>
        </w:rPr>
        <w:t xml:space="preserve">-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w:t>
      </w:r>
      <w:r w:rsidRPr="00715A1D">
        <w:rPr>
          <w:bCs/>
          <w:szCs w:val="24"/>
        </w:rPr>
        <w:t>«Об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w:t>
      </w:r>
      <w:r w:rsidRPr="00715A1D">
        <w:rPr>
          <w:szCs w:val="24"/>
        </w:rPr>
        <w:t xml:space="preserve"> в размере 2,0%.</w:t>
      </w:r>
    </w:p>
    <w:p w:rsidR="00C62328" w:rsidRPr="00715A1D" w:rsidRDefault="00C62328" w:rsidP="00C62328">
      <w:pPr>
        <w:pStyle w:val="24"/>
        <w:tabs>
          <w:tab w:val="left" w:pos="851"/>
          <w:tab w:val="left" w:pos="993"/>
        </w:tabs>
        <w:ind w:firstLine="709"/>
        <w:rPr>
          <w:bCs/>
          <w:szCs w:val="24"/>
        </w:rPr>
      </w:pPr>
      <w:r w:rsidRPr="00715A1D">
        <w:rPr>
          <w:bCs/>
          <w:szCs w:val="24"/>
        </w:rPr>
        <w:lastRenderedPageBreak/>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rsidR="00C62328" w:rsidRPr="00715A1D" w:rsidRDefault="00C62328" w:rsidP="00C62328">
      <w:pPr>
        <w:pStyle w:val="24"/>
        <w:widowControl/>
        <w:tabs>
          <w:tab w:val="left" w:pos="851"/>
          <w:tab w:val="left" w:pos="993"/>
        </w:tabs>
        <w:ind w:firstLine="709"/>
        <w:rPr>
          <w:bCs/>
          <w:szCs w:val="24"/>
        </w:rPr>
      </w:pPr>
      <w:r w:rsidRPr="00715A1D">
        <w:rPr>
          <w:bCs/>
          <w:szCs w:val="24"/>
        </w:rPr>
        <w:t xml:space="preserve">По результатам экспертизы материалов тарифного дела подготовлены соответствующие экспертные заключения. </w:t>
      </w:r>
    </w:p>
    <w:p w:rsidR="00C62328" w:rsidRDefault="00C62328" w:rsidP="00C62328">
      <w:pPr>
        <w:pStyle w:val="24"/>
        <w:widowControl/>
        <w:tabs>
          <w:tab w:val="left" w:pos="851"/>
          <w:tab w:val="left" w:pos="993"/>
        </w:tabs>
        <w:ind w:firstLine="709"/>
        <w:rPr>
          <w:bCs/>
          <w:szCs w:val="24"/>
        </w:rPr>
      </w:pPr>
      <w:r w:rsidRPr="00715A1D">
        <w:rPr>
          <w:bCs/>
          <w:szCs w:val="24"/>
        </w:rPr>
        <w:t>Основные плановые (расчетные) показатели деятельности</w:t>
      </w:r>
      <w:r w:rsidRPr="00715A1D">
        <w:rPr>
          <w:szCs w:val="24"/>
        </w:rPr>
        <w:t xml:space="preserve"> организации</w:t>
      </w:r>
      <w:r w:rsidRPr="00715A1D">
        <w:rPr>
          <w:bCs/>
          <w:szCs w:val="24"/>
        </w:rPr>
        <w:t xml:space="preserve"> на расчетный период регулирования, принятые при формировании тарифов на тепловую энергию приведены в приложениях</w:t>
      </w:r>
      <w:r>
        <w:rPr>
          <w:bCs/>
          <w:szCs w:val="24"/>
        </w:rPr>
        <w:t xml:space="preserve"> 1/1 – 1/8.</w:t>
      </w:r>
    </w:p>
    <w:p w:rsidR="00C62328" w:rsidRDefault="00C62328" w:rsidP="00C62328">
      <w:pPr>
        <w:pStyle w:val="24"/>
        <w:widowControl/>
        <w:tabs>
          <w:tab w:val="left" w:pos="851"/>
          <w:tab w:val="left" w:pos="993"/>
        </w:tabs>
        <w:ind w:firstLine="709"/>
        <w:rPr>
          <w:szCs w:val="24"/>
        </w:rPr>
      </w:pPr>
      <w:r w:rsidRPr="00715A1D">
        <w:rPr>
          <w:szCs w:val="24"/>
        </w:rPr>
        <w:t xml:space="preserve">Теплоснабжающая организация ознакомлена с уровнями, предлагаемых к утверждению тарифов на тепловую энергию, представители предприятия на заседании правления </w:t>
      </w:r>
      <w:r>
        <w:rPr>
          <w:szCs w:val="24"/>
        </w:rPr>
        <w:t>не присутствовали. Письмом от 23</w:t>
      </w:r>
      <w:r w:rsidRPr="00715A1D">
        <w:rPr>
          <w:szCs w:val="24"/>
        </w:rPr>
        <w:t>.11.202</w:t>
      </w:r>
      <w:r>
        <w:rPr>
          <w:szCs w:val="24"/>
        </w:rPr>
        <w:t xml:space="preserve">2 № 306-11 </w:t>
      </w:r>
      <w:r w:rsidR="00871796" w:rsidRPr="00871796">
        <w:rPr>
          <w:szCs w:val="24"/>
        </w:rPr>
        <w:t>представлены разногласия по следующ</w:t>
      </w:r>
      <w:r w:rsidR="00871796">
        <w:rPr>
          <w:szCs w:val="24"/>
        </w:rPr>
        <w:t>ей</w:t>
      </w:r>
      <w:r w:rsidR="00871796" w:rsidRPr="00871796">
        <w:rPr>
          <w:szCs w:val="24"/>
        </w:rPr>
        <w:t xml:space="preserve"> стать</w:t>
      </w:r>
      <w:r w:rsidR="00871796">
        <w:rPr>
          <w:szCs w:val="24"/>
        </w:rPr>
        <w:t>е</w:t>
      </w:r>
      <w:r w:rsidRPr="00715A1D">
        <w:rPr>
          <w:szCs w:val="24"/>
        </w:rPr>
        <w:t>:</w:t>
      </w:r>
    </w:p>
    <w:p w:rsidR="006F0F8E" w:rsidRDefault="00612B72" w:rsidP="00C62328">
      <w:pPr>
        <w:pStyle w:val="24"/>
        <w:widowControl/>
        <w:tabs>
          <w:tab w:val="left" w:pos="851"/>
          <w:tab w:val="left" w:pos="993"/>
        </w:tabs>
        <w:ind w:firstLine="709"/>
        <w:rPr>
          <w:b/>
          <w:szCs w:val="24"/>
          <w:u w:val="single"/>
        </w:rPr>
      </w:pPr>
      <w:r w:rsidRPr="00612B72">
        <w:rPr>
          <w:b/>
          <w:szCs w:val="24"/>
          <w:u w:val="single"/>
        </w:rPr>
        <w:t>Оплата труда.</w:t>
      </w:r>
    </w:p>
    <w:p w:rsidR="00612B72" w:rsidRPr="00085654" w:rsidRDefault="00612B72" w:rsidP="00C62328">
      <w:pPr>
        <w:pStyle w:val="24"/>
        <w:widowControl/>
        <w:tabs>
          <w:tab w:val="left" w:pos="851"/>
          <w:tab w:val="left" w:pos="993"/>
        </w:tabs>
        <w:ind w:firstLine="709"/>
        <w:rPr>
          <w:szCs w:val="24"/>
        </w:rPr>
      </w:pPr>
      <w:r>
        <w:rPr>
          <w:szCs w:val="24"/>
        </w:rPr>
        <w:t xml:space="preserve">При формировании расходов на оплату труда </w:t>
      </w:r>
      <w:r w:rsidRPr="00612B72">
        <w:rPr>
          <w:szCs w:val="24"/>
        </w:rPr>
        <w:t xml:space="preserve">ООО «КЭС – Савино» просит </w:t>
      </w:r>
      <w:r>
        <w:rPr>
          <w:szCs w:val="24"/>
        </w:rPr>
        <w:t xml:space="preserve">учесть </w:t>
      </w:r>
      <w:r w:rsidRPr="00612B72">
        <w:rPr>
          <w:szCs w:val="24"/>
        </w:rPr>
        <w:t>фактическую среднемесячную заработную плату предприятия (по расчету ООО «КЭС –</w:t>
      </w:r>
      <w:r>
        <w:rPr>
          <w:szCs w:val="24"/>
        </w:rPr>
        <w:t xml:space="preserve"> Савино») в </w:t>
      </w:r>
      <w:r w:rsidRPr="00085654">
        <w:rPr>
          <w:szCs w:val="24"/>
        </w:rPr>
        <w:t>размере 27 771 руб.</w:t>
      </w:r>
    </w:p>
    <w:p w:rsidR="00321473" w:rsidRPr="00085654" w:rsidRDefault="00321473" w:rsidP="00C62328">
      <w:pPr>
        <w:pStyle w:val="24"/>
        <w:widowControl/>
        <w:tabs>
          <w:tab w:val="left" w:pos="851"/>
          <w:tab w:val="left" w:pos="993"/>
        </w:tabs>
        <w:ind w:firstLine="709"/>
        <w:rPr>
          <w:szCs w:val="24"/>
        </w:rPr>
      </w:pPr>
      <w:r w:rsidRPr="00085654">
        <w:rPr>
          <w:szCs w:val="24"/>
        </w:rPr>
        <w:t>В качестве обосновывающих документов ТСО представила:</w:t>
      </w:r>
    </w:p>
    <w:p w:rsidR="005F4EED" w:rsidRPr="00085654" w:rsidRDefault="005F4EED" w:rsidP="00C62328">
      <w:pPr>
        <w:pStyle w:val="24"/>
        <w:widowControl/>
        <w:tabs>
          <w:tab w:val="left" w:pos="851"/>
          <w:tab w:val="left" w:pos="993"/>
        </w:tabs>
        <w:ind w:firstLine="709"/>
        <w:rPr>
          <w:szCs w:val="24"/>
        </w:rPr>
      </w:pPr>
      <w:r w:rsidRPr="00085654">
        <w:rPr>
          <w:szCs w:val="24"/>
        </w:rPr>
        <w:t>- положение по оплате труда персонала</w:t>
      </w:r>
      <w:r w:rsidR="00217814">
        <w:rPr>
          <w:szCs w:val="24"/>
        </w:rPr>
        <w:t xml:space="preserve"> на</w:t>
      </w:r>
      <w:r w:rsidRPr="00085654">
        <w:rPr>
          <w:szCs w:val="24"/>
        </w:rPr>
        <w:t xml:space="preserve"> стр. 79-94</w:t>
      </w:r>
      <w:r w:rsidR="00217814">
        <w:rPr>
          <w:szCs w:val="24"/>
        </w:rPr>
        <w:t xml:space="preserve"> материалов дела</w:t>
      </w:r>
      <w:r w:rsidRPr="00085654">
        <w:rPr>
          <w:szCs w:val="24"/>
        </w:rPr>
        <w:t>;</w:t>
      </w:r>
    </w:p>
    <w:p w:rsidR="00321473" w:rsidRPr="00085654" w:rsidRDefault="005F4EED" w:rsidP="00C62328">
      <w:pPr>
        <w:pStyle w:val="24"/>
        <w:widowControl/>
        <w:tabs>
          <w:tab w:val="left" w:pos="851"/>
          <w:tab w:val="left" w:pos="993"/>
        </w:tabs>
        <w:ind w:firstLine="709"/>
        <w:rPr>
          <w:szCs w:val="24"/>
        </w:rPr>
      </w:pPr>
      <w:r w:rsidRPr="00085654">
        <w:rPr>
          <w:szCs w:val="24"/>
        </w:rPr>
        <w:t>- штатное расписание на 2023 год и расчет ФОТ на стр. 191-193</w:t>
      </w:r>
      <w:r w:rsidR="00217814">
        <w:rPr>
          <w:szCs w:val="24"/>
        </w:rPr>
        <w:t xml:space="preserve"> материалов дела</w:t>
      </w:r>
      <w:r w:rsidRPr="00085654">
        <w:rPr>
          <w:szCs w:val="24"/>
        </w:rPr>
        <w:t xml:space="preserve"> (Том – Квартальная котельная);</w:t>
      </w:r>
      <w:r w:rsidR="00321473" w:rsidRPr="00085654">
        <w:rPr>
          <w:szCs w:val="24"/>
        </w:rPr>
        <w:t xml:space="preserve"> </w:t>
      </w:r>
    </w:p>
    <w:p w:rsidR="00321473" w:rsidRPr="00085654" w:rsidRDefault="00321473" w:rsidP="00C62328">
      <w:pPr>
        <w:pStyle w:val="24"/>
        <w:widowControl/>
        <w:tabs>
          <w:tab w:val="left" w:pos="851"/>
          <w:tab w:val="left" w:pos="993"/>
        </w:tabs>
        <w:ind w:firstLine="709"/>
        <w:rPr>
          <w:szCs w:val="24"/>
        </w:rPr>
      </w:pPr>
      <w:r w:rsidRPr="00085654">
        <w:rPr>
          <w:szCs w:val="24"/>
        </w:rPr>
        <w:t xml:space="preserve">- оборотно-сальдовую ведомость </w:t>
      </w:r>
      <w:r w:rsidR="005F4EED" w:rsidRPr="00085654">
        <w:rPr>
          <w:szCs w:val="24"/>
        </w:rPr>
        <w:t>по счету 20 за 2021</w:t>
      </w:r>
      <w:r w:rsidR="005F2ABC" w:rsidRPr="00085654">
        <w:rPr>
          <w:szCs w:val="24"/>
        </w:rPr>
        <w:t xml:space="preserve"> год</w:t>
      </w:r>
      <w:r w:rsidR="005F4EED" w:rsidRPr="00085654">
        <w:rPr>
          <w:szCs w:val="24"/>
        </w:rPr>
        <w:t xml:space="preserve"> (Том – Общие документы);</w:t>
      </w:r>
    </w:p>
    <w:p w:rsidR="00321473" w:rsidRPr="00085654" w:rsidRDefault="005F2ABC" w:rsidP="00C62328">
      <w:pPr>
        <w:pStyle w:val="24"/>
        <w:widowControl/>
        <w:tabs>
          <w:tab w:val="left" w:pos="851"/>
          <w:tab w:val="left" w:pos="993"/>
        </w:tabs>
        <w:ind w:firstLine="709"/>
        <w:rPr>
          <w:szCs w:val="24"/>
        </w:rPr>
      </w:pPr>
      <w:r w:rsidRPr="00085654">
        <w:rPr>
          <w:szCs w:val="24"/>
        </w:rPr>
        <w:t>Позиция Департамента.</w:t>
      </w:r>
    </w:p>
    <w:p w:rsidR="00C62328" w:rsidRDefault="00C62328" w:rsidP="00C62328">
      <w:pPr>
        <w:pStyle w:val="24"/>
        <w:widowControl/>
        <w:tabs>
          <w:tab w:val="left" w:pos="851"/>
          <w:tab w:val="left" w:pos="993"/>
        </w:tabs>
        <w:ind w:firstLine="709"/>
        <w:rPr>
          <w:szCs w:val="24"/>
        </w:rPr>
      </w:pPr>
      <w:r w:rsidRPr="00715A1D">
        <w:rPr>
          <w:szCs w:val="24"/>
        </w:rPr>
        <w:t xml:space="preserve">Согласно п. 42 Основ ценообразования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w:t>
      </w:r>
      <w:r w:rsidR="008051EA">
        <w:rPr>
          <w:szCs w:val="24"/>
        </w:rPr>
        <w:t xml:space="preserve">с </w:t>
      </w:r>
      <w:r w:rsidRPr="00715A1D">
        <w:rPr>
          <w:szCs w:val="24"/>
        </w:rPr>
        <w:t>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rsidR="005F2ABC" w:rsidRDefault="005F2ABC" w:rsidP="00C62328">
      <w:pPr>
        <w:pStyle w:val="24"/>
        <w:widowControl/>
        <w:tabs>
          <w:tab w:val="left" w:pos="851"/>
          <w:tab w:val="left" w:pos="993"/>
        </w:tabs>
        <w:ind w:firstLine="709"/>
        <w:rPr>
          <w:szCs w:val="24"/>
        </w:rPr>
      </w:pPr>
      <w:r>
        <w:rPr>
          <w:szCs w:val="24"/>
        </w:rPr>
        <w:t>Экспертиза представленных документов показала:</w:t>
      </w:r>
    </w:p>
    <w:p w:rsidR="005F2ABC" w:rsidRPr="00217814" w:rsidRDefault="005F2ABC" w:rsidP="00C62328">
      <w:pPr>
        <w:pStyle w:val="24"/>
        <w:widowControl/>
        <w:tabs>
          <w:tab w:val="left" w:pos="851"/>
          <w:tab w:val="left" w:pos="993"/>
        </w:tabs>
        <w:ind w:firstLine="709"/>
        <w:rPr>
          <w:szCs w:val="24"/>
        </w:rPr>
      </w:pPr>
      <w:r w:rsidRPr="00217814">
        <w:rPr>
          <w:szCs w:val="24"/>
        </w:rPr>
        <w:t xml:space="preserve">- оборотная сальдовая ведомость не дает возможности оценить численность и </w:t>
      </w:r>
      <w:r w:rsidR="00E634BB" w:rsidRPr="00217814">
        <w:rPr>
          <w:szCs w:val="24"/>
        </w:rPr>
        <w:t>среднемесяч</w:t>
      </w:r>
      <w:r w:rsidR="005F4EED" w:rsidRPr="00217814">
        <w:rPr>
          <w:szCs w:val="24"/>
        </w:rPr>
        <w:t>ную заработную плату работников</w:t>
      </w:r>
      <w:r w:rsidR="00E634BB" w:rsidRPr="00217814">
        <w:rPr>
          <w:szCs w:val="24"/>
        </w:rPr>
        <w:t>, а также ее соответствие штатному расписанию,</w:t>
      </w:r>
    </w:p>
    <w:p w:rsidR="00E634BB" w:rsidRPr="00217814" w:rsidRDefault="00E634BB" w:rsidP="00E634BB">
      <w:pPr>
        <w:pStyle w:val="24"/>
        <w:widowControl/>
        <w:tabs>
          <w:tab w:val="left" w:pos="851"/>
          <w:tab w:val="left" w:pos="993"/>
        </w:tabs>
        <w:ind w:firstLine="709"/>
        <w:rPr>
          <w:szCs w:val="24"/>
        </w:rPr>
      </w:pPr>
      <w:r w:rsidRPr="00217814">
        <w:rPr>
          <w:szCs w:val="24"/>
        </w:rPr>
        <w:t>- согласно штатному расписанию оплата труда основного производственного персонала сформирована с учетом ставки  1 разряда</w:t>
      </w:r>
      <w:r w:rsidR="005F4EED" w:rsidRPr="00217814">
        <w:rPr>
          <w:szCs w:val="24"/>
        </w:rPr>
        <w:t>, в соответствии с Положением по оплате труда регулируемой организации и ставкам основного производственного персонала, указанным в штатном расписании,</w:t>
      </w:r>
      <w:r w:rsidRPr="00217814">
        <w:rPr>
          <w:szCs w:val="24"/>
        </w:rPr>
        <w:t xml:space="preserve"> при этом данная ставка не применена к работникам аппарата управления,</w:t>
      </w:r>
    </w:p>
    <w:p w:rsidR="00E634BB" w:rsidRPr="00217814" w:rsidRDefault="00E634BB" w:rsidP="00E634BB">
      <w:pPr>
        <w:pStyle w:val="24"/>
        <w:widowControl/>
        <w:tabs>
          <w:tab w:val="left" w:pos="851"/>
          <w:tab w:val="left" w:pos="993"/>
        </w:tabs>
        <w:ind w:firstLine="709"/>
        <w:rPr>
          <w:szCs w:val="24"/>
        </w:rPr>
      </w:pPr>
      <w:r w:rsidRPr="00217814">
        <w:rPr>
          <w:szCs w:val="24"/>
        </w:rPr>
        <w:t xml:space="preserve">- ТСО не представило документы, подтверждающие </w:t>
      </w:r>
      <w:r w:rsidR="008051EA" w:rsidRPr="00217814">
        <w:rPr>
          <w:szCs w:val="24"/>
        </w:rPr>
        <w:t>выплату заработной платы работникам согласно отраслевым тарифным соглашениям, коллективным договорам, заключенным с соответствующими организациями.</w:t>
      </w:r>
    </w:p>
    <w:p w:rsidR="00C62328" w:rsidRPr="00715A1D" w:rsidRDefault="00C62328" w:rsidP="00C62328">
      <w:pPr>
        <w:widowControl/>
        <w:autoSpaceDE w:val="0"/>
        <w:autoSpaceDN w:val="0"/>
        <w:adjustRightInd w:val="0"/>
        <w:ind w:left="30" w:right="30" w:firstLine="679"/>
        <w:jc w:val="both"/>
        <w:rPr>
          <w:sz w:val="24"/>
          <w:szCs w:val="24"/>
        </w:rPr>
      </w:pPr>
      <w:r w:rsidRPr="00715A1D">
        <w:rPr>
          <w:sz w:val="24"/>
          <w:szCs w:val="24"/>
        </w:rPr>
        <w:t>Как следует из ма</w:t>
      </w:r>
      <w:r>
        <w:rPr>
          <w:sz w:val="24"/>
          <w:szCs w:val="24"/>
        </w:rPr>
        <w:t>териалов дел, представленных ООО «КЭС – Савино»</w:t>
      </w:r>
      <w:r w:rsidRPr="00715A1D">
        <w:rPr>
          <w:sz w:val="24"/>
          <w:szCs w:val="24"/>
        </w:rPr>
        <w:t>, основным видом деятельности является деятельности 35.30 «Производство, передача и распределение пара и горячей воды; кондиционирование воздуха» по ОКВЭД2.</w:t>
      </w:r>
    </w:p>
    <w:p w:rsidR="00C62328" w:rsidRPr="00715A1D" w:rsidRDefault="00C62328" w:rsidP="00C62328">
      <w:pPr>
        <w:widowControl/>
        <w:autoSpaceDE w:val="0"/>
        <w:autoSpaceDN w:val="0"/>
        <w:adjustRightInd w:val="0"/>
        <w:ind w:left="30" w:right="30" w:firstLine="679"/>
        <w:jc w:val="both"/>
        <w:rPr>
          <w:sz w:val="24"/>
          <w:szCs w:val="24"/>
        </w:rPr>
      </w:pPr>
      <w:r w:rsidRPr="00715A1D">
        <w:rPr>
          <w:sz w:val="24"/>
          <w:szCs w:val="24"/>
        </w:rPr>
        <w:t>Значительное превышение средней заработной платы в регулируемых видах деятельности над доходами потребителей услуг является недопустимыми и не согласуется с принципами соблюдения баланса экономических интересов регулируемых организаций и интересов потребителей, обеспечения доступности тепловой энергии (мощности), теплоносителя, закрепленным п. 5 ч. 1 ст. 3, п. 1 ч. 1 ст. 7 Федерального закона от 27.07.2010 №190-ФЗ «О теплоснабжении».</w:t>
      </w:r>
    </w:p>
    <w:p w:rsidR="00C62328" w:rsidRDefault="00C62328" w:rsidP="00C62328">
      <w:pPr>
        <w:pStyle w:val="24"/>
        <w:widowControl/>
        <w:tabs>
          <w:tab w:val="left" w:pos="851"/>
          <w:tab w:val="left" w:pos="993"/>
        </w:tabs>
        <w:ind w:firstLine="709"/>
        <w:rPr>
          <w:szCs w:val="24"/>
        </w:rPr>
      </w:pPr>
      <w:r>
        <w:rPr>
          <w:szCs w:val="24"/>
        </w:rPr>
        <w:t>Департаментом проанализированы</w:t>
      </w:r>
      <w:r w:rsidRPr="00715A1D">
        <w:rPr>
          <w:szCs w:val="24"/>
        </w:rPr>
        <w:t xml:space="preserve"> данные по средней заработной плате работников Ивановской области (без учета субъектов малого предпринимательства, без выплат социального характера) за </w:t>
      </w:r>
      <w:r>
        <w:rPr>
          <w:szCs w:val="24"/>
        </w:rPr>
        <w:t>2021 год</w:t>
      </w:r>
      <w:r w:rsidRPr="00715A1D">
        <w:rPr>
          <w:szCs w:val="24"/>
        </w:rPr>
        <w:t xml:space="preserve"> по чистому виду экономической деятельности 35.30 «Производство, передача и распределение пара и горячей воды; кондиционирование воздуха» по ОКВ</w:t>
      </w:r>
      <w:r>
        <w:rPr>
          <w:szCs w:val="24"/>
        </w:rPr>
        <w:t>ЭД2</w:t>
      </w:r>
      <w:r w:rsidRPr="00715A1D">
        <w:rPr>
          <w:szCs w:val="24"/>
        </w:rPr>
        <w:t>.</w:t>
      </w:r>
      <w:r w:rsidR="00ED7E10" w:rsidRPr="00ED7E10">
        <w:t xml:space="preserve"> </w:t>
      </w:r>
      <w:r w:rsidR="00ED7E10">
        <w:rPr>
          <w:szCs w:val="24"/>
        </w:rPr>
        <w:lastRenderedPageBreak/>
        <w:t>С</w:t>
      </w:r>
      <w:r w:rsidR="00ED7E10" w:rsidRPr="00ED7E10">
        <w:rPr>
          <w:szCs w:val="24"/>
        </w:rPr>
        <w:t>реднемесячн</w:t>
      </w:r>
      <w:r w:rsidR="00ED7E10">
        <w:rPr>
          <w:szCs w:val="24"/>
        </w:rPr>
        <w:t>ый</w:t>
      </w:r>
      <w:r w:rsidR="00ED7E10" w:rsidRPr="00ED7E10">
        <w:rPr>
          <w:szCs w:val="24"/>
        </w:rPr>
        <w:t xml:space="preserve"> размер оплаты труда по Савинскому району в</w:t>
      </w:r>
      <w:r w:rsidR="00ED7E10">
        <w:rPr>
          <w:szCs w:val="24"/>
        </w:rPr>
        <w:t xml:space="preserve"> 2021 году составляет</w:t>
      </w:r>
      <w:r w:rsidR="00ED7E10" w:rsidRPr="00ED7E10">
        <w:rPr>
          <w:szCs w:val="24"/>
        </w:rPr>
        <w:t xml:space="preserve"> 21 832,8 руб.</w:t>
      </w:r>
      <w:r w:rsidR="00ED7E10">
        <w:rPr>
          <w:szCs w:val="24"/>
        </w:rPr>
        <w:t xml:space="preserve"> (письмо ИВАНОВОСТАТ от 09.03.2022 №ОГ-40-04/55-ИС)</w:t>
      </w:r>
      <w:r w:rsidR="00E55FBC">
        <w:rPr>
          <w:szCs w:val="24"/>
        </w:rPr>
        <w:t>.</w:t>
      </w:r>
    </w:p>
    <w:p w:rsidR="00686816" w:rsidRDefault="00C62328" w:rsidP="00C62328">
      <w:pPr>
        <w:widowControl/>
        <w:autoSpaceDE w:val="0"/>
        <w:autoSpaceDN w:val="0"/>
        <w:adjustRightInd w:val="0"/>
        <w:ind w:left="30" w:right="30" w:firstLine="679"/>
        <w:jc w:val="both"/>
        <w:rPr>
          <w:sz w:val="24"/>
          <w:szCs w:val="24"/>
        </w:rPr>
      </w:pPr>
      <w:r w:rsidRPr="00715A1D">
        <w:rPr>
          <w:sz w:val="24"/>
          <w:szCs w:val="24"/>
        </w:rPr>
        <w:t>Таким образом, расчет расходов по статье «Оплата труда» произведен Департаментом энергетики и тарифов Ивановской исходя из</w:t>
      </w:r>
      <w:r w:rsidR="00686816">
        <w:rPr>
          <w:sz w:val="24"/>
          <w:szCs w:val="24"/>
        </w:rPr>
        <w:t>:</w:t>
      </w:r>
    </w:p>
    <w:p w:rsidR="00686816" w:rsidRDefault="00686816" w:rsidP="00C62328">
      <w:pPr>
        <w:widowControl/>
        <w:autoSpaceDE w:val="0"/>
        <w:autoSpaceDN w:val="0"/>
        <w:adjustRightInd w:val="0"/>
        <w:ind w:left="30" w:right="30" w:firstLine="679"/>
        <w:jc w:val="both"/>
        <w:rPr>
          <w:sz w:val="24"/>
          <w:szCs w:val="24"/>
        </w:rPr>
      </w:pPr>
      <w:r>
        <w:rPr>
          <w:sz w:val="24"/>
          <w:szCs w:val="24"/>
        </w:rPr>
        <w:t>-</w:t>
      </w:r>
      <w:r w:rsidR="00C62328" w:rsidRPr="00715A1D">
        <w:rPr>
          <w:sz w:val="24"/>
          <w:szCs w:val="24"/>
        </w:rPr>
        <w:t xml:space="preserve"> нормативной численности основного производственного персонала и административно-управленческого персонала на 2023 год. </w:t>
      </w:r>
    </w:p>
    <w:p w:rsidR="00686816" w:rsidRDefault="00686816" w:rsidP="00C62328">
      <w:pPr>
        <w:widowControl/>
        <w:autoSpaceDE w:val="0"/>
        <w:autoSpaceDN w:val="0"/>
        <w:adjustRightInd w:val="0"/>
        <w:ind w:left="30" w:right="30" w:firstLine="679"/>
        <w:jc w:val="both"/>
        <w:rPr>
          <w:sz w:val="24"/>
          <w:szCs w:val="24"/>
        </w:rPr>
      </w:pPr>
      <w:r>
        <w:rPr>
          <w:sz w:val="24"/>
          <w:szCs w:val="24"/>
        </w:rPr>
        <w:t>- с</w:t>
      </w:r>
      <w:r w:rsidR="00C62328" w:rsidRPr="00715A1D">
        <w:rPr>
          <w:sz w:val="24"/>
          <w:szCs w:val="24"/>
        </w:rPr>
        <w:t>редней заработной платы работников Ивановской области за 2021 год</w:t>
      </w:r>
      <w:r w:rsidR="00C62328">
        <w:rPr>
          <w:sz w:val="24"/>
          <w:szCs w:val="24"/>
        </w:rPr>
        <w:t>, предоставленной</w:t>
      </w:r>
      <w:r w:rsidR="00C62328" w:rsidRPr="00715A1D">
        <w:rPr>
          <w:sz w:val="24"/>
          <w:szCs w:val="24"/>
        </w:rPr>
        <w:t xml:space="preserve"> Территориальным органом Федеральной службы государственной статистики по Ивановско</w:t>
      </w:r>
      <w:r w:rsidR="00C62328">
        <w:rPr>
          <w:sz w:val="24"/>
          <w:szCs w:val="24"/>
        </w:rPr>
        <w:t xml:space="preserve">й области (Ивановостат), </w:t>
      </w:r>
    </w:p>
    <w:p w:rsidR="00C62328" w:rsidRDefault="00686816" w:rsidP="00C62328">
      <w:pPr>
        <w:widowControl/>
        <w:autoSpaceDE w:val="0"/>
        <w:autoSpaceDN w:val="0"/>
        <w:adjustRightInd w:val="0"/>
        <w:ind w:left="30" w:right="30" w:firstLine="679"/>
        <w:jc w:val="both"/>
        <w:rPr>
          <w:sz w:val="24"/>
          <w:szCs w:val="24"/>
        </w:rPr>
      </w:pPr>
      <w:r>
        <w:rPr>
          <w:sz w:val="24"/>
          <w:szCs w:val="24"/>
        </w:rPr>
        <w:t xml:space="preserve">- </w:t>
      </w:r>
      <w:r w:rsidR="00C62328">
        <w:rPr>
          <w:sz w:val="24"/>
          <w:szCs w:val="24"/>
        </w:rPr>
        <w:t>индексов</w:t>
      </w:r>
      <w:r w:rsidR="00C62328" w:rsidRPr="00715A1D">
        <w:rPr>
          <w:sz w:val="24"/>
          <w:szCs w:val="24"/>
        </w:rPr>
        <w:t xml:space="preserve"> роста потребительских цен на 2021/2022 – 1,139 и 2022/2023 – 1,06</w:t>
      </w:r>
      <w:r>
        <w:rPr>
          <w:sz w:val="24"/>
          <w:szCs w:val="24"/>
        </w:rPr>
        <w:t>0</w:t>
      </w:r>
      <w:r w:rsidR="00C62328" w:rsidRPr="00715A1D">
        <w:rPr>
          <w:sz w:val="24"/>
          <w:szCs w:val="24"/>
        </w:rPr>
        <w:t>.</w:t>
      </w:r>
    </w:p>
    <w:p w:rsidR="00217814" w:rsidRDefault="00217814" w:rsidP="00C62328">
      <w:pPr>
        <w:widowControl/>
        <w:autoSpaceDE w:val="0"/>
        <w:autoSpaceDN w:val="0"/>
        <w:adjustRightInd w:val="0"/>
        <w:ind w:left="30" w:right="30" w:firstLine="679"/>
        <w:jc w:val="both"/>
        <w:rPr>
          <w:b/>
          <w:sz w:val="24"/>
          <w:szCs w:val="24"/>
        </w:rPr>
      </w:pPr>
    </w:p>
    <w:p w:rsidR="00C62328" w:rsidRPr="00715A1D" w:rsidRDefault="00C62328" w:rsidP="00C62328">
      <w:pPr>
        <w:widowControl/>
        <w:autoSpaceDE w:val="0"/>
        <w:autoSpaceDN w:val="0"/>
        <w:adjustRightInd w:val="0"/>
        <w:ind w:left="30" w:right="30" w:firstLine="679"/>
        <w:jc w:val="both"/>
        <w:rPr>
          <w:b/>
          <w:sz w:val="24"/>
          <w:szCs w:val="24"/>
        </w:rPr>
      </w:pPr>
      <w:r w:rsidRPr="00715A1D">
        <w:rPr>
          <w:b/>
          <w:sz w:val="24"/>
          <w:szCs w:val="24"/>
        </w:rPr>
        <w:t>РЕШИЛИ:</w:t>
      </w:r>
    </w:p>
    <w:p w:rsidR="00C62328" w:rsidRDefault="00C62328" w:rsidP="00C62328">
      <w:pPr>
        <w:widowControl/>
        <w:autoSpaceDE w:val="0"/>
        <w:autoSpaceDN w:val="0"/>
        <w:adjustRightInd w:val="0"/>
        <w:ind w:left="30" w:right="30" w:firstLine="679"/>
        <w:jc w:val="both"/>
        <w:rPr>
          <w:sz w:val="24"/>
          <w:szCs w:val="24"/>
        </w:rPr>
      </w:pPr>
      <w:r w:rsidRPr="00715A1D">
        <w:rPr>
          <w:sz w:val="24"/>
          <w:szCs w:val="24"/>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rsidR="00C62328" w:rsidRDefault="00C62328" w:rsidP="00C62328">
      <w:pPr>
        <w:widowControl/>
        <w:tabs>
          <w:tab w:val="left" w:pos="1134"/>
        </w:tabs>
        <w:autoSpaceDE w:val="0"/>
        <w:autoSpaceDN w:val="0"/>
        <w:adjustRightInd w:val="0"/>
        <w:ind w:left="30" w:right="30" w:firstLine="679"/>
        <w:jc w:val="both"/>
        <w:rPr>
          <w:sz w:val="24"/>
          <w:szCs w:val="24"/>
        </w:rPr>
      </w:pPr>
      <w:r w:rsidRPr="00715A1D">
        <w:rPr>
          <w:sz w:val="24"/>
          <w:szCs w:val="24"/>
        </w:rPr>
        <w:t>1.</w:t>
      </w:r>
      <w:r w:rsidRPr="00715A1D">
        <w:rPr>
          <w:sz w:val="24"/>
          <w:szCs w:val="24"/>
        </w:rPr>
        <w:tab/>
        <w:t>Установить тарифы на тепловую энергию для потребителей ООО «КЭС-Савино» (Савинский район) на 2023 год</w:t>
      </w:r>
    </w:p>
    <w:p w:rsidR="00C62328" w:rsidRPr="00715A1D" w:rsidRDefault="00C62328" w:rsidP="00C62328">
      <w:pPr>
        <w:widowControl/>
        <w:autoSpaceDE w:val="0"/>
        <w:autoSpaceDN w:val="0"/>
        <w:adjustRightInd w:val="0"/>
        <w:jc w:val="center"/>
        <w:rPr>
          <w:b/>
          <w:bCs/>
          <w:sz w:val="22"/>
          <w:szCs w:val="22"/>
        </w:rPr>
      </w:pPr>
      <w:r>
        <w:rPr>
          <w:sz w:val="24"/>
          <w:szCs w:val="24"/>
        </w:rPr>
        <w:tab/>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1701"/>
        <w:gridCol w:w="709"/>
        <w:gridCol w:w="1276"/>
        <w:gridCol w:w="709"/>
        <w:gridCol w:w="709"/>
        <w:gridCol w:w="708"/>
        <w:gridCol w:w="567"/>
        <w:gridCol w:w="709"/>
      </w:tblGrid>
      <w:tr w:rsidR="00C62328" w:rsidRPr="00715A1D" w:rsidTr="00D81574">
        <w:trPr>
          <w:trHeight w:val="264"/>
        </w:trPr>
        <w:tc>
          <w:tcPr>
            <w:tcW w:w="426" w:type="dxa"/>
            <w:vMerge w:val="restart"/>
            <w:shd w:val="clear" w:color="auto" w:fill="auto"/>
            <w:vAlign w:val="center"/>
            <w:hideMark/>
          </w:tcPr>
          <w:p w:rsidR="00C62328" w:rsidRPr="00715A1D" w:rsidRDefault="00C62328" w:rsidP="00D81574">
            <w:pPr>
              <w:widowControl/>
              <w:jc w:val="center"/>
              <w:rPr>
                <w:sz w:val="22"/>
                <w:szCs w:val="22"/>
              </w:rPr>
            </w:pPr>
            <w:r w:rsidRPr="00715A1D">
              <w:rPr>
                <w:sz w:val="22"/>
                <w:szCs w:val="22"/>
              </w:rPr>
              <w:t>№ п/п</w:t>
            </w:r>
          </w:p>
        </w:tc>
        <w:tc>
          <w:tcPr>
            <w:tcW w:w="2693" w:type="dxa"/>
            <w:vMerge w:val="restart"/>
            <w:shd w:val="clear" w:color="auto" w:fill="auto"/>
            <w:vAlign w:val="center"/>
            <w:hideMark/>
          </w:tcPr>
          <w:p w:rsidR="00C62328" w:rsidRPr="00715A1D" w:rsidRDefault="00C62328" w:rsidP="00D81574">
            <w:pPr>
              <w:widowControl/>
              <w:jc w:val="center"/>
              <w:rPr>
                <w:sz w:val="22"/>
                <w:szCs w:val="22"/>
              </w:rPr>
            </w:pPr>
            <w:r w:rsidRPr="00715A1D">
              <w:rPr>
                <w:sz w:val="22"/>
                <w:szCs w:val="22"/>
              </w:rPr>
              <w:t>Наименование регулируемой организации</w:t>
            </w:r>
          </w:p>
        </w:tc>
        <w:tc>
          <w:tcPr>
            <w:tcW w:w="1701" w:type="dxa"/>
            <w:vMerge w:val="restart"/>
            <w:shd w:val="clear" w:color="auto" w:fill="auto"/>
            <w:noWrap/>
            <w:vAlign w:val="center"/>
            <w:hideMark/>
          </w:tcPr>
          <w:p w:rsidR="00C62328" w:rsidRPr="00715A1D" w:rsidRDefault="00C62328" w:rsidP="00D81574">
            <w:pPr>
              <w:widowControl/>
              <w:jc w:val="center"/>
              <w:rPr>
                <w:sz w:val="22"/>
                <w:szCs w:val="22"/>
              </w:rPr>
            </w:pPr>
            <w:r w:rsidRPr="00715A1D">
              <w:rPr>
                <w:sz w:val="22"/>
                <w:szCs w:val="22"/>
              </w:rPr>
              <w:t>Вид тарифа</w:t>
            </w:r>
          </w:p>
        </w:tc>
        <w:tc>
          <w:tcPr>
            <w:tcW w:w="709" w:type="dxa"/>
            <w:vMerge w:val="restart"/>
            <w:shd w:val="clear" w:color="auto" w:fill="auto"/>
            <w:noWrap/>
            <w:vAlign w:val="center"/>
            <w:hideMark/>
          </w:tcPr>
          <w:p w:rsidR="00C62328" w:rsidRPr="00715A1D" w:rsidRDefault="00C62328" w:rsidP="00D81574">
            <w:pPr>
              <w:widowControl/>
              <w:jc w:val="center"/>
              <w:rPr>
                <w:sz w:val="22"/>
                <w:szCs w:val="22"/>
              </w:rPr>
            </w:pPr>
            <w:r w:rsidRPr="00715A1D">
              <w:rPr>
                <w:sz w:val="22"/>
                <w:szCs w:val="22"/>
              </w:rPr>
              <w:t>Год</w:t>
            </w:r>
          </w:p>
        </w:tc>
        <w:tc>
          <w:tcPr>
            <w:tcW w:w="1276" w:type="dxa"/>
            <w:vMerge w:val="restart"/>
            <w:vAlign w:val="center"/>
          </w:tcPr>
          <w:p w:rsidR="00C62328" w:rsidRPr="00715A1D" w:rsidRDefault="00C62328" w:rsidP="00D81574">
            <w:pPr>
              <w:widowControl/>
              <w:jc w:val="center"/>
              <w:rPr>
                <w:sz w:val="22"/>
                <w:szCs w:val="22"/>
              </w:rPr>
            </w:pPr>
            <w:r w:rsidRPr="00715A1D">
              <w:rPr>
                <w:sz w:val="22"/>
                <w:szCs w:val="22"/>
              </w:rPr>
              <w:t>Вода</w:t>
            </w:r>
          </w:p>
        </w:tc>
        <w:tc>
          <w:tcPr>
            <w:tcW w:w="2693" w:type="dxa"/>
            <w:gridSpan w:val="4"/>
            <w:shd w:val="clear" w:color="auto" w:fill="auto"/>
            <w:noWrap/>
            <w:vAlign w:val="center"/>
            <w:hideMark/>
          </w:tcPr>
          <w:p w:rsidR="00C62328" w:rsidRPr="00715A1D" w:rsidRDefault="00C62328" w:rsidP="00D81574">
            <w:pPr>
              <w:widowControl/>
              <w:jc w:val="center"/>
              <w:rPr>
                <w:sz w:val="22"/>
                <w:szCs w:val="22"/>
              </w:rPr>
            </w:pPr>
            <w:r w:rsidRPr="00715A1D">
              <w:rPr>
                <w:sz w:val="22"/>
                <w:szCs w:val="22"/>
              </w:rPr>
              <w:t>Отборный пар давлением</w:t>
            </w:r>
          </w:p>
        </w:tc>
        <w:tc>
          <w:tcPr>
            <w:tcW w:w="709" w:type="dxa"/>
            <w:vMerge w:val="restart"/>
            <w:shd w:val="clear" w:color="auto" w:fill="auto"/>
            <w:vAlign w:val="center"/>
            <w:hideMark/>
          </w:tcPr>
          <w:p w:rsidR="00C62328" w:rsidRPr="00715A1D" w:rsidRDefault="00C62328" w:rsidP="00D81574">
            <w:pPr>
              <w:widowControl/>
              <w:jc w:val="center"/>
              <w:rPr>
                <w:sz w:val="22"/>
                <w:szCs w:val="22"/>
              </w:rPr>
            </w:pPr>
            <w:r w:rsidRPr="00715A1D">
              <w:rPr>
                <w:sz w:val="22"/>
                <w:szCs w:val="22"/>
              </w:rPr>
              <w:t>Острый и редуцированный пар</w:t>
            </w:r>
          </w:p>
        </w:tc>
      </w:tr>
      <w:tr w:rsidR="00C62328" w:rsidRPr="00715A1D" w:rsidTr="00D81574">
        <w:trPr>
          <w:trHeight w:val="540"/>
        </w:trPr>
        <w:tc>
          <w:tcPr>
            <w:tcW w:w="426" w:type="dxa"/>
            <w:vMerge/>
            <w:shd w:val="clear" w:color="auto" w:fill="auto"/>
            <w:noWrap/>
            <w:vAlign w:val="center"/>
            <w:hideMark/>
          </w:tcPr>
          <w:p w:rsidR="00C62328" w:rsidRPr="00715A1D" w:rsidRDefault="00C62328" w:rsidP="00D81574">
            <w:pPr>
              <w:widowControl/>
              <w:jc w:val="center"/>
              <w:rPr>
                <w:sz w:val="22"/>
                <w:szCs w:val="22"/>
              </w:rPr>
            </w:pPr>
          </w:p>
        </w:tc>
        <w:tc>
          <w:tcPr>
            <w:tcW w:w="2693" w:type="dxa"/>
            <w:vMerge/>
            <w:shd w:val="clear" w:color="auto" w:fill="auto"/>
            <w:vAlign w:val="center"/>
            <w:hideMark/>
          </w:tcPr>
          <w:p w:rsidR="00C62328" w:rsidRPr="00715A1D" w:rsidRDefault="00C62328" w:rsidP="00D81574">
            <w:pPr>
              <w:widowControl/>
              <w:rPr>
                <w:sz w:val="22"/>
                <w:szCs w:val="22"/>
              </w:rPr>
            </w:pPr>
          </w:p>
        </w:tc>
        <w:tc>
          <w:tcPr>
            <w:tcW w:w="1701" w:type="dxa"/>
            <w:vMerge/>
            <w:shd w:val="clear" w:color="auto" w:fill="auto"/>
            <w:noWrap/>
            <w:vAlign w:val="center"/>
            <w:hideMark/>
          </w:tcPr>
          <w:p w:rsidR="00C62328" w:rsidRPr="00715A1D" w:rsidRDefault="00C62328" w:rsidP="00D81574">
            <w:pPr>
              <w:widowControl/>
              <w:jc w:val="center"/>
              <w:rPr>
                <w:sz w:val="22"/>
                <w:szCs w:val="22"/>
              </w:rPr>
            </w:pPr>
          </w:p>
        </w:tc>
        <w:tc>
          <w:tcPr>
            <w:tcW w:w="709" w:type="dxa"/>
            <w:vMerge/>
            <w:shd w:val="clear" w:color="auto" w:fill="auto"/>
            <w:noWrap/>
            <w:vAlign w:val="center"/>
            <w:hideMark/>
          </w:tcPr>
          <w:p w:rsidR="00C62328" w:rsidRPr="00715A1D" w:rsidRDefault="00C62328" w:rsidP="00D81574">
            <w:pPr>
              <w:widowControl/>
              <w:jc w:val="center"/>
              <w:rPr>
                <w:sz w:val="22"/>
                <w:szCs w:val="22"/>
              </w:rPr>
            </w:pPr>
          </w:p>
        </w:tc>
        <w:tc>
          <w:tcPr>
            <w:tcW w:w="1276" w:type="dxa"/>
            <w:vMerge/>
            <w:vAlign w:val="center"/>
          </w:tcPr>
          <w:p w:rsidR="00C62328" w:rsidRPr="00715A1D" w:rsidRDefault="00C62328" w:rsidP="00D81574">
            <w:pPr>
              <w:widowControl/>
              <w:jc w:val="center"/>
              <w:rPr>
                <w:sz w:val="22"/>
                <w:szCs w:val="22"/>
              </w:rPr>
            </w:pPr>
          </w:p>
        </w:tc>
        <w:tc>
          <w:tcPr>
            <w:tcW w:w="709" w:type="dxa"/>
            <w:shd w:val="clear" w:color="auto" w:fill="auto"/>
            <w:vAlign w:val="center"/>
            <w:hideMark/>
          </w:tcPr>
          <w:p w:rsidR="00C62328" w:rsidRPr="00715A1D" w:rsidRDefault="00C62328" w:rsidP="00D81574">
            <w:pPr>
              <w:widowControl/>
              <w:jc w:val="center"/>
              <w:rPr>
                <w:sz w:val="22"/>
                <w:szCs w:val="22"/>
              </w:rPr>
            </w:pPr>
            <w:r w:rsidRPr="00715A1D">
              <w:rPr>
                <w:sz w:val="22"/>
                <w:szCs w:val="22"/>
              </w:rPr>
              <w:t>от 1,2 до 2,5 кг/</w:t>
            </w:r>
          </w:p>
          <w:p w:rsidR="00C62328" w:rsidRPr="00715A1D" w:rsidRDefault="00C62328" w:rsidP="00D81574">
            <w:pPr>
              <w:widowControl/>
              <w:jc w:val="center"/>
              <w:rPr>
                <w:sz w:val="22"/>
                <w:szCs w:val="22"/>
              </w:rPr>
            </w:pPr>
            <w:r w:rsidRPr="00715A1D">
              <w:rPr>
                <w:sz w:val="22"/>
                <w:szCs w:val="22"/>
              </w:rPr>
              <w:t>см</w:t>
            </w:r>
            <w:r w:rsidRPr="00715A1D">
              <w:rPr>
                <w:sz w:val="22"/>
                <w:szCs w:val="22"/>
                <w:vertAlign w:val="superscript"/>
              </w:rPr>
              <w:t>2</w:t>
            </w:r>
          </w:p>
        </w:tc>
        <w:tc>
          <w:tcPr>
            <w:tcW w:w="709" w:type="dxa"/>
            <w:vAlign w:val="center"/>
          </w:tcPr>
          <w:p w:rsidR="00C62328" w:rsidRPr="00715A1D" w:rsidRDefault="00C62328" w:rsidP="00D81574">
            <w:pPr>
              <w:widowControl/>
              <w:jc w:val="center"/>
              <w:rPr>
                <w:sz w:val="22"/>
                <w:szCs w:val="22"/>
              </w:rPr>
            </w:pPr>
            <w:r w:rsidRPr="00715A1D">
              <w:rPr>
                <w:sz w:val="22"/>
                <w:szCs w:val="22"/>
              </w:rPr>
              <w:t>от 2,5 до 7,0 кг/см</w:t>
            </w:r>
            <w:r w:rsidRPr="00715A1D">
              <w:rPr>
                <w:sz w:val="22"/>
                <w:szCs w:val="22"/>
                <w:vertAlign w:val="superscript"/>
              </w:rPr>
              <w:t>2</w:t>
            </w:r>
          </w:p>
        </w:tc>
        <w:tc>
          <w:tcPr>
            <w:tcW w:w="708" w:type="dxa"/>
            <w:vAlign w:val="center"/>
          </w:tcPr>
          <w:p w:rsidR="00C62328" w:rsidRPr="00715A1D" w:rsidRDefault="00C62328" w:rsidP="00D81574">
            <w:pPr>
              <w:widowControl/>
              <w:jc w:val="center"/>
              <w:rPr>
                <w:sz w:val="22"/>
                <w:szCs w:val="22"/>
              </w:rPr>
            </w:pPr>
            <w:r w:rsidRPr="00715A1D">
              <w:rPr>
                <w:sz w:val="22"/>
                <w:szCs w:val="22"/>
              </w:rPr>
              <w:t>от 7,0 до 13,0 кг/</w:t>
            </w:r>
          </w:p>
          <w:p w:rsidR="00C62328" w:rsidRPr="00715A1D" w:rsidRDefault="00C62328" w:rsidP="00D81574">
            <w:pPr>
              <w:widowControl/>
              <w:jc w:val="center"/>
              <w:rPr>
                <w:sz w:val="22"/>
                <w:szCs w:val="22"/>
              </w:rPr>
            </w:pPr>
            <w:r w:rsidRPr="00715A1D">
              <w:rPr>
                <w:sz w:val="22"/>
                <w:szCs w:val="22"/>
              </w:rPr>
              <w:t>см</w:t>
            </w:r>
            <w:r w:rsidRPr="00715A1D">
              <w:rPr>
                <w:sz w:val="22"/>
                <w:szCs w:val="22"/>
                <w:vertAlign w:val="superscript"/>
              </w:rPr>
              <w:t>2</w:t>
            </w:r>
          </w:p>
        </w:tc>
        <w:tc>
          <w:tcPr>
            <w:tcW w:w="567" w:type="dxa"/>
            <w:vAlign w:val="center"/>
          </w:tcPr>
          <w:p w:rsidR="00C62328" w:rsidRPr="00715A1D" w:rsidRDefault="00C62328" w:rsidP="00D81574">
            <w:pPr>
              <w:widowControl/>
              <w:ind w:right="-108" w:hanging="109"/>
              <w:jc w:val="center"/>
              <w:rPr>
                <w:sz w:val="22"/>
                <w:szCs w:val="22"/>
              </w:rPr>
            </w:pPr>
            <w:r w:rsidRPr="00715A1D">
              <w:rPr>
                <w:sz w:val="22"/>
                <w:szCs w:val="22"/>
              </w:rPr>
              <w:t>Свыше 13,0 кг/</w:t>
            </w:r>
          </w:p>
          <w:p w:rsidR="00C62328" w:rsidRPr="00715A1D" w:rsidRDefault="00C62328" w:rsidP="00D81574">
            <w:pPr>
              <w:widowControl/>
              <w:jc w:val="center"/>
              <w:rPr>
                <w:sz w:val="22"/>
                <w:szCs w:val="22"/>
              </w:rPr>
            </w:pPr>
            <w:r w:rsidRPr="00715A1D">
              <w:rPr>
                <w:sz w:val="22"/>
                <w:szCs w:val="22"/>
              </w:rPr>
              <w:t>см</w:t>
            </w:r>
            <w:r w:rsidRPr="00715A1D">
              <w:rPr>
                <w:sz w:val="22"/>
                <w:szCs w:val="22"/>
                <w:vertAlign w:val="superscript"/>
              </w:rPr>
              <w:t>2</w:t>
            </w:r>
          </w:p>
        </w:tc>
        <w:tc>
          <w:tcPr>
            <w:tcW w:w="709" w:type="dxa"/>
            <w:vMerge/>
            <w:shd w:val="clear" w:color="auto" w:fill="auto"/>
            <w:vAlign w:val="center"/>
            <w:hideMark/>
          </w:tcPr>
          <w:p w:rsidR="00C62328" w:rsidRPr="00715A1D" w:rsidRDefault="00C62328" w:rsidP="00D81574">
            <w:pPr>
              <w:widowControl/>
              <w:jc w:val="center"/>
              <w:rPr>
                <w:sz w:val="22"/>
                <w:szCs w:val="22"/>
              </w:rPr>
            </w:pPr>
          </w:p>
        </w:tc>
      </w:tr>
      <w:tr w:rsidR="00C62328" w:rsidRPr="00715A1D" w:rsidTr="00D81574">
        <w:trPr>
          <w:trHeight w:val="300"/>
        </w:trPr>
        <w:tc>
          <w:tcPr>
            <w:tcW w:w="10207" w:type="dxa"/>
            <w:gridSpan w:val="10"/>
            <w:vAlign w:val="center"/>
          </w:tcPr>
          <w:p w:rsidR="00C62328" w:rsidRPr="00715A1D" w:rsidRDefault="00C62328" w:rsidP="00D81574">
            <w:pPr>
              <w:widowControl/>
              <w:jc w:val="center"/>
              <w:rPr>
                <w:sz w:val="22"/>
                <w:szCs w:val="22"/>
              </w:rPr>
            </w:pPr>
            <w:r w:rsidRPr="00715A1D">
              <w:rPr>
                <w:sz w:val="22"/>
                <w:szCs w:val="22"/>
              </w:rPr>
              <w:t>Для потребителей, в случае отсутствия дифференциации тарифов по схеме подключения</w:t>
            </w:r>
          </w:p>
        </w:tc>
      </w:tr>
      <w:tr w:rsidR="00C62328" w:rsidRPr="00715A1D" w:rsidTr="00D81574">
        <w:trPr>
          <w:trHeight w:val="481"/>
        </w:trPr>
        <w:tc>
          <w:tcPr>
            <w:tcW w:w="426" w:type="dxa"/>
            <w:shd w:val="clear" w:color="auto" w:fill="auto"/>
            <w:noWrap/>
            <w:vAlign w:val="center"/>
            <w:hideMark/>
          </w:tcPr>
          <w:p w:rsidR="00C62328" w:rsidRPr="00715A1D" w:rsidRDefault="00C62328" w:rsidP="00D81574">
            <w:pPr>
              <w:jc w:val="center"/>
              <w:rPr>
                <w:sz w:val="22"/>
                <w:szCs w:val="22"/>
              </w:rPr>
            </w:pPr>
            <w:r w:rsidRPr="00715A1D">
              <w:rPr>
                <w:sz w:val="22"/>
                <w:szCs w:val="22"/>
              </w:rPr>
              <w:t>1.</w:t>
            </w:r>
          </w:p>
        </w:tc>
        <w:tc>
          <w:tcPr>
            <w:tcW w:w="2693" w:type="dxa"/>
            <w:shd w:val="clear" w:color="auto" w:fill="auto"/>
            <w:vAlign w:val="center"/>
            <w:hideMark/>
          </w:tcPr>
          <w:p w:rsidR="00C62328" w:rsidRPr="00715A1D" w:rsidRDefault="00C62328" w:rsidP="00D81574">
            <w:pPr>
              <w:widowControl/>
              <w:rPr>
                <w:sz w:val="22"/>
                <w:szCs w:val="22"/>
              </w:rPr>
            </w:pPr>
            <w:r w:rsidRPr="00715A1D">
              <w:rPr>
                <w:sz w:val="22"/>
                <w:szCs w:val="22"/>
              </w:rPr>
              <w:t xml:space="preserve">ООО «КЭС-Савино» (Савинский район), </w:t>
            </w:r>
          </w:p>
          <w:p w:rsidR="00C62328" w:rsidRPr="00715A1D" w:rsidRDefault="00C62328" w:rsidP="00D81574">
            <w:pPr>
              <w:widowControl/>
              <w:rPr>
                <w:sz w:val="22"/>
                <w:szCs w:val="22"/>
              </w:rPr>
            </w:pPr>
            <w:r w:rsidRPr="00715A1D">
              <w:rPr>
                <w:sz w:val="22"/>
                <w:szCs w:val="22"/>
              </w:rPr>
              <w:t>котельная ул. Первомайская п. Савино</w:t>
            </w:r>
          </w:p>
        </w:tc>
        <w:tc>
          <w:tcPr>
            <w:tcW w:w="1701" w:type="dxa"/>
            <w:shd w:val="clear" w:color="auto" w:fill="auto"/>
            <w:vAlign w:val="center"/>
            <w:hideMark/>
          </w:tcPr>
          <w:p w:rsidR="00C62328" w:rsidRPr="00715A1D" w:rsidRDefault="00C62328" w:rsidP="00D81574">
            <w:pPr>
              <w:widowControl/>
              <w:jc w:val="center"/>
              <w:rPr>
                <w:sz w:val="22"/>
                <w:szCs w:val="22"/>
              </w:rPr>
            </w:pPr>
            <w:r w:rsidRPr="00715A1D">
              <w:rPr>
                <w:sz w:val="22"/>
                <w:szCs w:val="22"/>
              </w:rPr>
              <w:t xml:space="preserve">Одноставочный, руб./Гкал, </w:t>
            </w:r>
          </w:p>
          <w:p w:rsidR="00C62328" w:rsidRPr="00715A1D" w:rsidRDefault="00C62328" w:rsidP="00D81574">
            <w:pPr>
              <w:widowControl/>
              <w:jc w:val="center"/>
              <w:rPr>
                <w:sz w:val="22"/>
                <w:szCs w:val="22"/>
              </w:rPr>
            </w:pPr>
            <w:r w:rsidRPr="00715A1D">
              <w:rPr>
                <w:sz w:val="22"/>
                <w:szCs w:val="22"/>
              </w:rPr>
              <w:t>НДС не облагается</w:t>
            </w:r>
          </w:p>
        </w:tc>
        <w:tc>
          <w:tcPr>
            <w:tcW w:w="709" w:type="dxa"/>
            <w:shd w:val="clear" w:color="auto" w:fill="auto"/>
            <w:noWrap/>
            <w:vAlign w:val="center"/>
            <w:hideMark/>
          </w:tcPr>
          <w:p w:rsidR="00C62328" w:rsidRPr="00715A1D" w:rsidRDefault="00C62328" w:rsidP="00D81574">
            <w:pPr>
              <w:jc w:val="center"/>
              <w:rPr>
                <w:sz w:val="22"/>
                <w:szCs w:val="22"/>
              </w:rPr>
            </w:pPr>
            <w:r w:rsidRPr="00715A1D">
              <w:rPr>
                <w:sz w:val="22"/>
                <w:szCs w:val="22"/>
              </w:rPr>
              <w:t>2023</w:t>
            </w:r>
          </w:p>
        </w:tc>
        <w:tc>
          <w:tcPr>
            <w:tcW w:w="1276" w:type="dxa"/>
            <w:vAlign w:val="center"/>
          </w:tcPr>
          <w:p w:rsidR="00C62328" w:rsidRPr="00715A1D" w:rsidRDefault="00C62328" w:rsidP="00321473">
            <w:pPr>
              <w:widowControl/>
              <w:jc w:val="center"/>
              <w:rPr>
                <w:sz w:val="22"/>
                <w:szCs w:val="22"/>
              </w:rPr>
            </w:pPr>
            <w:r w:rsidRPr="00715A1D">
              <w:rPr>
                <w:sz w:val="22"/>
                <w:szCs w:val="22"/>
              </w:rPr>
              <w:t xml:space="preserve">3 </w:t>
            </w:r>
            <w:r w:rsidR="00321473">
              <w:rPr>
                <w:sz w:val="22"/>
                <w:szCs w:val="22"/>
              </w:rPr>
              <w:t>3</w:t>
            </w:r>
            <w:r w:rsidRPr="00715A1D">
              <w:rPr>
                <w:sz w:val="22"/>
                <w:szCs w:val="22"/>
              </w:rPr>
              <w:t>29,65 *</w:t>
            </w:r>
          </w:p>
        </w:tc>
        <w:tc>
          <w:tcPr>
            <w:tcW w:w="709" w:type="dxa"/>
            <w:shd w:val="clear" w:color="auto" w:fill="auto"/>
            <w:noWrap/>
            <w:vAlign w:val="center"/>
            <w:hideMark/>
          </w:tcPr>
          <w:p w:rsidR="00C62328" w:rsidRPr="00715A1D" w:rsidRDefault="00C62328" w:rsidP="00D81574">
            <w:pPr>
              <w:widowControl/>
              <w:jc w:val="center"/>
              <w:rPr>
                <w:sz w:val="22"/>
                <w:szCs w:val="22"/>
              </w:rPr>
            </w:pPr>
            <w:r w:rsidRPr="00715A1D">
              <w:rPr>
                <w:sz w:val="22"/>
                <w:szCs w:val="22"/>
              </w:rPr>
              <w:t>-</w:t>
            </w:r>
          </w:p>
        </w:tc>
        <w:tc>
          <w:tcPr>
            <w:tcW w:w="709" w:type="dxa"/>
            <w:vAlign w:val="center"/>
          </w:tcPr>
          <w:p w:rsidR="00C62328" w:rsidRPr="00715A1D" w:rsidRDefault="00C62328" w:rsidP="00D81574">
            <w:pPr>
              <w:widowControl/>
              <w:jc w:val="center"/>
              <w:rPr>
                <w:sz w:val="22"/>
                <w:szCs w:val="22"/>
              </w:rPr>
            </w:pPr>
            <w:r w:rsidRPr="00715A1D">
              <w:rPr>
                <w:sz w:val="22"/>
                <w:szCs w:val="22"/>
              </w:rPr>
              <w:t>-</w:t>
            </w:r>
          </w:p>
        </w:tc>
        <w:tc>
          <w:tcPr>
            <w:tcW w:w="708" w:type="dxa"/>
            <w:vAlign w:val="center"/>
          </w:tcPr>
          <w:p w:rsidR="00C62328" w:rsidRPr="00715A1D" w:rsidRDefault="00C62328" w:rsidP="00D81574">
            <w:pPr>
              <w:widowControl/>
              <w:jc w:val="center"/>
              <w:rPr>
                <w:sz w:val="22"/>
                <w:szCs w:val="22"/>
              </w:rPr>
            </w:pPr>
            <w:r w:rsidRPr="00715A1D">
              <w:rPr>
                <w:sz w:val="22"/>
                <w:szCs w:val="22"/>
              </w:rPr>
              <w:t>-</w:t>
            </w:r>
          </w:p>
        </w:tc>
        <w:tc>
          <w:tcPr>
            <w:tcW w:w="567" w:type="dxa"/>
            <w:vAlign w:val="center"/>
          </w:tcPr>
          <w:p w:rsidR="00C62328" w:rsidRPr="00715A1D" w:rsidRDefault="00C62328" w:rsidP="00D81574">
            <w:pPr>
              <w:widowControl/>
              <w:jc w:val="center"/>
              <w:rPr>
                <w:sz w:val="22"/>
                <w:szCs w:val="22"/>
              </w:rPr>
            </w:pPr>
            <w:r w:rsidRPr="00715A1D">
              <w:rPr>
                <w:sz w:val="22"/>
                <w:szCs w:val="22"/>
              </w:rPr>
              <w:t>-</w:t>
            </w:r>
          </w:p>
        </w:tc>
        <w:tc>
          <w:tcPr>
            <w:tcW w:w="709" w:type="dxa"/>
            <w:shd w:val="clear" w:color="auto" w:fill="auto"/>
            <w:noWrap/>
            <w:vAlign w:val="center"/>
            <w:hideMark/>
          </w:tcPr>
          <w:p w:rsidR="00C62328" w:rsidRPr="00715A1D" w:rsidRDefault="00C62328" w:rsidP="00D81574">
            <w:pPr>
              <w:widowControl/>
              <w:jc w:val="center"/>
              <w:rPr>
                <w:sz w:val="22"/>
                <w:szCs w:val="22"/>
              </w:rPr>
            </w:pPr>
            <w:r w:rsidRPr="00715A1D">
              <w:rPr>
                <w:sz w:val="22"/>
                <w:szCs w:val="22"/>
              </w:rPr>
              <w:t>-</w:t>
            </w:r>
          </w:p>
        </w:tc>
      </w:tr>
      <w:tr w:rsidR="00C62328" w:rsidRPr="00715A1D" w:rsidTr="00D81574">
        <w:trPr>
          <w:trHeight w:val="481"/>
        </w:trPr>
        <w:tc>
          <w:tcPr>
            <w:tcW w:w="426" w:type="dxa"/>
            <w:shd w:val="clear" w:color="auto" w:fill="auto"/>
            <w:noWrap/>
            <w:vAlign w:val="center"/>
          </w:tcPr>
          <w:p w:rsidR="00C62328" w:rsidRPr="00715A1D" w:rsidRDefault="00C62328" w:rsidP="00D81574">
            <w:pPr>
              <w:jc w:val="center"/>
              <w:rPr>
                <w:sz w:val="22"/>
                <w:szCs w:val="22"/>
              </w:rPr>
            </w:pPr>
            <w:r w:rsidRPr="00715A1D">
              <w:rPr>
                <w:sz w:val="22"/>
                <w:szCs w:val="22"/>
              </w:rPr>
              <w:t>2.</w:t>
            </w:r>
          </w:p>
        </w:tc>
        <w:tc>
          <w:tcPr>
            <w:tcW w:w="2693" w:type="dxa"/>
            <w:shd w:val="clear" w:color="auto" w:fill="auto"/>
            <w:vAlign w:val="center"/>
          </w:tcPr>
          <w:p w:rsidR="00C62328" w:rsidRPr="00715A1D" w:rsidRDefault="00C62328" w:rsidP="00D81574">
            <w:pPr>
              <w:widowControl/>
              <w:rPr>
                <w:sz w:val="22"/>
                <w:szCs w:val="22"/>
              </w:rPr>
            </w:pPr>
            <w:r w:rsidRPr="00715A1D">
              <w:rPr>
                <w:sz w:val="22"/>
                <w:szCs w:val="22"/>
              </w:rPr>
              <w:t>ООО «КЭС-Савино» (Савинский район),</w:t>
            </w:r>
          </w:p>
          <w:p w:rsidR="00C62328" w:rsidRPr="00715A1D" w:rsidRDefault="00C62328" w:rsidP="00D81574">
            <w:pPr>
              <w:widowControl/>
              <w:rPr>
                <w:sz w:val="22"/>
                <w:szCs w:val="22"/>
              </w:rPr>
            </w:pPr>
            <w:r w:rsidRPr="00715A1D">
              <w:rPr>
                <w:sz w:val="22"/>
                <w:szCs w:val="22"/>
              </w:rPr>
              <w:t>котельная ЦРБ п. Савино</w:t>
            </w:r>
          </w:p>
        </w:tc>
        <w:tc>
          <w:tcPr>
            <w:tcW w:w="1701" w:type="dxa"/>
            <w:shd w:val="clear" w:color="auto" w:fill="auto"/>
            <w:vAlign w:val="center"/>
          </w:tcPr>
          <w:p w:rsidR="00C62328" w:rsidRPr="00715A1D" w:rsidRDefault="00C62328" w:rsidP="00D81574">
            <w:pPr>
              <w:widowControl/>
              <w:jc w:val="center"/>
              <w:rPr>
                <w:sz w:val="22"/>
                <w:szCs w:val="22"/>
              </w:rPr>
            </w:pPr>
            <w:r w:rsidRPr="00715A1D">
              <w:rPr>
                <w:sz w:val="22"/>
                <w:szCs w:val="22"/>
              </w:rPr>
              <w:t xml:space="preserve">Одноставочный, руб./Гкал, </w:t>
            </w:r>
          </w:p>
          <w:p w:rsidR="00C62328" w:rsidRPr="00715A1D" w:rsidRDefault="00C62328" w:rsidP="00D81574">
            <w:pPr>
              <w:widowControl/>
              <w:jc w:val="center"/>
              <w:rPr>
                <w:sz w:val="22"/>
                <w:szCs w:val="22"/>
              </w:rPr>
            </w:pPr>
            <w:r w:rsidRPr="00715A1D">
              <w:rPr>
                <w:sz w:val="22"/>
                <w:szCs w:val="22"/>
              </w:rPr>
              <w:t>НДС не облагается</w:t>
            </w:r>
          </w:p>
        </w:tc>
        <w:tc>
          <w:tcPr>
            <w:tcW w:w="709" w:type="dxa"/>
            <w:shd w:val="clear" w:color="auto" w:fill="auto"/>
            <w:noWrap/>
            <w:vAlign w:val="center"/>
          </w:tcPr>
          <w:p w:rsidR="00C62328" w:rsidRPr="00715A1D" w:rsidRDefault="00C62328" w:rsidP="00D81574">
            <w:pPr>
              <w:jc w:val="center"/>
              <w:rPr>
                <w:sz w:val="22"/>
                <w:szCs w:val="22"/>
              </w:rPr>
            </w:pPr>
            <w:r w:rsidRPr="00715A1D">
              <w:rPr>
                <w:sz w:val="22"/>
                <w:szCs w:val="22"/>
              </w:rPr>
              <w:t>2023</w:t>
            </w:r>
          </w:p>
        </w:tc>
        <w:tc>
          <w:tcPr>
            <w:tcW w:w="1276" w:type="dxa"/>
            <w:vAlign w:val="center"/>
          </w:tcPr>
          <w:p w:rsidR="00C62328" w:rsidRPr="00715A1D" w:rsidRDefault="00C62328" w:rsidP="00D81574">
            <w:pPr>
              <w:widowControl/>
              <w:jc w:val="center"/>
              <w:rPr>
                <w:sz w:val="22"/>
                <w:szCs w:val="22"/>
              </w:rPr>
            </w:pPr>
            <w:r w:rsidRPr="00715A1D">
              <w:rPr>
                <w:sz w:val="22"/>
                <w:szCs w:val="22"/>
              </w:rPr>
              <w:t>3 690,03 *</w:t>
            </w:r>
          </w:p>
        </w:tc>
        <w:tc>
          <w:tcPr>
            <w:tcW w:w="709" w:type="dxa"/>
            <w:shd w:val="clear" w:color="auto" w:fill="auto"/>
            <w:noWrap/>
            <w:vAlign w:val="center"/>
          </w:tcPr>
          <w:p w:rsidR="00C62328" w:rsidRPr="00715A1D" w:rsidRDefault="00C62328" w:rsidP="00D81574">
            <w:pPr>
              <w:widowControl/>
              <w:jc w:val="center"/>
              <w:rPr>
                <w:sz w:val="22"/>
                <w:szCs w:val="22"/>
              </w:rPr>
            </w:pPr>
            <w:r w:rsidRPr="00715A1D">
              <w:rPr>
                <w:sz w:val="22"/>
                <w:szCs w:val="22"/>
              </w:rPr>
              <w:t>-</w:t>
            </w:r>
          </w:p>
        </w:tc>
        <w:tc>
          <w:tcPr>
            <w:tcW w:w="709" w:type="dxa"/>
            <w:vAlign w:val="center"/>
          </w:tcPr>
          <w:p w:rsidR="00C62328" w:rsidRPr="00715A1D" w:rsidRDefault="00C62328" w:rsidP="00D81574">
            <w:pPr>
              <w:widowControl/>
              <w:jc w:val="center"/>
              <w:rPr>
                <w:sz w:val="22"/>
                <w:szCs w:val="22"/>
              </w:rPr>
            </w:pPr>
            <w:r w:rsidRPr="00715A1D">
              <w:rPr>
                <w:sz w:val="22"/>
                <w:szCs w:val="22"/>
              </w:rPr>
              <w:t>-</w:t>
            </w:r>
          </w:p>
        </w:tc>
        <w:tc>
          <w:tcPr>
            <w:tcW w:w="708" w:type="dxa"/>
            <w:vAlign w:val="center"/>
          </w:tcPr>
          <w:p w:rsidR="00C62328" w:rsidRPr="00715A1D" w:rsidRDefault="00C62328" w:rsidP="00D81574">
            <w:pPr>
              <w:widowControl/>
              <w:jc w:val="center"/>
              <w:rPr>
                <w:sz w:val="22"/>
                <w:szCs w:val="22"/>
              </w:rPr>
            </w:pPr>
            <w:r w:rsidRPr="00715A1D">
              <w:rPr>
                <w:sz w:val="22"/>
                <w:szCs w:val="22"/>
              </w:rPr>
              <w:t>-</w:t>
            </w:r>
          </w:p>
        </w:tc>
        <w:tc>
          <w:tcPr>
            <w:tcW w:w="567" w:type="dxa"/>
            <w:vAlign w:val="center"/>
          </w:tcPr>
          <w:p w:rsidR="00C62328" w:rsidRPr="00715A1D" w:rsidRDefault="00C62328" w:rsidP="00D81574">
            <w:pPr>
              <w:widowControl/>
              <w:jc w:val="center"/>
              <w:rPr>
                <w:sz w:val="22"/>
                <w:szCs w:val="22"/>
              </w:rPr>
            </w:pPr>
            <w:r w:rsidRPr="00715A1D">
              <w:rPr>
                <w:sz w:val="22"/>
                <w:szCs w:val="22"/>
              </w:rPr>
              <w:t>-</w:t>
            </w:r>
          </w:p>
        </w:tc>
        <w:tc>
          <w:tcPr>
            <w:tcW w:w="709" w:type="dxa"/>
            <w:shd w:val="clear" w:color="auto" w:fill="auto"/>
            <w:noWrap/>
            <w:vAlign w:val="center"/>
          </w:tcPr>
          <w:p w:rsidR="00C62328" w:rsidRPr="00715A1D" w:rsidRDefault="00C62328" w:rsidP="00D81574">
            <w:pPr>
              <w:widowControl/>
              <w:jc w:val="center"/>
              <w:rPr>
                <w:sz w:val="22"/>
                <w:szCs w:val="22"/>
              </w:rPr>
            </w:pPr>
            <w:r w:rsidRPr="00715A1D">
              <w:rPr>
                <w:sz w:val="22"/>
                <w:szCs w:val="22"/>
              </w:rPr>
              <w:t>-</w:t>
            </w:r>
          </w:p>
        </w:tc>
      </w:tr>
      <w:tr w:rsidR="00C62328" w:rsidRPr="00715A1D" w:rsidTr="00D81574">
        <w:trPr>
          <w:trHeight w:val="481"/>
        </w:trPr>
        <w:tc>
          <w:tcPr>
            <w:tcW w:w="426" w:type="dxa"/>
            <w:shd w:val="clear" w:color="auto" w:fill="auto"/>
            <w:noWrap/>
            <w:vAlign w:val="center"/>
          </w:tcPr>
          <w:p w:rsidR="00C62328" w:rsidRPr="00715A1D" w:rsidRDefault="00C62328" w:rsidP="00D81574">
            <w:pPr>
              <w:jc w:val="center"/>
              <w:rPr>
                <w:sz w:val="22"/>
                <w:szCs w:val="22"/>
              </w:rPr>
            </w:pPr>
            <w:r w:rsidRPr="00715A1D">
              <w:rPr>
                <w:sz w:val="22"/>
                <w:szCs w:val="22"/>
              </w:rPr>
              <w:t>3.</w:t>
            </w:r>
          </w:p>
        </w:tc>
        <w:tc>
          <w:tcPr>
            <w:tcW w:w="2693" w:type="dxa"/>
            <w:shd w:val="clear" w:color="auto" w:fill="auto"/>
            <w:vAlign w:val="center"/>
          </w:tcPr>
          <w:p w:rsidR="00C62328" w:rsidRPr="00715A1D" w:rsidRDefault="00C62328" w:rsidP="00D81574">
            <w:pPr>
              <w:widowControl/>
              <w:rPr>
                <w:sz w:val="22"/>
                <w:szCs w:val="22"/>
              </w:rPr>
            </w:pPr>
            <w:r w:rsidRPr="00715A1D">
              <w:rPr>
                <w:sz w:val="22"/>
                <w:szCs w:val="22"/>
              </w:rPr>
              <w:t xml:space="preserve">ООО «КЭС-Савино» (Савинский район), </w:t>
            </w:r>
          </w:p>
          <w:p w:rsidR="00C62328" w:rsidRPr="00715A1D" w:rsidRDefault="00C62328" w:rsidP="00D81574">
            <w:pPr>
              <w:widowControl/>
              <w:rPr>
                <w:sz w:val="22"/>
                <w:szCs w:val="22"/>
              </w:rPr>
            </w:pPr>
            <w:r w:rsidRPr="00715A1D">
              <w:rPr>
                <w:sz w:val="22"/>
                <w:szCs w:val="22"/>
              </w:rPr>
              <w:t>котельная с. Архиповка</w:t>
            </w:r>
          </w:p>
        </w:tc>
        <w:tc>
          <w:tcPr>
            <w:tcW w:w="1701" w:type="dxa"/>
            <w:shd w:val="clear" w:color="auto" w:fill="auto"/>
            <w:vAlign w:val="center"/>
          </w:tcPr>
          <w:p w:rsidR="00C62328" w:rsidRPr="00715A1D" w:rsidRDefault="00C62328" w:rsidP="00D81574">
            <w:pPr>
              <w:widowControl/>
              <w:jc w:val="center"/>
              <w:rPr>
                <w:sz w:val="22"/>
                <w:szCs w:val="22"/>
              </w:rPr>
            </w:pPr>
            <w:r w:rsidRPr="00715A1D">
              <w:rPr>
                <w:sz w:val="22"/>
                <w:szCs w:val="22"/>
              </w:rPr>
              <w:t xml:space="preserve">Одноставочный, руб./Гкал, </w:t>
            </w:r>
          </w:p>
          <w:p w:rsidR="00C62328" w:rsidRPr="00715A1D" w:rsidRDefault="00C62328" w:rsidP="00D81574">
            <w:pPr>
              <w:widowControl/>
              <w:jc w:val="center"/>
              <w:rPr>
                <w:sz w:val="22"/>
                <w:szCs w:val="22"/>
              </w:rPr>
            </w:pPr>
            <w:r w:rsidRPr="00715A1D">
              <w:rPr>
                <w:sz w:val="22"/>
                <w:szCs w:val="22"/>
              </w:rPr>
              <w:t>НДС не облагается</w:t>
            </w:r>
          </w:p>
        </w:tc>
        <w:tc>
          <w:tcPr>
            <w:tcW w:w="709" w:type="dxa"/>
            <w:shd w:val="clear" w:color="auto" w:fill="auto"/>
            <w:noWrap/>
            <w:vAlign w:val="center"/>
          </w:tcPr>
          <w:p w:rsidR="00C62328" w:rsidRPr="00715A1D" w:rsidRDefault="00C62328" w:rsidP="00D81574">
            <w:pPr>
              <w:jc w:val="center"/>
              <w:rPr>
                <w:sz w:val="22"/>
                <w:szCs w:val="22"/>
              </w:rPr>
            </w:pPr>
            <w:r w:rsidRPr="00715A1D">
              <w:rPr>
                <w:sz w:val="22"/>
                <w:szCs w:val="22"/>
              </w:rPr>
              <w:t>2023</w:t>
            </w:r>
          </w:p>
        </w:tc>
        <w:tc>
          <w:tcPr>
            <w:tcW w:w="1276" w:type="dxa"/>
            <w:vAlign w:val="center"/>
          </w:tcPr>
          <w:p w:rsidR="00C62328" w:rsidRPr="00715A1D" w:rsidRDefault="00C62328" w:rsidP="00D81574">
            <w:pPr>
              <w:widowControl/>
              <w:jc w:val="center"/>
              <w:rPr>
                <w:sz w:val="22"/>
                <w:szCs w:val="22"/>
              </w:rPr>
            </w:pPr>
            <w:r w:rsidRPr="00715A1D">
              <w:rPr>
                <w:sz w:val="22"/>
                <w:szCs w:val="22"/>
              </w:rPr>
              <w:t>3 250,41 *</w:t>
            </w:r>
          </w:p>
        </w:tc>
        <w:tc>
          <w:tcPr>
            <w:tcW w:w="709" w:type="dxa"/>
            <w:shd w:val="clear" w:color="auto" w:fill="auto"/>
            <w:noWrap/>
            <w:vAlign w:val="center"/>
          </w:tcPr>
          <w:p w:rsidR="00C62328" w:rsidRPr="00715A1D" w:rsidRDefault="00C62328" w:rsidP="00D81574">
            <w:pPr>
              <w:widowControl/>
              <w:jc w:val="center"/>
              <w:rPr>
                <w:sz w:val="22"/>
                <w:szCs w:val="22"/>
              </w:rPr>
            </w:pPr>
            <w:r w:rsidRPr="00715A1D">
              <w:rPr>
                <w:sz w:val="22"/>
                <w:szCs w:val="22"/>
              </w:rPr>
              <w:t>-</w:t>
            </w:r>
          </w:p>
        </w:tc>
        <w:tc>
          <w:tcPr>
            <w:tcW w:w="709" w:type="dxa"/>
            <w:vAlign w:val="center"/>
          </w:tcPr>
          <w:p w:rsidR="00C62328" w:rsidRPr="00715A1D" w:rsidRDefault="00C62328" w:rsidP="00D81574">
            <w:pPr>
              <w:widowControl/>
              <w:jc w:val="center"/>
              <w:rPr>
                <w:sz w:val="22"/>
                <w:szCs w:val="22"/>
              </w:rPr>
            </w:pPr>
            <w:r w:rsidRPr="00715A1D">
              <w:rPr>
                <w:sz w:val="22"/>
                <w:szCs w:val="22"/>
              </w:rPr>
              <w:t>-</w:t>
            </w:r>
          </w:p>
        </w:tc>
        <w:tc>
          <w:tcPr>
            <w:tcW w:w="708" w:type="dxa"/>
            <w:vAlign w:val="center"/>
          </w:tcPr>
          <w:p w:rsidR="00C62328" w:rsidRPr="00715A1D" w:rsidRDefault="00C62328" w:rsidP="00D81574">
            <w:pPr>
              <w:widowControl/>
              <w:jc w:val="center"/>
              <w:rPr>
                <w:sz w:val="22"/>
                <w:szCs w:val="22"/>
              </w:rPr>
            </w:pPr>
            <w:r w:rsidRPr="00715A1D">
              <w:rPr>
                <w:sz w:val="22"/>
                <w:szCs w:val="22"/>
              </w:rPr>
              <w:t>-</w:t>
            </w:r>
          </w:p>
        </w:tc>
        <w:tc>
          <w:tcPr>
            <w:tcW w:w="567" w:type="dxa"/>
            <w:vAlign w:val="center"/>
          </w:tcPr>
          <w:p w:rsidR="00C62328" w:rsidRPr="00715A1D" w:rsidRDefault="00C62328" w:rsidP="00D81574">
            <w:pPr>
              <w:widowControl/>
              <w:jc w:val="center"/>
              <w:rPr>
                <w:sz w:val="22"/>
                <w:szCs w:val="22"/>
              </w:rPr>
            </w:pPr>
            <w:r w:rsidRPr="00715A1D">
              <w:rPr>
                <w:sz w:val="22"/>
                <w:szCs w:val="22"/>
              </w:rPr>
              <w:t>-</w:t>
            </w:r>
          </w:p>
        </w:tc>
        <w:tc>
          <w:tcPr>
            <w:tcW w:w="709" w:type="dxa"/>
            <w:shd w:val="clear" w:color="auto" w:fill="auto"/>
            <w:noWrap/>
            <w:vAlign w:val="center"/>
          </w:tcPr>
          <w:p w:rsidR="00C62328" w:rsidRPr="00715A1D" w:rsidRDefault="00C62328" w:rsidP="00D81574">
            <w:pPr>
              <w:widowControl/>
              <w:jc w:val="center"/>
              <w:rPr>
                <w:sz w:val="22"/>
                <w:szCs w:val="22"/>
              </w:rPr>
            </w:pPr>
            <w:r w:rsidRPr="00715A1D">
              <w:rPr>
                <w:sz w:val="22"/>
                <w:szCs w:val="22"/>
              </w:rPr>
              <w:t>-</w:t>
            </w:r>
          </w:p>
        </w:tc>
      </w:tr>
    </w:tbl>
    <w:p w:rsidR="00C62328" w:rsidRPr="00715A1D" w:rsidRDefault="00C62328" w:rsidP="00C62328">
      <w:pPr>
        <w:widowControl/>
        <w:autoSpaceDE w:val="0"/>
        <w:autoSpaceDN w:val="0"/>
        <w:adjustRightInd w:val="0"/>
        <w:rPr>
          <w:sz w:val="22"/>
          <w:szCs w:val="22"/>
        </w:rPr>
      </w:pPr>
    </w:p>
    <w:p w:rsidR="00C62328" w:rsidRPr="00715A1D" w:rsidRDefault="00C62328" w:rsidP="00C62328">
      <w:pPr>
        <w:widowControl/>
        <w:autoSpaceDE w:val="0"/>
        <w:autoSpaceDN w:val="0"/>
        <w:adjustRightInd w:val="0"/>
        <w:ind w:firstLine="567"/>
        <w:jc w:val="both"/>
        <w:rPr>
          <w:sz w:val="22"/>
          <w:szCs w:val="22"/>
        </w:rPr>
      </w:pPr>
      <w:r w:rsidRPr="00715A1D">
        <w:rPr>
          <w:color w:val="000000"/>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rsidR="00C62328" w:rsidRPr="00715A1D" w:rsidRDefault="00C62328" w:rsidP="00C62328">
      <w:pPr>
        <w:widowControl/>
        <w:autoSpaceDE w:val="0"/>
        <w:autoSpaceDN w:val="0"/>
        <w:adjustRightInd w:val="0"/>
        <w:ind w:firstLine="540"/>
        <w:jc w:val="both"/>
        <w:outlineLvl w:val="3"/>
        <w:rPr>
          <w:sz w:val="22"/>
          <w:szCs w:val="22"/>
        </w:rPr>
      </w:pPr>
      <w:r w:rsidRPr="00715A1D">
        <w:rPr>
          <w:spacing w:val="2"/>
          <w:sz w:val="22"/>
          <w:szCs w:val="22"/>
          <w:shd w:val="clear" w:color="auto" w:fill="FFFFFF"/>
        </w:rPr>
        <w:t>* Т</w:t>
      </w:r>
      <w:r w:rsidRPr="00715A1D">
        <w:rPr>
          <w:sz w:val="22"/>
          <w:szCs w:val="22"/>
        </w:rPr>
        <w:t>ариф, установленный на 2023 год, вводится в действие с 1 декабря 2022 г.</w:t>
      </w:r>
    </w:p>
    <w:p w:rsidR="00C62328" w:rsidRPr="00715A1D" w:rsidRDefault="00C62328" w:rsidP="00C62328">
      <w:pPr>
        <w:widowControl/>
        <w:autoSpaceDE w:val="0"/>
        <w:autoSpaceDN w:val="0"/>
        <w:adjustRightInd w:val="0"/>
        <w:rPr>
          <w:sz w:val="22"/>
          <w:szCs w:val="22"/>
        </w:rPr>
      </w:pPr>
    </w:p>
    <w:p w:rsidR="00C62328" w:rsidRDefault="00C62328" w:rsidP="00C62328">
      <w:pPr>
        <w:widowControl/>
        <w:autoSpaceDE w:val="0"/>
        <w:autoSpaceDN w:val="0"/>
        <w:adjustRightInd w:val="0"/>
        <w:ind w:left="30" w:right="30" w:firstLine="679"/>
        <w:jc w:val="both"/>
        <w:rPr>
          <w:sz w:val="24"/>
          <w:szCs w:val="24"/>
        </w:rPr>
      </w:pPr>
      <w:r w:rsidRPr="00715A1D">
        <w:rPr>
          <w:sz w:val="24"/>
          <w:szCs w:val="24"/>
        </w:rPr>
        <w:t>2. С 01.12.2022 произвести корректировку установленных долгосрочных тарифов на тепловую энергию для потребителей ООО « КЭС-Савино» (Савинский район) на 2023 - 2024 годы, изложив приложение 2 к постановлению Департамента энергетики и тарифов Ивановской области от 17.12.2021 № 57-т/17 в новой редакции</w:t>
      </w:r>
    </w:p>
    <w:p w:rsidR="00C62328" w:rsidRDefault="00C62328" w:rsidP="00C62328">
      <w:pPr>
        <w:widowControl/>
        <w:autoSpaceDE w:val="0"/>
        <w:autoSpaceDN w:val="0"/>
        <w:adjustRightInd w:val="0"/>
        <w:ind w:left="30" w:right="30" w:firstLine="679"/>
        <w:jc w:val="both"/>
        <w:rPr>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18"/>
        <w:gridCol w:w="709"/>
        <w:gridCol w:w="1134"/>
        <w:gridCol w:w="1275"/>
        <w:gridCol w:w="709"/>
        <w:gridCol w:w="567"/>
        <w:gridCol w:w="708"/>
        <w:gridCol w:w="567"/>
        <w:gridCol w:w="709"/>
      </w:tblGrid>
      <w:tr w:rsidR="00C62328" w:rsidRPr="00715A1D" w:rsidTr="00D81574">
        <w:trPr>
          <w:trHeight w:val="264"/>
        </w:trPr>
        <w:tc>
          <w:tcPr>
            <w:tcW w:w="426" w:type="dxa"/>
            <w:vMerge w:val="restart"/>
            <w:shd w:val="clear" w:color="auto" w:fill="auto"/>
            <w:vAlign w:val="center"/>
            <w:hideMark/>
          </w:tcPr>
          <w:p w:rsidR="00C62328" w:rsidRPr="00715A1D" w:rsidRDefault="00C62328" w:rsidP="00D81574">
            <w:pPr>
              <w:widowControl/>
              <w:jc w:val="center"/>
            </w:pPr>
            <w:r w:rsidRPr="00715A1D">
              <w:t>№ п/п</w:t>
            </w:r>
          </w:p>
        </w:tc>
        <w:tc>
          <w:tcPr>
            <w:tcW w:w="2126" w:type="dxa"/>
            <w:vMerge w:val="restart"/>
            <w:shd w:val="clear" w:color="auto" w:fill="auto"/>
            <w:vAlign w:val="center"/>
            <w:hideMark/>
          </w:tcPr>
          <w:p w:rsidR="00C62328" w:rsidRPr="00715A1D" w:rsidRDefault="00C62328" w:rsidP="00D81574">
            <w:pPr>
              <w:widowControl/>
              <w:jc w:val="center"/>
            </w:pPr>
            <w:r w:rsidRPr="00715A1D">
              <w:t>Наименование регулируемой организации</w:t>
            </w:r>
          </w:p>
        </w:tc>
        <w:tc>
          <w:tcPr>
            <w:tcW w:w="1418" w:type="dxa"/>
            <w:vMerge w:val="restart"/>
            <w:shd w:val="clear" w:color="auto" w:fill="auto"/>
            <w:noWrap/>
            <w:vAlign w:val="center"/>
            <w:hideMark/>
          </w:tcPr>
          <w:p w:rsidR="00C62328" w:rsidRPr="00715A1D" w:rsidRDefault="00C62328" w:rsidP="00D81574">
            <w:pPr>
              <w:widowControl/>
              <w:jc w:val="center"/>
            </w:pPr>
            <w:r w:rsidRPr="00715A1D">
              <w:t>Вид тарифа</w:t>
            </w:r>
          </w:p>
        </w:tc>
        <w:tc>
          <w:tcPr>
            <w:tcW w:w="709" w:type="dxa"/>
            <w:vMerge w:val="restart"/>
            <w:shd w:val="clear" w:color="auto" w:fill="auto"/>
            <w:noWrap/>
            <w:vAlign w:val="center"/>
            <w:hideMark/>
          </w:tcPr>
          <w:p w:rsidR="00C62328" w:rsidRPr="00715A1D" w:rsidRDefault="00C62328" w:rsidP="00D81574">
            <w:pPr>
              <w:widowControl/>
              <w:jc w:val="center"/>
            </w:pPr>
            <w:r w:rsidRPr="00715A1D">
              <w:t>Год</w:t>
            </w:r>
          </w:p>
        </w:tc>
        <w:tc>
          <w:tcPr>
            <w:tcW w:w="2409" w:type="dxa"/>
            <w:gridSpan w:val="2"/>
            <w:vAlign w:val="center"/>
          </w:tcPr>
          <w:p w:rsidR="00C62328" w:rsidRPr="00715A1D" w:rsidRDefault="00C62328" w:rsidP="00D81574">
            <w:pPr>
              <w:widowControl/>
              <w:jc w:val="center"/>
            </w:pPr>
            <w:r w:rsidRPr="00715A1D">
              <w:t>Вода</w:t>
            </w:r>
          </w:p>
        </w:tc>
        <w:tc>
          <w:tcPr>
            <w:tcW w:w="2551" w:type="dxa"/>
            <w:gridSpan w:val="4"/>
            <w:shd w:val="clear" w:color="auto" w:fill="auto"/>
            <w:noWrap/>
            <w:vAlign w:val="center"/>
            <w:hideMark/>
          </w:tcPr>
          <w:p w:rsidR="00C62328" w:rsidRPr="00715A1D" w:rsidRDefault="00C62328" w:rsidP="00D81574">
            <w:pPr>
              <w:widowControl/>
              <w:jc w:val="center"/>
            </w:pPr>
            <w:r w:rsidRPr="00715A1D">
              <w:t>Отборный пар давлением</w:t>
            </w:r>
          </w:p>
        </w:tc>
        <w:tc>
          <w:tcPr>
            <w:tcW w:w="709" w:type="dxa"/>
            <w:vMerge w:val="restart"/>
            <w:shd w:val="clear" w:color="auto" w:fill="auto"/>
            <w:vAlign w:val="center"/>
            <w:hideMark/>
          </w:tcPr>
          <w:p w:rsidR="00C62328" w:rsidRPr="00715A1D" w:rsidRDefault="00C62328" w:rsidP="00D81574">
            <w:pPr>
              <w:widowControl/>
              <w:jc w:val="center"/>
            </w:pPr>
            <w:r w:rsidRPr="00715A1D">
              <w:rPr>
                <w:sz w:val="18"/>
              </w:rPr>
              <w:t>Острый и редуцированный пар</w:t>
            </w:r>
          </w:p>
        </w:tc>
      </w:tr>
      <w:tr w:rsidR="00C62328" w:rsidRPr="00715A1D" w:rsidTr="00D81574">
        <w:trPr>
          <w:trHeight w:val="540"/>
        </w:trPr>
        <w:tc>
          <w:tcPr>
            <w:tcW w:w="426" w:type="dxa"/>
            <w:vMerge/>
            <w:shd w:val="clear" w:color="auto" w:fill="auto"/>
            <w:noWrap/>
            <w:vAlign w:val="center"/>
            <w:hideMark/>
          </w:tcPr>
          <w:p w:rsidR="00C62328" w:rsidRPr="00715A1D" w:rsidRDefault="00C62328" w:rsidP="00D81574">
            <w:pPr>
              <w:widowControl/>
              <w:jc w:val="center"/>
            </w:pPr>
          </w:p>
        </w:tc>
        <w:tc>
          <w:tcPr>
            <w:tcW w:w="2126" w:type="dxa"/>
            <w:vMerge/>
            <w:shd w:val="clear" w:color="auto" w:fill="auto"/>
            <w:vAlign w:val="center"/>
            <w:hideMark/>
          </w:tcPr>
          <w:p w:rsidR="00C62328" w:rsidRPr="00715A1D" w:rsidRDefault="00C62328" w:rsidP="00D81574">
            <w:pPr>
              <w:widowControl/>
            </w:pPr>
          </w:p>
        </w:tc>
        <w:tc>
          <w:tcPr>
            <w:tcW w:w="1418" w:type="dxa"/>
            <w:vMerge/>
            <w:shd w:val="clear" w:color="auto" w:fill="auto"/>
            <w:noWrap/>
            <w:vAlign w:val="center"/>
            <w:hideMark/>
          </w:tcPr>
          <w:p w:rsidR="00C62328" w:rsidRPr="00715A1D" w:rsidRDefault="00C62328" w:rsidP="00D81574">
            <w:pPr>
              <w:widowControl/>
              <w:jc w:val="center"/>
            </w:pPr>
          </w:p>
        </w:tc>
        <w:tc>
          <w:tcPr>
            <w:tcW w:w="709" w:type="dxa"/>
            <w:vMerge/>
            <w:shd w:val="clear" w:color="auto" w:fill="auto"/>
            <w:noWrap/>
            <w:vAlign w:val="center"/>
            <w:hideMark/>
          </w:tcPr>
          <w:p w:rsidR="00C62328" w:rsidRPr="00715A1D" w:rsidRDefault="00C62328" w:rsidP="00D81574">
            <w:pPr>
              <w:widowControl/>
              <w:jc w:val="center"/>
            </w:pPr>
          </w:p>
        </w:tc>
        <w:tc>
          <w:tcPr>
            <w:tcW w:w="1134" w:type="dxa"/>
            <w:vAlign w:val="center"/>
          </w:tcPr>
          <w:p w:rsidR="00C62328" w:rsidRPr="00715A1D" w:rsidRDefault="00C62328" w:rsidP="00D81574">
            <w:pPr>
              <w:widowControl/>
              <w:jc w:val="center"/>
            </w:pPr>
            <w:r w:rsidRPr="00715A1D">
              <w:t>1 полугодие</w:t>
            </w:r>
          </w:p>
        </w:tc>
        <w:tc>
          <w:tcPr>
            <w:tcW w:w="1275" w:type="dxa"/>
            <w:vAlign w:val="center"/>
          </w:tcPr>
          <w:p w:rsidR="00C62328" w:rsidRPr="00715A1D" w:rsidRDefault="00C62328" w:rsidP="00D81574">
            <w:pPr>
              <w:widowControl/>
              <w:jc w:val="center"/>
            </w:pPr>
            <w:r w:rsidRPr="00715A1D">
              <w:t>2 полугодие</w:t>
            </w:r>
          </w:p>
        </w:tc>
        <w:tc>
          <w:tcPr>
            <w:tcW w:w="709" w:type="dxa"/>
            <w:shd w:val="clear" w:color="auto" w:fill="auto"/>
            <w:vAlign w:val="center"/>
            <w:hideMark/>
          </w:tcPr>
          <w:p w:rsidR="00C62328" w:rsidRPr="00715A1D" w:rsidRDefault="00C62328" w:rsidP="00D81574">
            <w:pPr>
              <w:widowControl/>
              <w:jc w:val="center"/>
            </w:pPr>
            <w:r w:rsidRPr="00715A1D">
              <w:t>от 1,2 до 2,5 кг/</w:t>
            </w:r>
          </w:p>
          <w:p w:rsidR="00C62328" w:rsidRPr="00715A1D" w:rsidRDefault="00C62328" w:rsidP="00D81574">
            <w:pPr>
              <w:widowControl/>
              <w:jc w:val="center"/>
            </w:pPr>
            <w:r w:rsidRPr="00715A1D">
              <w:t>см</w:t>
            </w:r>
            <w:r w:rsidRPr="00715A1D">
              <w:rPr>
                <w:vertAlign w:val="superscript"/>
              </w:rPr>
              <w:t>2</w:t>
            </w:r>
          </w:p>
        </w:tc>
        <w:tc>
          <w:tcPr>
            <w:tcW w:w="567" w:type="dxa"/>
            <w:vAlign w:val="center"/>
          </w:tcPr>
          <w:p w:rsidR="00C62328" w:rsidRPr="00715A1D" w:rsidRDefault="00C62328" w:rsidP="00D81574">
            <w:pPr>
              <w:widowControl/>
              <w:jc w:val="center"/>
            </w:pPr>
            <w:r w:rsidRPr="00715A1D">
              <w:t>от 2,5 до 7,0 кг/см</w:t>
            </w:r>
            <w:r w:rsidRPr="00715A1D">
              <w:rPr>
                <w:vertAlign w:val="superscript"/>
              </w:rPr>
              <w:t>2</w:t>
            </w:r>
          </w:p>
        </w:tc>
        <w:tc>
          <w:tcPr>
            <w:tcW w:w="708" w:type="dxa"/>
            <w:vAlign w:val="center"/>
          </w:tcPr>
          <w:p w:rsidR="00C62328" w:rsidRPr="00715A1D" w:rsidRDefault="00C62328" w:rsidP="00D81574">
            <w:pPr>
              <w:widowControl/>
              <w:jc w:val="center"/>
            </w:pPr>
            <w:r w:rsidRPr="00715A1D">
              <w:t>от 7,0 до 13,0 кг/</w:t>
            </w:r>
          </w:p>
          <w:p w:rsidR="00C62328" w:rsidRPr="00715A1D" w:rsidRDefault="00C62328" w:rsidP="00D81574">
            <w:pPr>
              <w:widowControl/>
              <w:jc w:val="center"/>
            </w:pPr>
            <w:r w:rsidRPr="00715A1D">
              <w:t>см</w:t>
            </w:r>
            <w:r w:rsidRPr="00715A1D">
              <w:rPr>
                <w:vertAlign w:val="superscript"/>
              </w:rPr>
              <w:t>2</w:t>
            </w:r>
          </w:p>
        </w:tc>
        <w:tc>
          <w:tcPr>
            <w:tcW w:w="567" w:type="dxa"/>
            <w:vAlign w:val="center"/>
          </w:tcPr>
          <w:p w:rsidR="00C62328" w:rsidRPr="00715A1D" w:rsidRDefault="00C62328" w:rsidP="00D81574">
            <w:pPr>
              <w:widowControl/>
              <w:ind w:right="-108" w:hanging="109"/>
              <w:jc w:val="center"/>
            </w:pPr>
            <w:r w:rsidRPr="00715A1D">
              <w:t>Свыше 13,0 кг/</w:t>
            </w:r>
          </w:p>
          <w:p w:rsidR="00C62328" w:rsidRPr="00715A1D" w:rsidRDefault="00C62328" w:rsidP="00D81574">
            <w:pPr>
              <w:widowControl/>
              <w:jc w:val="center"/>
            </w:pPr>
            <w:r w:rsidRPr="00715A1D">
              <w:t>см</w:t>
            </w:r>
            <w:r w:rsidRPr="00715A1D">
              <w:rPr>
                <w:vertAlign w:val="superscript"/>
              </w:rPr>
              <w:t>2</w:t>
            </w:r>
          </w:p>
        </w:tc>
        <w:tc>
          <w:tcPr>
            <w:tcW w:w="709" w:type="dxa"/>
            <w:vMerge/>
            <w:shd w:val="clear" w:color="auto" w:fill="auto"/>
            <w:vAlign w:val="center"/>
            <w:hideMark/>
          </w:tcPr>
          <w:p w:rsidR="00C62328" w:rsidRPr="00715A1D" w:rsidRDefault="00C62328" w:rsidP="00D81574">
            <w:pPr>
              <w:widowControl/>
              <w:jc w:val="center"/>
            </w:pPr>
          </w:p>
        </w:tc>
      </w:tr>
      <w:tr w:rsidR="00C62328" w:rsidRPr="00715A1D" w:rsidTr="00D81574">
        <w:trPr>
          <w:trHeight w:val="300"/>
        </w:trPr>
        <w:tc>
          <w:tcPr>
            <w:tcW w:w="10348" w:type="dxa"/>
            <w:gridSpan w:val="11"/>
            <w:vAlign w:val="center"/>
          </w:tcPr>
          <w:p w:rsidR="00C62328" w:rsidRPr="00715A1D" w:rsidRDefault="00C62328" w:rsidP="00D81574">
            <w:pPr>
              <w:widowControl/>
              <w:jc w:val="center"/>
            </w:pPr>
            <w:r w:rsidRPr="00715A1D">
              <w:lastRenderedPageBreak/>
              <w:t>Для потребителей, в случае отсутствия дифференциации тарифов по схеме подключения</w:t>
            </w:r>
          </w:p>
        </w:tc>
      </w:tr>
      <w:tr w:rsidR="00C62328" w:rsidRPr="00715A1D" w:rsidTr="00D81574">
        <w:trPr>
          <w:trHeight w:val="397"/>
        </w:trPr>
        <w:tc>
          <w:tcPr>
            <w:tcW w:w="426" w:type="dxa"/>
            <w:vMerge w:val="restart"/>
            <w:shd w:val="clear" w:color="auto" w:fill="auto"/>
            <w:noWrap/>
            <w:vAlign w:val="center"/>
            <w:hideMark/>
          </w:tcPr>
          <w:p w:rsidR="00C62328" w:rsidRPr="00715A1D" w:rsidRDefault="00C62328" w:rsidP="00D81574">
            <w:pPr>
              <w:jc w:val="center"/>
            </w:pPr>
            <w:r w:rsidRPr="00715A1D">
              <w:t>1.</w:t>
            </w:r>
          </w:p>
        </w:tc>
        <w:tc>
          <w:tcPr>
            <w:tcW w:w="2126" w:type="dxa"/>
            <w:vMerge w:val="restart"/>
            <w:shd w:val="clear" w:color="auto" w:fill="auto"/>
            <w:vAlign w:val="center"/>
            <w:hideMark/>
          </w:tcPr>
          <w:p w:rsidR="00C62328" w:rsidRPr="00715A1D" w:rsidRDefault="00C62328" w:rsidP="00D81574">
            <w:pPr>
              <w:widowControl/>
            </w:pPr>
            <w:r w:rsidRPr="00715A1D">
              <w:t xml:space="preserve">ООО «КЭС-Савино» (Савинский район),  от котельной ул. </w:t>
            </w:r>
            <w:proofErr w:type="gramStart"/>
            <w:r w:rsidRPr="00715A1D">
              <w:t>Железнодорожная</w:t>
            </w:r>
            <w:proofErr w:type="gramEnd"/>
            <w:r w:rsidRPr="00715A1D">
              <w:t xml:space="preserve"> п. Савино</w:t>
            </w:r>
          </w:p>
        </w:tc>
        <w:tc>
          <w:tcPr>
            <w:tcW w:w="1418" w:type="dxa"/>
            <w:vMerge w:val="restart"/>
            <w:shd w:val="clear" w:color="auto" w:fill="auto"/>
            <w:vAlign w:val="center"/>
            <w:hideMark/>
          </w:tcPr>
          <w:p w:rsidR="00C62328" w:rsidRPr="00715A1D" w:rsidRDefault="00C62328" w:rsidP="00D81574">
            <w:pPr>
              <w:widowControl/>
              <w:jc w:val="center"/>
            </w:pPr>
            <w:r w:rsidRPr="00715A1D">
              <w:t xml:space="preserve">Одноставочный, руб./Гкал, </w:t>
            </w:r>
          </w:p>
          <w:p w:rsidR="00C62328" w:rsidRPr="00715A1D" w:rsidRDefault="00C62328" w:rsidP="00D81574">
            <w:pPr>
              <w:widowControl/>
              <w:jc w:val="center"/>
            </w:pPr>
            <w:r w:rsidRPr="00715A1D">
              <w:t>НДС не облагается</w:t>
            </w:r>
          </w:p>
        </w:tc>
        <w:tc>
          <w:tcPr>
            <w:tcW w:w="709" w:type="dxa"/>
            <w:shd w:val="clear" w:color="auto" w:fill="auto"/>
            <w:noWrap/>
            <w:vAlign w:val="center"/>
            <w:hideMark/>
          </w:tcPr>
          <w:p w:rsidR="00C62328" w:rsidRPr="00715A1D" w:rsidRDefault="00C62328" w:rsidP="00D81574">
            <w:pPr>
              <w:jc w:val="center"/>
              <w:rPr>
                <w:sz w:val="22"/>
              </w:rPr>
            </w:pPr>
            <w:r w:rsidRPr="00715A1D">
              <w:rPr>
                <w:sz w:val="22"/>
              </w:rPr>
              <w:t>2022</w:t>
            </w:r>
          </w:p>
        </w:tc>
        <w:tc>
          <w:tcPr>
            <w:tcW w:w="1134" w:type="dxa"/>
            <w:vAlign w:val="center"/>
          </w:tcPr>
          <w:p w:rsidR="00C62328" w:rsidRPr="00715A1D" w:rsidRDefault="00C62328" w:rsidP="00D81574">
            <w:pPr>
              <w:jc w:val="center"/>
              <w:rPr>
                <w:sz w:val="22"/>
              </w:rPr>
            </w:pPr>
            <w:r w:rsidRPr="00715A1D">
              <w:rPr>
                <w:sz w:val="22"/>
              </w:rPr>
              <w:t>2 677,37</w:t>
            </w:r>
          </w:p>
        </w:tc>
        <w:tc>
          <w:tcPr>
            <w:tcW w:w="1275" w:type="dxa"/>
            <w:vAlign w:val="center"/>
          </w:tcPr>
          <w:p w:rsidR="00C62328" w:rsidRPr="00715A1D" w:rsidRDefault="00C62328" w:rsidP="00D81574">
            <w:pPr>
              <w:widowControl/>
              <w:jc w:val="center"/>
              <w:rPr>
                <w:sz w:val="22"/>
              </w:rPr>
            </w:pPr>
            <w:r w:rsidRPr="00715A1D">
              <w:rPr>
                <w:sz w:val="22"/>
              </w:rPr>
              <w:t>3 037,07 *</w:t>
            </w:r>
          </w:p>
        </w:tc>
        <w:tc>
          <w:tcPr>
            <w:tcW w:w="709" w:type="dxa"/>
            <w:shd w:val="clear" w:color="auto" w:fill="auto"/>
            <w:noWrap/>
            <w:vAlign w:val="center"/>
            <w:hideMark/>
          </w:tcPr>
          <w:p w:rsidR="00C62328" w:rsidRPr="00715A1D" w:rsidRDefault="00C62328" w:rsidP="00D81574">
            <w:pPr>
              <w:widowControl/>
              <w:jc w:val="center"/>
              <w:rPr>
                <w:sz w:val="22"/>
              </w:rPr>
            </w:pPr>
            <w:r w:rsidRPr="00715A1D">
              <w:rPr>
                <w:sz w:val="22"/>
              </w:rPr>
              <w:t>-</w:t>
            </w:r>
          </w:p>
        </w:tc>
        <w:tc>
          <w:tcPr>
            <w:tcW w:w="567" w:type="dxa"/>
            <w:vAlign w:val="center"/>
          </w:tcPr>
          <w:p w:rsidR="00C62328" w:rsidRPr="00715A1D" w:rsidRDefault="00C62328" w:rsidP="00D81574">
            <w:pPr>
              <w:widowControl/>
              <w:jc w:val="center"/>
              <w:rPr>
                <w:sz w:val="22"/>
              </w:rPr>
            </w:pPr>
            <w:r w:rsidRPr="00715A1D">
              <w:rPr>
                <w:sz w:val="22"/>
              </w:rPr>
              <w:t>-</w:t>
            </w:r>
          </w:p>
        </w:tc>
        <w:tc>
          <w:tcPr>
            <w:tcW w:w="708" w:type="dxa"/>
            <w:vAlign w:val="center"/>
          </w:tcPr>
          <w:p w:rsidR="00C62328" w:rsidRPr="00715A1D" w:rsidRDefault="00C62328" w:rsidP="00D81574">
            <w:pPr>
              <w:widowControl/>
              <w:jc w:val="center"/>
              <w:rPr>
                <w:sz w:val="22"/>
              </w:rPr>
            </w:pPr>
            <w:r w:rsidRPr="00715A1D">
              <w:rPr>
                <w:sz w:val="22"/>
              </w:rPr>
              <w:t>-</w:t>
            </w:r>
          </w:p>
        </w:tc>
        <w:tc>
          <w:tcPr>
            <w:tcW w:w="567" w:type="dxa"/>
            <w:vAlign w:val="center"/>
          </w:tcPr>
          <w:p w:rsidR="00C62328" w:rsidRPr="00715A1D" w:rsidRDefault="00C62328" w:rsidP="00D81574">
            <w:pPr>
              <w:widowControl/>
              <w:jc w:val="center"/>
              <w:rPr>
                <w:sz w:val="22"/>
              </w:rPr>
            </w:pPr>
            <w:r w:rsidRPr="00715A1D">
              <w:rPr>
                <w:sz w:val="22"/>
              </w:rPr>
              <w:t>-</w:t>
            </w:r>
          </w:p>
        </w:tc>
        <w:tc>
          <w:tcPr>
            <w:tcW w:w="709" w:type="dxa"/>
            <w:shd w:val="clear" w:color="auto" w:fill="auto"/>
            <w:noWrap/>
            <w:vAlign w:val="center"/>
            <w:hideMark/>
          </w:tcPr>
          <w:p w:rsidR="00C62328" w:rsidRPr="00715A1D" w:rsidRDefault="00C62328" w:rsidP="00D81574">
            <w:pPr>
              <w:widowControl/>
              <w:jc w:val="center"/>
              <w:rPr>
                <w:sz w:val="22"/>
              </w:rPr>
            </w:pPr>
            <w:r w:rsidRPr="00715A1D">
              <w:rPr>
                <w:sz w:val="22"/>
              </w:rPr>
              <w:t>-</w:t>
            </w:r>
          </w:p>
        </w:tc>
      </w:tr>
      <w:tr w:rsidR="00C62328" w:rsidRPr="00715A1D" w:rsidTr="00D81574">
        <w:trPr>
          <w:trHeight w:val="397"/>
        </w:trPr>
        <w:tc>
          <w:tcPr>
            <w:tcW w:w="426" w:type="dxa"/>
            <w:vMerge/>
            <w:shd w:val="clear" w:color="auto" w:fill="auto"/>
            <w:noWrap/>
            <w:vAlign w:val="center"/>
          </w:tcPr>
          <w:p w:rsidR="00C62328" w:rsidRPr="00715A1D" w:rsidRDefault="00C62328" w:rsidP="00D81574">
            <w:pPr>
              <w:jc w:val="center"/>
            </w:pPr>
          </w:p>
        </w:tc>
        <w:tc>
          <w:tcPr>
            <w:tcW w:w="2126" w:type="dxa"/>
            <w:vMerge/>
            <w:shd w:val="clear" w:color="auto" w:fill="auto"/>
            <w:vAlign w:val="center"/>
          </w:tcPr>
          <w:p w:rsidR="00C62328" w:rsidRPr="00715A1D" w:rsidRDefault="00C62328" w:rsidP="00D81574">
            <w:pPr>
              <w:widowControl/>
            </w:pPr>
          </w:p>
        </w:tc>
        <w:tc>
          <w:tcPr>
            <w:tcW w:w="1418" w:type="dxa"/>
            <w:vMerge/>
            <w:shd w:val="clear" w:color="auto" w:fill="auto"/>
            <w:vAlign w:val="center"/>
          </w:tcPr>
          <w:p w:rsidR="00C62328" w:rsidRPr="00715A1D" w:rsidRDefault="00C62328" w:rsidP="00D81574">
            <w:pPr>
              <w:widowControl/>
              <w:jc w:val="center"/>
            </w:pPr>
          </w:p>
        </w:tc>
        <w:tc>
          <w:tcPr>
            <w:tcW w:w="709" w:type="dxa"/>
            <w:shd w:val="clear" w:color="auto" w:fill="auto"/>
            <w:noWrap/>
            <w:vAlign w:val="center"/>
          </w:tcPr>
          <w:p w:rsidR="00C62328" w:rsidRPr="00715A1D" w:rsidRDefault="00C62328" w:rsidP="00D81574">
            <w:pPr>
              <w:jc w:val="center"/>
              <w:rPr>
                <w:sz w:val="22"/>
              </w:rPr>
            </w:pPr>
            <w:r w:rsidRPr="00715A1D">
              <w:rPr>
                <w:sz w:val="22"/>
              </w:rPr>
              <w:t>2023</w:t>
            </w:r>
          </w:p>
        </w:tc>
        <w:tc>
          <w:tcPr>
            <w:tcW w:w="2409" w:type="dxa"/>
            <w:gridSpan w:val="2"/>
            <w:vAlign w:val="center"/>
          </w:tcPr>
          <w:p w:rsidR="00C62328" w:rsidRPr="00715A1D" w:rsidRDefault="00C62328" w:rsidP="00D81574">
            <w:pPr>
              <w:jc w:val="center"/>
              <w:rPr>
                <w:sz w:val="22"/>
              </w:rPr>
            </w:pPr>
            <w:r w:rsidRPr="00715A1D">
              <w:rPr>
                <w:sz w:val="22"/>
              </w:rPr>
              <w:t>3 170,16 **</w:t>
            </w:r>
          </w:p>
        </w:tc>
        <w:tc>
          <w:tcPr>
            <w:tcW w:w="709" w:type="dxa"/>
            <w:shd w:val="clear" w:color="auto" w:fill="auto"/>
            <w:noWrap/>
            <w:vAlign w:val="center"/>
          </w:tcPr>
          <w:p w:rsidR="00C62328" w:rsidRPr="00715A1D" w:rsidRDefault="00C62328" w:rsidP="00D81574">
            <w:pPr>
              <w:widowControl/>
              <w:jc w:val="center"/>
              <w:rPr>
                <w:sz w:val="22"/>
              </w:rPr>
            </w:pPr>
            <w:r w:rsidRPr="00715A1D">
              <w:rPr>
                <w:sz w:val="22"/>
              </w:rPr>
              <w:t>-</w:t>
            </w:r>
          </w:p>
        </w:tc>
        <w:tc>
          <w:tcPr>
            <w:tcW w:w="567" w:type="dxa"/>
            <w:vAlign w:val="center"/>
          </w:tcPr>
          <w:p w:rsidR="00C62328" w:rsidRPr="00715A1D" w:rsidRDefault="00C62328" w:rsidP="00D81574">
            <w:pPr>
              <w:widowControl/>
              <w:jc w:val="center"/>
              <w:rPr>
                <w:sz w:val="22"/>
              </w:rPr>
            </w:pPr>
            <w:r w:rsidRPr="00715A1D">
              <w:rPr>
                <w:sz w:val="22"/>
              </w:rPr>
              <w:t>-</w:t>
            </w:r>
          </w:p>
        </w:tc>
        <w:tc>
          <w:tcPr>
            <w:tcW w:w="708" w:type="dxa"/>
            <w:vAlign w:val="center"/>
          </w:tcPr>
          <w:p w:rsidR="00C62328" w:rsidRPr="00715A1D" w:rsidRDefault="00C62328" w:rsidP="00D81574">
            <w:pPr>
              <w:widowControl/>
              <w:jc w:val="center"/>
              <w:rPr>
                <w:sz w:val="22"/>
              </w:rPr>
            </w:pPr>
            <w:r w:rsidRPr="00715A1D">
              <w:rPr>
                <w:sz w:val="22"/>
              </w:rPr>
              <w:t>-</w:t>
            </w:r>
          </w:p>
        </w:tc>
        <w:tc>
          <w:tcPr>
            <w:tcW w:w="567" w:type="dxa"/>
            <w:vAlign w:val="center"/>
          </w:tcPr>
          <w:p w:rsidR="00C62328" w:rsidRPr="00715A1D" w:rsidRDefault="00C62328" w:rsidP="00D81574">
            <w:pPr>
              <w:widowControl/>
              <w:jc w:val="center"/>
              <w:rPr>
                <w:sz w:val="22"/>
              </w:rPr>
            </w:pPr>
            <w:r w:rsidRPr="00715A1D">
              <w:rPr>
                <w:sz w:val="22"/>
              </w:rPr>
              <w:t>-</w:t>
            </w:r>
          </w:p>
        </w:tc>
        <w:tc>
          <w:tcPr>
            <w:tcW w:w="709" w:type="dxa"/>
            <w:shd w:val="clear" w:color="auto" w:fill="auto"/>
            <w:noWrap/>
            <w:vAlign w:val="center"/>
          </w:tcPr>
          <w:p w:rsidR="00C62328" w:rsidRPr="00715A1D" w:rsidRDefault="00C62328" w:rsidP="00D81574">
            <w:pPr>
              <w:widowControl/>
              <w:jc w:val="center"/>
              <w:rPr>
                <w:sz w:val="22"/>
              </w:rPr>
            </w:pPr>
            <w:r w:rsidRPr="00715A1D">
              <w:rPr>
                <w:sz w:val="22"/>
              </w:rPr>
              <w:t>-</w:t>
            </w:r>
          </w:p>
        </w:tc>
      </w:tr>
      <w:tr w:rsidR="00C62328" w:rsidRPr="00715A1D" w:rsidTr="00D81574">
        <w:trPr>
          <w:trHeight w:val="397"/>
        </w:trPr>
        <w:tc>
          <w:tcPr>
            <w:tcW w:w="426" w:type="dxa"/>
            <w:vMerge/>
            <w:shd w:val="clear" w:color="auto" w:fill="auto"/>
            <w:noWrap/>
            <w:vAlign w:val="center"/>
          </w:tcPr>
          <w:p w:rsidR="00C62328" w:rsidRPr="00715A1D" w:rsidRDefault="00C62328" w:rsidP="00D81574">
            <w:pPr>
              <w:jc w:val="center"/>
            </w:pPr>
          </w:p>
        </w:tc>
        <w:tc>
          <w:tcPr>
            <w:tcW w:w="2126" w:type="dxa"/>
            <w:vMerge/>
            <w:shd w:val="clear" w:color="auto" w:fill="auto"/>
            <w:vAlign w:val="center"/>
          </w:tcPr>
          <w:p w:rsidR="00C62328" w:rsidRPr="00715A1D" w:rsidRDefault="00C62328" w:rsidP="00D81574">
            <w:pPr>
              <w:widowControl/>
            </w:pPr>
          </w:p>
        </w:tc>
        <w:tc>
          <w:tcPr>
            <w:tcW w:w="1418" w:type="dxa"/>
            <w:vMerge/>
            <w:shd w:val="clear" w:color="auto" w:fill="auto"/>
            <w:vAlign w:val="center"/>
          </w:tcPr>
          <w:p w:rsidR="00C62328" w:rsidRPr="00715A1D" w:rsidRDefault="00C62328" w:rsidP="00D81574">
            <w:pPr>
              <w:widowControl/>
              <w:jc w:val="center"/>
            </w:pPr>
          </w:p>
        </w:tc>
        <w:tc>
          <w:tcPr>
            <w:tcW w:w="709" w:type="dxa"/>
            <w:shd w:val="clear" w:color="auto" w:fill="auto"/>
            <w:noWrap/>
            <w:vAlign w:val="center"/>
          </w:tcPr>
          <w:p w:rsidR="00C62328" w:rsidRPr="00715A1D" w:rsidRDefault="00C62328" w:rsidP="00D81574">
            <w:pPr>
              <w:jc w:val="center"/>
              <w:rPr>
                <w:sz w:val="22"/>
              </w:rPr>
            </w:pPr>
            <w:r w:rsidRPr="00715A1D">
              <w:rPr>
                <w:sz w:val="22"/>
              </w:rPr>
              <w:t>2024</w:t>
            </w:r>
          </w:p>
        </w:tc>
        <w:tc>
          <w:tcPr>
            <w:tcW w:w="1134" w:type="dxa"/>
            <w:vAlign w:val="center"/>
          </w:tcPr>
          <w:p w:rsidR="00C62328" w:rsidRPr="00715A1D" w:rsidRDefault="00AF20D1" w:rsidP="00D81574">
            <w:pPr>
              <w:jc w:val="center"/>
              <w:rPr>
                <w:sz w:val="22"/>
              </w:rPr>
            </w:pPr>
            <w:r>
              <w:rPr>
                <w:sz w:val="22"/>
              </w:rPr>
              <w:t>2</w:t>
            </w:r>
            <w:r w:rsidR="00C62328" w:rsidRPr="00715A1D">
              <w:rPr>
                <w:sz w:val="22"/>
              </w:rPr>
              <w:t> 931,22</w:t>
            </w:r>
          </w:p>
        </w:tc>
        <w:tc>
          <w:tcPr>
            <w:tcW w:w="1275" w:type="dxa"/>
            <w:vAlign w:val="center"/>
          </w:tcPr>
          <w:p w:rsidR="00C62328" w:rsidRPr="00715A1D" w:rsidRDefault="00C62328" w:rsidP="00D81574">
            <w:pPr>
              <w:jc w:val="center"/>
              <w:rPr>
                <w:sz w:val="22"/>
              </w:rPr>
            </w:pPr>
            <w:r w:rsidRPr="00715A1D">
              <w:rPr>
                <w:sz w:val="22"/>
              </w:rPr>
              <w:t>3 037,76</w:t>
            </w:r>
          </w:p>
        </w:tc>
        <w:tc>
          <w:tcPr>
            <w:tcW w:w="709" w:type="dxa"/>
            <w:shd w:val="clear" w:color="auto" w:fill="auto"/>
            <w:noWrap/>
            <w:vAlign w:val="center"/>
          </w:tcPr>
          <w:p w:rsidR="00C62328" w:rsidRPr="00715A1D" w:rsidRDefault="00C62328" w:rsidP="00D81574">
            <w:pPr>
              <w:widowControl/>
              <w:jc w:val="center"/>
              <w:rPr>
                <w:sz w:val="22"/>
              </w:rPr>
            </w:pPr>
            <w:r w:rsidRPr="00715A1D">
              <w:rPr>
                <w:sz w:val="22"/>
              </w:rPr>
              <w:t>-</w:t>
            </w:r>
          </w:p>
        </w:tc>
        <w:tc>
          <w:tcPr>
            <w:tcW w:w="567" w:type="dxa"/>
            <w:vAlign w:val="center"/>
          </w:tcPr>
          <w:p w:rsidR="00C62328" w:rsidRPr="00715A1D" w:rsidRDefault="00C62328" w:rsidP="00D81574">
            <w:pPr>
              <w:widowControl/>
              <w:jc w:val="center"/>
              <w:rPr>
                <w:sz w:val="22"/>
              </w:rPr>
            </w:pPr>
            <w:r w:rsidRPr="00715A1D">
              <w:rPr>
                <w:sz w:val="22"/>
              </w:rPr>
              <w:t>-</w:t>
            </w:r>
          </w:p>
        </w:tc>
        <w:tc>
          <w:tcPr>
            <w:tcW w:w="708" w:type="dxa"/>
            <w:vAlign w:val="center"/>
          </w:tcPr>
          <w:p w:rsidR="00C62328" w:rsidRPr="00715A1D" w:rsidRDefault="00C62328" w:rsidP="00D81574">
            <w:pPr>
              <w:widowControl/>
              <w:jc w:val="center"/>
              <w:rPr>
                <w:sz w:val="22"/>
              </w:rPr>
            </w:pPr>
            <w:r w:rsidRPr="00715A1D">
              <w:rPr>
                <w:sz w:val="22"/>
              </w:rPr>
              <w:t>-</w:t>
            </w:r>
          </w:p>
        </w:tc>
        <w:tc>
          <w:tcPr>
            <w:tcW w:w="567" w:type="dxa"/>
            <w:vAlign w:val="center"/>
          </w:tcPr>
          <w:p w:rsidR="00C62328" w:rsidRPr="00715A1D" w:rsidRDefault="00C62328" w:rsidP="00D81574">
            <w:pPr>
              <w:widowControl/>
              <w:jc w:val="center"/>
              <w:rPr>
                <w:sz w:val="22"/>
              </w:rPr>
            </w:pPr>
            <w:r w:rsidRPr="00715A1D">
              <w:rPr>
                <w:sz w:val="22"/>
              </w:rPr>
              <w:t>-</w:t>
            </w:r>
          </w:p>
        </w:tc>
        <w:tc>
          <w:tcPr>
            <w:tcW w:w="709" w:type="dxa"/>
            <w:shd w:val="clear" w:color="auto" w:fill="auto"/>
            <w:noWrap/>
            <w:vAlign w:val="center"/>
          </w:tcPr>
          <w:p w:rsidR="00C62328" w:rsidRPr="00715A1D" w:rsidRDefault="00C62328" w:rsidP="00D81574">
            <w:pPr>
              <w:widowControl/>
              <w:jc w:val="center"/>
              <w:rPr>
                <w:sz w:val="22"/>
              </w:rPr>
            </w:pPr>
            <w:r w:rsidRPr="00715A1D">
              <w:rPr>
                <w:sz w:val="22"/>
              </w:rPr>
              <w:t>-</w:t>
            </w:r>
          </w:p>
        </w:tc>
      </w:tr>
    </w:tbl>
    <w:p w:rsidR="00C62328" w:rsidRPr="00715A1D" w:rsidRDefault="00C62328" w:rsidP="00C62328">
      <w:pPr>
        <w:widowControl/>
        <w:autoSpaceDE w:val="0"/>
        <w:autoSpaceDN w:val="0"/>
        <w:adjustRightInd w:val="0"/>
        <w:rPr>
          <w:sz w:val="22"/>
          <w:szCs w:val="22"/>
        </w:rPr>
      </w:pPr>
    </w:p>
    <w:p w:rsidR="00C62328" w:rsidRPr="00715A1D" w:rsidRDefault="00C62328" w:rsidP="00C62328">
      <w:pPr>
        <w:widowControl/>
        <w:autoSpaceDE w:val="0"/>
        <w:autoSpaceDN w:val="0"/>
        <w:adjustRightInd w:val="0"/>
        <w:ind w:firstLine="567"/>
        <w:jc w:val="both"/>
        <w:rPr>
          <w:sz w:val="22"/>
          <w:szCs w:val="22"/>
        </w:rPr>
      </w:pPr>
      <w:r w:rsidRPr="00715A1D">
        <w:rPr>
          <w:color w:val="000000"/>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rsidR="00C62328" w:rsidRPr="00715A1D" w:rsidRDefault="00C62328" w:rsidP="00C62328">
      <w:pPr>
        <w:widowControl/>
        <w:autoSpaceDE w:val="0"/>
        <w:autoSpaceDN w:val="0"/>
        <w:adjustRightInd w:val="0"/>
        <w:ind w:firstLine="540"/>
        <w:jc w:val="both"/>
        <w:outlineLvl w:val="3"/>
        <w:rPr>
          <w:spacing w:val="2"/>
          <w:sz w:val="22"/>
          <w:szCs w:val="22"/>
          <w:shd w:val="clear" w:color="auto" w:fill="FFFFFF"/>
        </w:rPr>
      </w:pPr>
      <w:r w:rsidRPr="00715A1D">
        <w:rPr>
          <w:spacing w:val="2"/>
          <w:sz w:val="22"/>
          <w:szCs w:val="22"/>
          <w:shd w:val="clear" w:color="auto" w:fill="FFFFFF"/>
        </w:rPr>
        <w:t>* Тариф действует по 30 ноября 2022 г. включительно.</w:t>
      </w:r>
    </w:p>
    <w:p w:rsidR="00C62328" w:rsidRPr="00715A1D" w:rsidRDefault="00C62328" w:rsidP="00C62328">
      <w:pPr>
        <w:widowControl/>
        <w:autoSpaceDE w:val="0"/>
        <w:autoSpaceDN w:val="0"/>
        <w:adjustRightInd w:val="0"/>
        <w:ind w:firstLine="540"/>
        <w:jc w:val="both"/>
        <w:outlineLvl w:val="3"/>
        <w:rPr>
          <w:sz w:val="22"/>
          <w:szCs w:val="22"/>
        </w:rPr>
      </w:pPr>
      <w:r w:rsidRPr="00715A1D">
        <w:rPr>
          <w:spacing w:val="2"/>
          <w:sz w:val="22"/>
          <w:szCs w:val="22"/>
          <w:shd w:val="clear" w:color="auto" w:fill="FFFFFF"/>
        </w:rPr>
        <w:t>** Т</w:t>
      </w:r>
      <w:r w:rsidRPr="00715A1D">
        <w:rPr>
          <w:sz w:val="22"/>
          <w:szCs w:val="22"/>
        </w:rPr>
        <w:t>ариф, установленный на 2023 год, вводится в действие с 1 декабря 2022 г.</w:t>
      </w:r>
    </w:p>
    <w:p w:rsidR="00C62328" w:rsidRPr="00715A1D" w:rsidRDefault="00C62328" w:rsidP="00C62328">
      <w:pPr>
        <w:widowControl/>
        <w:autoSpaceDE w:val="0"/>
        <w:autoSpaceDN w:val="0"/>
        <w:adjustRightInd w:val="0"/>
        <w:ind w:firstLine="567"/>
        <w:rPr>
          <w:sz w:val="22"/>
          <w:szCs w:val="22"/>
        </w:rPr>
      </w:pPr>
    </w:p>
    <w:p w:rsidR="00C62328" w:rsidRDefault="00C62328" w:rsidP="00C62328">
      <w:pPr>
        <w:widowControl/>
        <w:tabs>
          <w:tab w:val="left" w:pos="993"/>
        </w:tabs>
        <w:autoSpaceDE w:val="0"/>
        <w:autoSpaceDN w:val="0"/>
        <w:adjustRightInd w:val="0"/>
        <w:ind w:left="30" w:right="30" w:firstLine="679"/>
        <w:jc w:val="both"/>
        <w:rPr>
          <w:sz w:val="24"/>
          <w:szCs w:val="24"/>
        </w:rPr>
      </w:pPr>
      <w:r w:rsidRPr="00715A1D">
        <w:rPr>
          <w:sz w:val="24"/>
          <w:szCs w:val="24"/>
        </w:rPr>
        <w:t>3.</w:t>
      </w:r>
      <w:r w:rsidRPr="00715A1D">
        <w:rPr>
          <w:sz w:val="24"/>
          <w:szCs w:val="24"/>
        </w:rPr>
        <w:tab/>
        <w:t>Установить льготные тарифы на тепловую энергию для потребителей ООО «КЭС-Савино» (Савинский район) на 2023 год</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2571"/>
        <w:gridCol w:w="1652"/>
        <w:gridCol w:w="758"/>
        <w:gridCol w:w="1276"/>
        <w:gridCol w:w="709"/>
        <w:gridCol w:w="57"/>
        <w:gridCol w:w="709"/>
        <w:gridCol w:w="81"/>
        <w:gridCol w:w="709"/>
        <w:gridCol w:w="567"/>
        <w:gridCol w:w="708"/>
      </w:tblGrid>
      <w:tr w:rsidR="00C62328" w:rsidRPr="00715A1D" w:rsidTr="00D81574">
        <w:trPr>
          <w:trHeight w:val="269"/>
        </w:trPr>
        <w:tc>
          <w:tcPr>
            <w:tcW w:w="406" w:type="dxa"/>
            <w:vMerge w:val="restart"/>
            <w:shd w:val="clear" w:color="auto" w:fill="auto"/>
            <w:vAlign w:val="center"/>
            <w:hideMark/>
          </w:tcPr>
          <w:p w:rsidR="00C62328" w:rsidRPr="00715A1D" w:rsidRDefault="00C62328" w:rsidP="00D81574">
            <w:pPr>
              <w:widowControl/>
              <w:jc w:val="center"/>
            </w:pPr>
            <w:r w:rsidRPr="00715A1D">
              <w:t>№ п/п</w:t>
            </w:r>
          </w:p>
        </w:tc>
        <w:tc>
          <w:tcPr>
            <w:tcW w:w="2571" w:type="dxa"/>
            <w:vMerge w:val="restart"/>
            <w:shd w:val="clear" w:color="auto" w:fill="auto"/>
            <w:vAlign w:val="center"/>
            <w:hideMark/>
          </w:tcPr>
          <w:p w:rsidR="00C62328" w:rsidRPr="00715A1D" w:rsidRDefault="00C62328" w:rsidP="00D81574">
            <w:pPr>
              <w:widowControl/>
              <w:jc w:val="center"/>
            </w:pPr>
            <w:r w:rsidRPr="00715A1D">
              <w:t>Наименование регулируемой организации</w:t>
            </w:r>
          </w:p>
        </w:tc>
        <w:tc>
          <w:tcPr>
            <w:tcW w:w="1652" w:type="dxa"/>
            <w:vMerge w:val="restart"/>
            <w:shd w:val="clear" w:color="auto" w:fill="auto"/>
            <w:noWrap/>
            <w:vAlign w:val="center"/>
            <w:hideMark/>
          </w:tcPr>
          <w:p w:rsidR="00C62328" w:rsidRPr="00715A1D" w:rsidRDefault="00C62328" w:rsidP="00D81574">
            <w:pPr>
              <w:widowControl/>
              <w:jc w:val="center"/>
            </w:pPr>
            <w:r w:rsidRPr="00715A1D">
              <w:t>Вид тарифа</w:t>
            </w:r>
          </w:p>
        </w:tc>
        <w:tc>
          <w:tcPr>
            <w:tcW w:w="758" w:type="dxa"/>
            <w:vMerge w:val="restart"/>
            <w:shd w:val="clear" w:color="auto" w:fill="auto"/>
            <w:noWrap/>
            <w:vAlign w:val="center"/>
            <w:hideMark/>
          </w:tcPr>
          <w:p w:rsidR="00C62328" w:rsidRPr="00715A1D" w:rsidRDefault="00C62328" w:rsidP="00D81574">
            <w:pPr>
              <w:widowControl/>
              <w:jc w:val="center"/>
            </w:pPr>
            <w:r w:rsidRPr="00715A1D">
              <w:t>Год</w:t>
            </w:r>
          </w:p>
        </w:tc>
        <w:tc>
          <w:tcPr>
            <w:tcW w:w="1276" w:type="dxa"/>
            <w:vMerge w:val="restart"/>
            <w:vAlign w:val="center"/>
          </w:tcPr>
          <w:p w:rsidR="00C62328" w:rsidRPr="00715A1D" w:rsidRDefault="00C62328" w:rsidP="00D81574">
            <w:pPr>
              <w:widowControl/>
              <w:jc w:val="center"/>
            </w:pPr>
            <w:r w:rsidRPr="00715A1D">
              <w:t>Вода</w:t>
            </w:r>
          </w:p>
        </w:tc>
        <w:tc>
          <w:tcPr>
            <w:tcW w:w="2832" w:type="dxa"/>
            <w:gridSpan w:val="6"/>
            <w:shd w:val="clear" w:color="auto" w:fill="auto"/>
            <w:noWrap/>
            <w:vAlign w:val="center"/>
            <w:hideMark/>
          </w:tcPr>
          <w:p w:rsidR="00C62328" w:rsidRPr="00715A1D" w:rsidRDefault="00C62328" w:rsidP="00D81574">
            <w:pPr>
              <w:widowControl/>
              <w:jc w:val="center"/>
            </w:pPr>
            <w:r w:rsidRPr="00715A1D">
              <w:t>Отборный пар давлением</w:t>
            </w:r>
          </w:p>
        </w:tc>
        <w:tc>
          <w:tcPr>
            <w:tcW w:w="708" w:type="dxa"/>
            <w:vMerge w:val="restart"/>
            <w:shd w:val="clear" w:color="auto" w:fill="auto"/>
            <w:vAlign w:val="center"/>
            <w:hideMark/>
          </w:tcPr>
          <w:p w:rsidR="00C62328" w:rsidRPr="00715A1D" w:rsidRDefault="00C62328" w:rsidP="00D81574">
            <w:pPr>
              <w:widowControl/>
              <w:jc w:val="center"/>
            </w:pPr>
            <w:r w:rsidRPr="00715A1D">
              <w:t>Острый и редуцированный пар</w:t>
            </w:r>
          </w:p>
        </w:tc>
      </w:tr>
      <w:tr w:rsidR="00C62328" w:rsidRPr="00715A1D" w:rsidTr="00D81574">
        <w:trPr>
          <w:trHeight w:val="550"/>
        </w:trPr>
        <w:tc>
          <w:tcPr>
            <w:tcW w:w="406" w:type="dxa"/>
            <w:vMerge/>
            <w:shd w:val="clear" w:color="auto" w:fill="auto"/>
            <w:noWrap/>
            <w:vAlign w:val="center"/>
            <w:hideMark/>
          </w:tcPr>
          <w:p w:rsidR="00C62328" w:rsidRPr="00715A1D" w:rsidRDefault="00C62328" w:rsidP="00D81574">
            <w:pPr>
              <w:widowControl/>
              <w:jc w:val="center"/>
            </w:pPr>
          </w:p>
        </w:tc>
        <w:tc>
          <w:tcPr>
            <w:tcW w:w="2571" w:type="dxa"/>
            <w:vMerge/>
            <w:shd w:val="clear" w:color="auto" w:fill="auto"/>
            <w:vAlign w:val="center"/>
            <w:hideMark/>
          </w:tcPr>
          <w:p w:rsidR="00C62328" w:rsidRPr="00715A1D" w:rsidRDefault="00C62328" w:rsidP="00D81574">
            <w:pPr>
              <w:widowControl/>
            </w:pPr>
          </w:p>
        </w:tc>
        <w:tc>
          <w:tcPr>
            <w:tcW w:w="1652" w:type="dxa"/>
            <w:vMerge/>
            <w:shd w:val="clear" w:color="auto" w:fill="auto"/>
            <w:noWrap/>
            <w:vAlign w:val="center"/>
            <w:hideMark/>
          </w:tcPr>
          <w:p w:rsidR="00C62328" w:rsidRPr="00715A1D" w:rsidRDefault="00C62328" w:rsidP="00D81574">
            <w:pPr>
              <w:widowControl/>
              <w:jc w:val="center"/>
            </w:pPr>
          </w:p>
        </w:tc>
        <w:tc>
          <w:tcPr>
            <w:tcW w:w="758" w:type="dxa"/>
            <w:vMerge/>
            <w:shd w:val="clear" w:color="auto" w:fill="auto"/>
            <w:noWrap/>
            <w:vAlign w:val="center"/>
            <w:hideMark/>
          </w:tcPr>
          <w:p w:rsidR="00C62328" w:rsidRPr="00715A1D" w:rsidRDefault="00C62328" w:rsidP="00D81574">
            <w:pPr>
              <w:widowControl/>
              <w:jc w:val="center"/>
            </w:pPr>
          </w:p>
        </w:tc>
        <w:tc>
          <w:tcPr>
            <w:tcW w:w="1276" w:type="dxa"/>
            <w:vMerge/>
            <w:vAlign w:val="center"/>
          </w:tcPr>
          <w:p w:rsidR="00C62328" w:rsidRPr="00715A1D" w:rsidRDefault="00C62328" w:rsidP="00D81574">
            <w:pPr>
              <w:widowControl/>
              <w:jc w:val="center"/>
            </w:pPr>
          </w:p>
        </w:tc>
        <w:tc>
          <w:tcPr>
            <w:tcW w:w="709" w:type="dxa"/>
            <w:shd w:val="clear" w:color="auto" w:fill="auto"/>
            <w:vAlign w:val="center"/>
            <w:hideMark/>
          </w:tcPr>
          <w:p w:rsidR="00C62328" w:rsidRPr="00715A1D" w:rsidRDefault="00C62328" w:rsidP="00D81574">
            <w:pPr>
              <w:widowControl/>
              <w:jc w:val="center"/>
            </w:pPr>
            <w:r w:rsidRPr="00715A1D">
              <w:t>от 1,2 до 2,5 кг/</w:t>
            </w:r>
          </w:p>
          <w:p w:rsidR="00C62328" w:rsidRPr="00715A1D" w:rsidRDefault="00C62328" w:rsidP="00D81574">
            <w:pPr>
              <w:widowControl/>
              <w:jc w:val="center"/>
            </w:pPr>
            <w:r w:rsidRPr="00715A1D">
              <w:t>см</w:t>
            </w:r>
            <w:r w:rsidRPr="00715A1D">
              <w:rPr>
                <w:vertAlign w:val="superscript"/>
              </w:rPr>
              <w:t>2</w:t>
            </w:r>
          </w:p>
        </w:tc>
        <w:tc>
          <w:tcPr>
            <w:tcW w:w="766" w:type="dxa"/>
            <w:gridSpan w:val="2"/>
            <w:vAlign w:val="center"/>
          </w:tcPr>
          <w:p w:rsidR="00C62328" w:rsidRPr="00715A1D" w:rsidRDefault="00C62328" w:rsidP="00D81574">
            <w:pPr>
              <w:widowControl/>
              <w:jc w:val="center"/>
            </w:pPr>
            <w:r w:rsidRPr="00715A1D">
              <w:t>от 2,5 до 7,0 кг/см</w:t>
            </w:r>
            <w:r w:rsidRPr="00715A1D">
              <w:rPr>
                <w:vertAlign w:val="superscript"/>
              </w:rPr>
              <w:t>2</w:t>
            </w:r>
          </w:p>
        </w:tc>
        <w:tc>
          <w:tcPr>
            <w:tcW w:w="790" w:type="dxa"/>
            <w:gridSpan w:val="2"/>
            <w:vAlign w:val="center"/>
          </w:tcPr>
          <w:p w:rsidR="00C62328" w:rsidRPr="00715A1D" w:rsidRDefault="00C62328" w:rsidP="00D81574">
            <w:pPr>
              <w:widowControl/>
              <w:jc w:val="center"/>
            </w:pPr>
            <w:r w:rsidRPr="00715A1D">
              <w:t>от 7,0 до 13,0 кг/</w:t>
            </w:r>
          </w:p>
          <w:p w:rsidR="00C62328" w:rsidRPr="00715A1D" w:rsidRDefault="00C62328" w:rsidP="00D81574">
            <w:pPr>
              <w:widowControl/>
              <w:jc w:val="center"/>
            </w:pPr>
            <w:r w:rsidRPr="00715A1D">
              <w:t>см</w:t>
            </w:r>
            <w:r w:rsidRPr="00715A1D">
              <w:rPr>
                <w:vertAlign w:val="superscript"/>
              </w:rPr>
              <w:t>2</w:t>
            </w:r>
          </w:p>
        </w:tc>
        <w:tc>
          <w:tcPr>
            <w:tcW w:w="567" w:type="dxa"/>
            <w:vAlign w:val="center"/>
          </w:tcPr>
          <w:p w:rsidR="00C62328" w:rsidRPr="00715A1D" w:rsidRDefault="00C62328" w:rsidP="00D81574">
            <w:pPr>
              <w:widowControl/>
              <w:ind w:right="-108" w:hanging="109"/>
              <w:jc w:val="center"/>
            </w:pPr>
            <w:r w:rsidRPr="00715A1D">
              <w:t>Свыше 13,0 кг/</w:t>
            </w:r>
          </w:p>
          <w:p w:rsidR="00C62328" w:rsidRPr="00715A1D" w:rsidRDefault="00C62328" w:rsidP="00D81574">
            <w:pPr>
              <w:widowControl/>
              <w:jc w:val="center"/>
            </w:pPr>
            <w:r w:rsidRPr="00715A1D">
              <w:t>см</w:t>
            </w:r>
            <w:r w:rsidRPr="00715A1D">
              <w:rPr>
                <w:vertAlign w:val="superscript"/>
              </w:rPr>
              <w:t>2</w:t>
            </w:r>
          </w:p>
        </w:tc>
        <w:tc>
          <w:tcPr>
            <w:tcW w:w="708" w:type="dxa"/>
            <w:vMerge/>
            <w:shd w:val="clear" w:color="auto" w:fill="auto"/>
            <w:vAlign w:val="center"/>
            <w:hideMark/>
          </w:tcPr>
          <w:p w:rsidR="00C62328" w:rsidRPr="00715A1D" w:rsidRDefault="00C62328" w:rsidP="00D81574">
            <w:pPr>
              <w:widowControl/>
              <w:jc w:val="center"/>
            </w:pPr>
          </w:p>
        </w:tc>
      </w:tr>
      <w:tr w:rsidR="00C62328" w:rsidRPr="00715A1D" w:rsidTr="00D81574">
        <w:trPr>
          <w:trHeight w:val="305"/>
        </w:trPr>
        <w:tc>
          <w:tcPr>
            <w:tcW w:w="10203" w:type="dxa"/>
            <w:gridSpan w:val="12"/>
            <w:vAlign w:val="center"/>
          </w:tcPr>
          <w:p w:rsidR="00C62328" w:rsidRPr="00715A1D" w:rsidRDefault="00C62328" w:rsidP="00D81574">
            <w:pPr>
              <w:widowControl/>
              <w:jc w:val="center"/>
            </w:pPr>
            <w:r w:rsidRPr="00715A1D">
              <w:t>Для потребителей, в случае отсутствия дифференциации тарифов по схеме подключения</w:t>
            </w:r>
          </w:p>
        </w:tc>
      </w:tr>
      <w:tr w:rsidR="00C62328" w:rsidRPr="00715A1D" w:rsidTr="00D81574">
        <w:trPr>
          <w:trHeight w:val="289"/>
        </w:trPr>
        <w:tc>
          <w:tcPr>
            <w:tcW w:w="10203" w:type="dxa"/>
            <w:gridSpan w:val="12"/>
            <w:vAlign w:val="center"/>
          </w:tcPr>
          <w:p w:rsidR="00C62328" w:rsidRPr="00715A1D" w:rsidRDefault="00C62328" w:rsidP="00D81574">
            <w:pPr>
              <w:widowControl/>
              <w:jc w:val="center"/>
            </w:pPr>
            <w:r w:rsidRPr="00715A1D">
              <w:t>Население (НДС не облагается)</w:t>
            </w:r>
          </w:p>
        </w:tc>
      </w:tr>
      <w:tr w:rsidR="00C62328" w:rsidRPr="00715A1D" w:rsidTr="00D81574">
        <w:trPr>
          <w:trHeight w:hRule="exact" w:val="954"/>
        </w:trPr>
        <w:tc>
          <w:tcPr>
            <w:tcW w:w="406" w:type="dxa"/>
            <w:shd w:val="clear" w:color="auto" w:fill="auto"/>
            <w:noWrap/>
            <w:vAlign w:val="center"/>
          </w:tcPr>
          <w:p w:rsidR="00C62328" w:rsidRPr="00715A1D" w:rsidRDefault="00C62328" w:rsidP="00D81574">
            <w:pPr>
              <w:jc w:val="center"/>
            </w:pPr>
            <w:r w:rsidRPr="00715A1D">
              <w:t>1.</w:t>
            </w:r>
          </w:p>
        </w:tc>
        <w:tc>
          <w:tcPr>
            <w:tcW w:w="2571" w:type="dxa"/>
            <w:shd w:val="clear" w:color="auto" w:fill="auto"/>
            <w:vAlign w:val="center"/>
          </w:tcPr>
          <w:p w:rsidR="00C62328" w:rsidRPr="00715A1D" w:rsidRDefault="00C62328" w:rsidP="00D81574">
            <w:pPr>
              <w:widowControl/>
            </w:pPr>
            <w:r w:rsidRPr="00715A1D">
              <w:t xml:space="preserve">ООО «КЭС-Савино» (Савинский район), </w:t>
            </w:r>
          </w:p>
          <w:p w:rsidR="00C62328" w:rsidRPr="00715A1D" w:rsidRDefault="00C62328" w:rsidP="00D81574">
            <w:pPr>
              <w:widowControl/>
            </w:pPr>
            <w:r w:rsidRPr="00715A1D">
              <w:t>котельная ул. Первомайская п. Савино</w:t>
            </w:r>
          </w:p>
        </w:tc>
        <w:tc>
          <w:tcPr>
            <w:tcW w:w="1652" w:type="dxa"/>
            <w:shd w:val="clear" w:color="auto" w:fill="auto"/>
            <w:vAlign w:val="center"/>
          </w:tcPr>
          <w:p w:rsidR="00C62328" w:rsidRPr="00715A1D" w:rsidRDefault="00C62328" w:rsidP="00D81574">
            <w:pPr>
              <w:widowControl/>
              <w:jc w:val="center"/>
            </w:pPr>
            <w:r w:rsidRPr="00715A1D">
              <w:t>Одноставочный, руб./Гкал</w:t>
            </w:r>
          </w:p>
        </w:tc>
        <w:tc>
          <w:tcPr>
            <w:tcW w:w="758" w:type="dxa"/>
            <w:shd w:val="clear" w:color="auto" w:fill="auto"/>
            <w:noWrap/>
            <w:vAlign w:val="center"/>
          </w:tcPr>
          <w:p w:rsidR="00C62328" w:rsidRPr="00715A1D" w:rsidRDefault="00C62328" w:rsidP="00D81574">
            <w:pPr>
              <w:jc w:val="center"/>
              <w:rPr>
                <w:sz w:val="22"/>
                <w:szCs w:val="22"/>
              </w:rPr>
            </w:pPr>
            <w:r w:rsidRPr="00715A1D">
              <w:rPr>
                <w:sz w:val="22"/>
                <w:szCs w:val="22"/>
              </w:rPr>
              <w:t>2023</w:t>
            </w:r>
          </w:p>
        </w:tc>
        <w:tc>
          <w:tcPr>
            <w:tcW w:w="1276" w:type="dxa"/>
            <w:vAlign w:val="center"/>
          </w:tcPr>
          <w:p w:rsidR="00C62328" w:rsidRPr="00715A1D" w:rsidRDefault="00C62328" w:rsidP="00D81574">
            <w:pPr>
              <w:jc w:val="center"/>
              <w:rPr>
                <w:sz w:val="22"/>
                <w:szCs w:val="22"/>
              </w:rPr>
            </w:pPr>
            <w:r w:rsidRPr="00715A1D">
              <w:rPr>
                <w:sz w:val="22"/>
                <w:szCs w:val="22"/>
              </w:rPr>
              <w:t>2 647,61 *</w:t>
            </w:r>
          </w:p>
        </w:tc>
        <w:tc>
          <w:tcPr>
            <w:tcW w:w="766" w:type="dxa"/>
            <w:gridSpan w:val="2"/>
            <w:shd w:val="clear" w:color="auto" w:fill="auto"/>
            <w:noWrap/>
            <w:vAlign w:val="center"/>
          </w:tcPr>
          <w:p w:rsidR="00C62328" w:rsidRPr="00715A1D" w:rsidRDefault="00C62328" w:rsidP="00D81574">
            <w:pPr>
              <w:widowControl/>
              <w:jc w:val="center"/>
              <w:rPr>
                <w:sz w:val="22"/>
                <w:szCs w:val="22"/>
              </w:rPr>
            </w:pPr>
            <w:r w:rsidRPr="00715A1D">
              <w:rPr>
                <w:sz w:val="22"/>
                <w:szCs w:val="22"/>
              </w:rPr>
              <w:t>-</w:t>
            </w:r>
          </w:p>
        </w:tc>
        <w:tc>
          <w:tcPr>
            <w:tcW w:w="790" w:type="dxa"/>
            <w:gridSpan w:val="2"/>
            <w:vAlign w:val="center"/>
          </w:tcPr>
          <w:p w:rsidR="00C62328" w:rsidRPr="00715A1D" w:rsidRDefault="00C62328" w:rsidP="00D81574">
            <w:pPr>
              <w:widowControl/>
              <w:jc w:val="center"/>
              <w:rPr>
                <w:sz w:val="22"/>
                <w:szCs w:val="22"/>
              </w:rPr>
            </w:pPr>
            <w:r w:rsidRPr="00715A1D">
              <w:rPr>
                <w:sz w:val="22"/>
                <w:szCs w:val="22"/>
              </w:rPr>
              <w:t>-</w:t>
            </w:r>
          </w:p>
        </w:tc>
        <w:tc>
          <w:tcPr>
            <w:tcW w:w="709" w:type="dxa"/>
            <w:vAlign w:val="center"/>
          </w:tcPr>
          <w:p w:rsidR="00C62328" w:rsidRPr="00715A1D" w:rsidRDefault="00C62328" w:rsidP="00D81574">
            <w:pPr>
              <w:widowControl/>
              <w:jc w:val="center"/>
              <w:rPr>
                <w:sz w:val="22"/>
                <w:szCs w:val="22"/>
              </w:rPr>
            </w:pPr>
            <w:r w:rsidRPr="00715A1D">
              <w:rPr>
                <w:sz w:val="22"/>
                <w:szCs w:val="22"/>
              </w:rPr>
              <w:t>-</w:t>
            </w:r>
          </w:p>
        </w:tc>
        <w:tc>
          <w:tcPr>
            <w:tcW w:w="567" w:type="dxa"/>
            <w:vAlign w:val="center"/>
          </w:tcPr>
          <w:p w:rsidR="00C62328" w:rsidRPr="00715A1D" w:rsidRDefault="00C62328" w:rsidP="00D81574">
            <w:pPr>
              <w:widowControl/>
              <w:jc w:val="center"/>
              <w:rPr>
                <w:sz w:val="22"/>
                <w:szCs w:val="22"/>
              </w:rPr>
            </w:pPr>
            <w:r w:rsidRPr="00715A1D">
              <w:rPr>
                <w:sz w:val="22"/>
                <w:szCs w:val="22"/>
              </w:rPr>
              <w:t>-</w:t>
            </w:r>
          </w:p>
        </w:tc>
        <w:tc>
          <w:tcPr>
            <w:tcW w:w="708" w:type="dxa"/>
            <w:shd w:val="clear" w:color="auto" w:fill="auto"/>
            <w:noWrap/>
            <w:vAlign w:val="center"/>
          </w:tcPr>
          <w:p w:rsidR="00C62328" w:rsidRPr="00715A1D" w:rsidRDefault="00C62328" w:rsidP="00D81574">
            <w:pPr>
              <w:widowControl/>
              <w:jc w:val="center"/>
              <w:rPr>
                <w:sz w:val="22"/>
                <w:szCs w:val="22"/>
              </w:rPr>
            </w:pPr>
            <w:r w:rsidRPr="00715A1D">
              <w:rPr>
                <w:sz w:val="22"/>
                <w:szCs w:val="22"/>
              </w:rPr>
              <w:t>-</w:t>
            </w:r>
          </w:p>
        </w:tc>
      </w:tr>
      <w:tr w:rsidR="00C62328" w:rsidRPr="00715A1D" w:rsidTr="00D81574">
        <w:trPr>
          <w:trHeight w:hRule="exact" w:val="840"/>
        </w:trPr>
        <w:tc>
          <w:tcPr>
            <w:tcW w:w="406" w:type="dxa"/>
            <w:shd w:val="clear" w:color="auto" w:fill="auto"/>
            <w:noWrap/>
            <w:vAlign w:val="center"/>
          </w:tcPr>
          <w:p w:rsidR="00C62328" w:rsidRPr="00715A1D" w:rsidRDefault="00C62328" w:rsidP="00D81574">
            <w:pPr>
              <w:jc w:val="center"/>
            </w:pPr>
            <w:r w:rsidRPr="00715A1D">
              <w:t>2.</w:t>
            </w:r>
          </w:p>
        </w:tc>
        <w:tc>
          <w:tcPr>
            <w:tcW w:w="2571" w:type="dxa"/>
            <w:shd w:val="clear" w:color="auto" w:fill="auto"/>
            <w:vAlign w:val="center"/>
          </w:tcPr>
          <w:p w:rsidR="00C62328" w:rsidRPr="00715A1D" w:rsidRDefault="00C62328" w:rsidP="00D81574">
            <w:pPr>
              <w:widowControl/>
            </w:pPr>
            <w:r w:rsidRPr="00715A1D">
              <w:t>ООО «КЭС-Савино» (Савинский район),</w:t>
            </w:r>
          </w:p>
          <w:p w:rsidR="00C62328" w:rsidRPr="00715A1D" w:rsidRDefault="00C62328" w:rsidP="00D81574">
            <w:pPr>
              <w:widowControl/>
            </w:pPr>
            <w:r w:rsidRPr="00715A1D">
              <w:t>котельная ЦРБ п. Савино</w:t>
            </w:r>
          </w:p>
        </w:tc>
        <w:tc>
          <w:tcPr>
            <w:tcW w:w="1652" w:type="dxa"/>
            <w:shd w:val="clear" w:color="auto" w:fill="auto"/>
            <w:vAlign w:val="center"/>
          </w:tcPr>
          <w:p w:rsidR="00C62328" w:rsidRPr="00715A1D" w:rsidRDefault="00C62328" w:rsidP="00D81574">
            <w:pPr>
              <w:widowControl/>
              <w:jc w:val="center"/>
            </w:pPr>
            <w:r w:rsidRPr="00715A1D">
              <w:t>Одноставочный, руб./Гкал</w:t>
            </w:r>
          </w:p>
        </w:tc>
        <w:tc>
          <w:tcPr>
            <w:tcW w:w="758" w:type="dxa"/>
            <w:shd w:val="clear" w:color="auto" w:fill="auto"/>
            <w:noWrap/>
            <w:vAlign w:val="center"/>
          </w:tcPr>
          <w:p w:rsidR="00C62328" w:rsidRPr="00715A1D" w:rsidRDefault="00C62328" w:rsidP="00D81574">
            <w:pPr>
              <w:jc w:val="center"/>
              <w:rPr>
                <w:sz w:val="22"/>
                <w:szCs w:val="22"/>
              </w:rPr>
            </w:pPr>
            <w:r w:rsidRPr="00715A1D">
              <w:rPr>
                <w:sz w:val="22"/>
                <w:szCs w:val="22"/>
              </w:rPr>
              <w:t>2023</w:t>
            </w:r>
          </w:p>
        </w:tc>
        <w:tc>
          <w:tcPr>
            <w:tcW w:w="1276" w:type="dxa"/>
            <w:vAlign w:val="center"/>
          </w:tcPr>
          <w:p w:rsidR="00C62328" w:rsidRPr="00715A1D" w:rsidRDefault="00C62328" w:rsidP="00D81574">
            <w:pPr>
              <w:jc w:val="center"/>
              <w:rPr>
                <w:color w:val="000000"/>
                <w:sz w:val="22"/>
                <w:szCs w:val="22"/>
              </w:rPr>
            </w:pPr>
            <w:r w:rsidRPr="00715A1D">
              <w:rPr>
                <w:color w:val="000000"/>
                <w:sz w:val="22"/>
                <w:szCs w:val="22"/>
              </w:rPr>
              <w:t>2 868,34 *</w:t>
            </w:r>
          </w:p>
        </w:tc>
        <w:tc>
          <w:tcPr>
            <w:tcW w:w="766" w:type="dxa"/>
            <w:gridSpan w:val="2"/>
            <w:shd w:val="clear" w:color="auto" w:fill="auto"/>
            <w:noWrap/>
            <w:vAlign w:val="center"/>
          </w:tcPr>
          <w:p w:rsidR="00C62328" w:rsidRPr="00715A1D" w:rsidRDefault="00C62328" w:rsidP="00D81574">
            <w:pPr>
              <w:widowControl/>
              <w:jc w:val="center"/>
              <w:rPr>
                <w:sz w:val="22"/>
                <w:szCs w:val="22"/>
              </w:rPr>
            </w:pPr>
            <w:r w:rsidRPr="00715A1D">
              <w:rPr>
                <w:sz w:val="22"/>
                <w:szCs w:val="22"/>
              </w:rPr>
              <w:t>-</w:t>
            </w:r>
          </w:p>
        </w:tc>
        <w:tc>
          <w:tcPr>
            <w:tcW w:w="790" w:type="dxa"/>
            <w:gridSpan w:val="2"/>
            <w:vAlign w:val="center"/>
          </w:tcPr>
          <w:p w:rsidR="00C62328" w:rsidRPr="00715A1D" w:rsidRDefault="00C62328" w:rsidP="00D81574">
            <w:pPr>
              <w:widowControl/>
              <w:jc w:val="center"/>
              <w:rPr>
                <w:sz w:val="22"/>
                <w:szCs w:val="22"/>
              </w:rPr>
            </w:pPr>
            <w:r w:rsidRPr="00715A1D">
              <w:rPr>
                <w:sz w:val="22"/>
                <w:szCs w:val="22"/>
              </w:rPr>
              <w:t>-</w:t>
            </w:r>
          </w:p>
        </w:tc>
        <w:tc>
          <w:tcPr>
            <w:tcW w:w="709" w:type="dxa"/>
            <w:vAlign w:val="center"/>
          </w:tcPr>
          <w:p w:rsidR="00C62328" w:rsidRPr="00715A1D" w:rsidRDefault="00C62328" w:rsidP="00D81574">
            <w:pPr>
              <w:widowControl/>
              <w:jc w:val="center"/>
              <w:rPr>
                <w:sz w:val="22"/>
                <w:szCs w:val="22"/>
              </w:rPr>
            </w:pPr>
            <w:r w:rsidRPr="00715A1D">
              <w:rPr>
                <w:sz w:val="22"/>
                <w:szCs w:val="22"/>
              </w:rPr>
              <w:t>-</w:t>
            </w:r>
          </w:p>
        </w:tc>
        <w:tc>
          <w:tcPr>
            <w:tcW w:w="567" w:type="dxa"/>
            <w:vAlign w:val="center"/>
          </w:tcPr>
          <w:p w:rsidR="00C62328" w:rsidRPr="00715A1D" w:rsidRDefault="00C62328" w:rsidP="00D81574">
            <w:pPr>
              <w:widowControl/>
              <w:jc w:val="center"/>
              <w:rPr>
                <w:sz w:val="22"/>
                <w:szCs w:val="22"/>
              </w:rPr>
            </w:pPr>
            <w:r w:rsidRPr="00715A1D">
              <w:rPr>
                <w:sz w:val="22"/>
                <w:szCs w:val="22"/>
              </w:rPr>
              <w:t>-</w:t>
            </w:r>
          </w:p>
        </w:tc>
        <w:tc>
          <w:tcPr>
            <w:tcW w:w="708" w:type="dxa"/>
            <w:shd w:val="clear" w:color="auto" w:fill="auto"/>
            <w:noWrap/>
            <w:vAlign w:val="center"/>
          </w:tcPr>
          <w:p w:rsidR="00C62328" w:rsidRPr="00715A1D" w:rsidRDefault="00C62328" w:rsidP="00D81574">
            <w:pPr>
              <w:widowControl/>
              <w:jc w:val="center"/>
              <w:rPr>
                <w:sz w:val="22"/>
                <w:szCs w:val="22"/>
              </w:rPr>
            </w:pPr>
            <w:r w:rsidRPr="00715A1D">
              <w:rPr>
                <w:sz w:val="22"/>
                <w:szCs w:val="22"/>
              </w:rPr>
              <w:t>-</w:t>
            </w:r>
          </w:p>
        </w:tc>
      </w:tr>
      <w:tr w:rsidR="00C62328" w:rsidRPr="00715A1D" w:rsidTr="00D81574">
        <w:trPr>
          <w:trHeight w:hRule="exact" w:val="851"/>
        </w:trPr>
        <w:tc>
          <w:tcPr>
            <w:tcW w:w="406" w:type="dxa"/>
            <w:shd w:val="clear" w:color="auto" w:fill="auto"/>
            <w:noWrap/>
            <w:vAlign w:val="center"/>
          </w:tcPr>
          <w:p w:rsidR="00C62328" w:rsidRPr="00715A1D" w:rsidRDefault="00C62328" w:rsidP="00D81574">
            <w:pPr>
              <w:jc w:val="center"/>
            </w:pPr>
            <w:r w:rsidRPr="00715A1D">
              <w:t>3.</w:t>
            </w:r>
          </w:p>
        </w:tc>
        <w:tc>
          <w:tcPr>
            <w:tcW w:w="2571" w:type="dxa"/>
            <w:shd w:val="clear" w:color="auto" w:fill="auto"/>
            <w:vAlign w:val="center"/>
          </w:tcPr>
          <w:p w:rsidR="00C62328" w:rsidRPr="00715A1D" w:rsidRDefault="00C62328" w:rsidP="00D81574">
            <w:pPr>
              <w:widowControl/>
            </w:pPr>
            <w:r w:rsidRPr="00715A1D">
              <w:t xml:space="preserve">ООО «КЭС-Савино» (Савинский район), </w:t>
            </w:r>
          </w:p>
          <w:p w:rsidR="00C62328" w:rsidRPr="00715A1D" w:rsidRDefault="00C62328" w:rsidP="00D81574">
            <w:pPr>
              <w:widowControl/>
            </w:pPr>
            <w:r w:rsidRPr="00715A1D">
              <w:t>котельная с. Архиповка</w:t>
            </w:r>
          </w:p>
        </w:tc>
        <w:tc>
          <w:tcPr>
            <w:tcW w:w="1652" w:type="dxa"/>
            <w:shd w:val="clear" w:color="auto" w:fill="auto"/>
            <w:vAlign w:val="center"/>
          </w:tcPr>
          <w:p w:rsidR="00C62328" w:rsidRPr="00715A1D" w:rsidRDefault="00C62328" w:rsidP="00D81574">
            <w:pPr>
              <w:widowControl/>
              <w:jc w:val="center"/>
            </w:pPr>
            <w:r w:rsidRPr="00715A1D">
              <w:t>Одноставочный, руб./Гкал</w:t>
            </w:r>
          </w:p>
        </w:tc>
        <w:tc>
          <w:tcPr>
            <w:tcW w:w="758" w:type="dxa"/>
            <w:shd w:val="clear" w:color="auto" w:fill="auto"/>
            <w:noWrap/>
            <w:vAlign w:val="center"/>
          </w:tcPr>
          <w:p w:rsidR="00C62328" w:rsidRPr="00715A1D" w:rsidRDefault="00C62328" w:rsidP="00D81574">
            <w:pPr>
              <w:jc w:val="center"/>
              <w:rPr>
                <w:sz w:val="22"/>
                <w:szCs w:val="22"/>
              </w:rPr>
            </w:pPr>
            <w:r w:rsidRPr="00715A1D">
              <w:rPr>
                <w:sz w:val="22"/>
                <w:szCs w:val="22"/>
              </w:rPr>
              <w:t>2023</w:t>
            </w:r>
          </w:p>
        </w:tc>
        <w:tc>
          <w:tcPr>
            <w:tcW w:w="1276" w:type="dxa"/>
            <w:vAlign w:val="center"/>
          </w:tcPr>
          <w:p w:rsidR="00C62328" w:rsidRPr="00715A1D" w:rsidRDefault="00C62328" w:rsidP="00D81574">
            <w:pPr>
              <w:jc w:val="center"/>
              <w:rPr>
                <w:color w:val="000000"/>
                <w:sz w:val="22"/>
                <w:szCs w:val="22"/>
              </w:rPr>
            </w:pPr>
            <w:r w:rsidRPr="00715A1D">
              <w:rPr>
                <w:color w:val="000000"/>
                <w:sz w:val="22"/>
                <w:szCs w:val="22"/>
              </w:rPr>
              <w:t>3 087,13 *</w:t>
            </w:r>
          </w:p>
        </w:tc>
        <w:tc>
          <w:tcPr>
            <w:tcW w:w="766" w:type="dxa"/>
            <w:gridSpan w:val="2"/>
            <w:shd w:val="clear" w:color="auto" w:fill="auto"/>
            <w:noWrap/>
            <w:vAlign w:val="center"/>
          </w:tcPr>
          <w:p w:rsidR="00C62328" w:rsidRPr="00715A1D" w:rsidRDefault="00C62328" w:rsidP="00D81574">
            <w:pPr>
              <w:widowControl/>
              <w:jc w:val="center"/>
              <w:rPr>
                <w:sz w:val="22"/>
                <w:szCs w:val="22"/>
              </w:rPr>
            </w:pPr>
            <w:r w:rsidRPr="00715A1D">
              <w:rPr>
                <w:sz w:val="22"/>
                <w:szCs w:val="22"/>
              </w:rPr>
              <w:t>-</w:t>
            </w:r>
          </w:p>
        </w:tc>
        <w:tc>
          <w:tcPr>
            <w:tcW w:w="790" w:type="dxa"/>
            <w:gridSpan w:val="2"/>
            <w:vAlign w:val="center"/>
          </w:tcPr>
          <w:p w:rsidR="00C62328" w:rsidRPr="00715A1D" w:rsidRDefault="00C62328" w:rsidP="00D81574">
            <w:pPr>
              <w:widowControl/>
              <w:jc w:val="center"/>
              <w:rPr>
                <w:sz w:val="22"/>
                <w:szCs w:val="22"/>
              </w:rPr>
            </w:pPr>
            <w:r w:rsidRPr="00715A1D">
              <w:rPr>
                <w:sz w:val="22"/>
                <w:szCs w:val="22"/>
              </w:rPr>
              <w:t>-</w:t>
            </w:r>
          </w:p>
        </w:tc>
        <w:tc>
          <w:tcPr>
            <w:tcW w:w="709" w:type="dxa"/>
            <w:vAlign w:val="center"/>
          </w:tcPr>
          <w:p w:rsidR="00C62328" w:rsidRPr="00715A1D" w:rsidRDefault="00C62328" w:rsidP="00D81574">
            <w:pPr>
              <w:widowControl/>
              <w:jc w:val="center"/>
              <w:rPr>
                <w:sz w:val="22"/>
                <w:szCs w:val="22"/>
              </w:rPr>
            </w:pPr>
            <w:r w:rsidRPr="00715A1D">
              <w:rPr>
                <w:sz w:val="22"/>
                <w:szCs w:val="22"/>
              </w:rPr>
              <w:t>-</w:t>
            </w:r>
          </w:p>
        </w:tc>
        <w:tc>
          <w:tcPr>
            <w:tcW w:w="567" w:type="dxa"/>
            <w:vAlign w:val="center"/>
          </w:tcPr>
          <w:p w:rsidR="00C62328" w:rsidRPr="00715A1D" w:rsidRDefault="00C62328" w:rsidP="00D81574">
            <w:pPr>
              <w:widowControl/>
              <w:jc w:val="center"/>
              <w:rPr>
                <w:sz w:val="22"/>
                <w:szCs w:val="22"/>
              </w:rPr>
            </w:pPr>
            <w:r w:rsidRPr="00715A1D">
              <w:rPr>
                <w:sz w:val="22"/>
                <w:szCs w:val="22"/>
              </w:rPr>
              <w:t>-</w:t>
            </w:r>
          </w:p>
        </w:tc>
        <w:tc>
          <w:tcPr>
            <w:tcW w:w="708" w:type="dxa"/>
            <w:shd w:val="clear" w:color="auto" w:fill="auto"/>
            <w:noWrap/>
            <w:vAlign w:val="center"/>
          </w:tcPr>
          <w:p w:rsidR="00C62328" w:rsidRPr="00715A1D" w:rsidRDefault="00C62328" w:rsidP="00D81574">
            <w:pPr>
              <w:widowControl/>
              <w:jc w:val="center"/>
              <w:rPr>
                <w:sz w:val="22"/>
                <w:szCs w:val="22"/>
              </w:rPr>
            </w:pPr>
            <w:r w:rsidRPr="00715A1D">
              <w:rPr>
                <w:sz w:val="22"/>
                <w:szCs w:val="22"/>
              </w:rPr>
              <w:t>-</w:t>
            </w:r>
          </w:p>
        </w:tc>
      </w:tr>
    </w:tbl>
    <w:p w:rsidR="00C62328" w:rsidRPr="00715A1D" w:rsidRDefault="00C62328" w:rsidP="00C62328">
      <w:pPr>
        <w:widowControl/>
        <w:autoSpaceDE w:val="0"/>
        <w:autoSpaceDN w:val="0"/>
        <w:adjustRightInd w:val="0"/>
        <w:jc w:val="center"/>
        <w:rPr>
          <w:b/>
          <w:bCs/>
          <w:color w:val="FF0000"/>
          <w:sz w:val="22"/>
          <w:szCs w:val="22"/>
        </w:rPr>
      </w:pPr>
    </w:p>
    <w:p w:rsidR="00C62328" w:rsidRPr="00715A1D" w:rsidRDefault="00C62328" w:rsidP="00C62328">
      <w:pPr>
        <w:widowControl/>
        <w:autoSpaceDE w:val="0"/>
        <w:autoSpaceDN w:val="0"/>
        <w:adjustRightInd w:val="0"/>
        <w:ind w:firstLine="540"/>
        <w:jc w:val="both"/>
        <w:outlineLvl w:val="3"/>
        <w:rPr>
          <w:sz w:val="22"/>
          <w:szCs w:val="22"/>
        </w:rPr>
      </w:pPr>
      <w:r w:rsidRPr="00715A1D">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rsidR="00C62328" w:rsidRPr="00715A1D" w:rsidRDefault="00C62328" w:rsidP="00C62328">
      <w:pPr>
        <w:widowControl/>
        <w:autoSpaceDE w:val="0"/>
        <w:autoSpaceDN w:val="0"/>
        <w:adjustRightInd w:val="0"/>
        <w:ind w:firstLine="540"/>
        <w:jc w:val="both"/>
        <w:outlineLvl w:val="3"/>
        <w:rPr>
          <w:sz w:val="22"/>
          <w:szCs w:val="22"/>
        </w:rPr>
      </w:pPr>
      <w:r w:rsidRPr="00715A1D">
        <w:rPr>
          <w:spacing w:val="2"/>
          <w:sz w:val="22"/>
          <w:szCs w:val="22"/>
          <w:shd w:val="clear" w:color="auto" w:fill="FFFFFF"/>
        </w:rPr>
        <w:t>* Т</w:t>
      </w:r>
      <w:r w:rsidRPr="00715A1D">
        <w:rPr>
          <w:sz w:val="22"/>
          <w:szCs w:val="22"/>
        </w:rPr>
        <w:t>ариф, установленный на 2023 год, вводится в действие с 1 декабря 2022 г.</w:t>
      </w:r>
    </w:p>
    <w:p w:rsidR="00C62328" w:rsidRPr="00715A1D" w:rsidRDefault="00C62328" w:rsidP="00C62328">
      <w:pPr>
        <w:widowControl/>
        <w:autoSpaceDE w:val="0"/>
        <w:autoSpaceDN w:val="0"/>
        <w:adjustRightInd w:val="0"/>
        <w:ind w:firstLine="540"/>
        <w:jc w:val="both"/>
        <w:outlineLvl w:val="3"/>
        <w:rPr>
          <w:sz w:val="22"/>
          <w:szCs w:val="22"/>
        </w:rPr>
      </w:pPr>
    </w:p>
    <w:p w:rsidR="00C62328" w:rsidRDefault="00C62328" w:rsidP="00C62328">
      <w:pPr>
        <w:widowControl/>
        <w:tabs>
          <w:tab w:val="left" w:pos="1134"/>
        </w:tabs>
        <w:autoSpaceDE w:val="0"/>
        <w:autoSpaceDN w:val="0"/>
        <w:adjustRightInd w:val="0"/>
        <w:ind w:left="30" w:right="30" w:firstLine="679"/>
        <w:jc w:val="both"/>
        <w:rPr>
          <w:sz w:val="24"/>
          <w:szCs w:val="24"/>
        </w:rPr>
      </w:pPr>
      <w:r w:rsidRPr="00715A1D">
        <w:rPr>
          <w:sz w:val="24"/>
          <w:szCs w:val="24"/>
        </w:rPr>
        <w:t>4.</w:t>
      </w:r>
      <w:r w:rsidRPr="00715A1D">
        <w:rPr>
          <w:sz w:val="24"/>
          <w:szCs w:val="24"/>
        </w:rPr>
        <w:tab/>
        <w:t>С 01.12.2022 произвести корректировку установленных долгосрочных льготных тарифов на тепловую энергию для потребителей ООО «КЭС-Савино» (Савинский район) на 2023-2024 годы,  изложив приложение 4 к постановлению Департамента энергетики и тарифов Ивановской области от 17.12.2021 № 57-т/17 в новой редакции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2429"/>
        <w:gridCol w:w="1134"/>
        <w:gridCol w:w="758"/>
        <w:gridCol w:w="1510"/>
        <w:gridCol w:w="1276"/>
        <w:gridCol w:w="510"/>
        <w:gridCol w:w="57"/>
        <w:gridCol w:w="486"/>
        <w:gridCol w:w="81"/>
        <w:gridCol w:w="425"/>
        <w:gridCol w:w="37"/>
        <w:gridCol w:w="388"/>
        <w:gridCol w:w="21"/>
        <w:gridCol w:w="547"/>
      </w:tblGrid>
      <w:tr w:rsidR="00C62328" w:rsidRPr="00715A1D" w:rsidTr="00D81574">
        <w:trPr>
          <w:trHeight w:val="269"/>
        </w:trPr>
        <w:tc>
          <w:tcPr>
            <w:tcW w:w="406" w:type="dxa"/>
            <w:vMerge w:val="restart"/>
            <w:shd w:val="clear" w:color="auto" w:fill="auto"/>
            <w:vAlign w:val="center"/>
            <w:hideMark/>
          </w:tcPr>
          <w:p w:rsidR="00C62328" w:rsidRPr="00715A1D" w:rsidRDefault="00C62328" w:rsidP="00D81574">
            <w:pPr>
              <w:widowControl/>
              <w:jc w:val="center"/>
            </w:pPr>
            <w:r w:rsidRPr="00715A1D">
              <w:t>№ п/п</w:t>
            </w:r>
          </w:p>
        </w:tc>
        <w:tc>
          <w:tcPr>
            <w:tcW w:w="2429" w:type="dxa"/>
            <w:vMerge w:val="restart"/>
            <w:shd w:val="clear" w:color="auto" w:fill="auto"/>
            <w:vAlign w:val="center"/>
            <w:hideMark/>
          </w:tcPr>
          <w:p w:rsidR="00C62328" w:rsidRPr="00715A1D" w:rsidRDefault="00C62328" w:rsidP="00D81574">
            <w:pPr>
              <w:widowControl/>
              <w:jc w:val="center"/>
            </w:pPr>
            <w:r w:rsidRPr="00715A1D">
              <w:t>Наименование регулируемой организации</w:t>
            </w:r>
          </w:p>
        </w:tc>
        <w:tc>
          <w:tcPr>
            <w:tcW w:w="1134" w:type="dxa"/>
            <w:vMerge w:val="restart"/>
            <w:shd w:val="clear" w:color="auto" w:fill="auto"/>
            <w:noWrap/>
            <w:vAlign w:val="center"/>
            <w:hideMark/>
          </w:tcPr>
          <w:p w:rsidR="00C62328" w:rsidRPr="00715A1D" w:rsidRDefault="00C62328" w:rsidP="00D81574">
            <w:pPr>
              <w:widowControl/>
              <w:jc w:val="center"/>
            </w:pPr>
            <w:r w:rsidRPr="00715A1D">
              <w:t>Вид тарифа</w:t>
            </w:r>
          </w:p>
        </w:tc>
        <w:tc>
          <w:tcPr>
            <w:tcW w:w="758" w:type="dxa"/>
            <w:vMerge w:val="restart"/>
            <w:shd w:val="clear" w:color="auto" w:fill="auto"/>
            <w:noWrap/>
            <w:vAlign w:val="center"/>
            <w:hideMark/>
          </w:tcPr>
          <w:p w:rsidR="00C62328" w:rsidRPr="00715A1D" w:rsidRDefault="00C62328" w:rsidP="00D81574">
            <w:pPr>
              <w:widowControl/>
              <w:jc w:val="center"/>
            </w:pPr>
            <w:r w:rsidRPr="00715A1D">
              <w:t>Год</w:t>
            </w:r>
          </w:p>
        </w:tc>
        <w:tc>
          <w:tcPr>
            <w:tcW w:w="2786" w:type="dxa"/>
            <w:gridSpan w:val="2"/>
          </w:tcPr>
          <w:p w:rsidR="00C62328" w:rsidRPr="00715A1D" w:rsidRDefault="00C62328" w:rsidP="00D81574">
            <w:pPr>
              <w:widowControl/>
              <w:jc w:val="center"/>
            </w:pPr>
            <w:r w:rsidRPr="00715A1D">
              <w:t>Вода</w:t>
            </w:r>
          </w:p>
        </w:tc>
        <w:tc>
          <w:tcPr>
            <w:tcW w:w="2005" w:type="dxa"/>
            <w:gridSpan w:val="8"/>
            <w:shd w:val="clear" w:color="auto" w:fill="auto"/>
            <w:noWrap/>
            <w:vAlign w:val="center"/>
            <w:hideMark/>
          </w:tcPr>
          <w:p w:rsidR="00C62328" w:rsidRPr="00715A1D" w:rsidRDefault="00C62328" w:rsidP="00D81574">
            <w:pPr>
              <w:widowControl/>
              <w:jc w:val="center"/>
            </w:pPr>
            <w:r w:rsidRPr="00715A1D">
              <w:t>Отборный пар давлением</w:t>
            </w:r>
          </w:p>
        </w:tc>
        <w:tc>
          <w:tcPr>
            <w:tcW w:w="547" w:type="dxa"/>
            <w:vMerge w:val="restart"/>
            <w:shd w:val="clear" w:color="auto" w:fill="auto"/>
            <w:vAlign w:val="center"/>
            <w:hideMark/>
          </w:tcPr>
          <w:p w:rsidR="00C62328" w:rsidRPr="00715A1D" w:rsidRDefault="00C62328" w:rsidP="00D81574">
            <w:pPr>
              <w:widowControl/>
              <w:jc w:val="center"/>
            </w:pPr>
            <w:r w:rsidRPr="00715A1D">
              <w:t>Острый и редуцированный пар</w:t>
            </w:r>
          </w:p>
        </w:tc>
      </w:tr>
      <w:tr w:rsidR="00C62328" w:rsidRPr="00715A1D" w:rsidTr="00D81574">
        <w:trPr>
          <w:trHeight w:val="550"/>
        </w:trPr>
        <w:tc>
          <w:tcPr>
            <w:tcW w:w="406" w:type="dxa"/>
            <w:vMerge/>
            <w:shd w:val="clear" w:color="auto" w:fill="auto"/>
            <w:noWrap/>
            <w:vAlign w:val="center"/>
            <w:hideMark/>
          </w:tcPr>
          <w:p w:rsidR="00C62328" w:rsidRPr="00715A1D" w:rsidRDefault="00C62328" w:rsidP="00D81574">
            <w:pPr>
              <w:widowControl/>
              <w:jc w:val="center"/>
            </w:pPr>
          </w:p>
        </w:tc>
        <w:tc>
          <w:tcPr>
            <w:tcW w:w="2429" w:type="dxa"/>
            <w:vMerge/>
            <w:shd w:val="clear" w:color="auto" w:fill="auto"/>
            <w:vAlign w:val="center"/>
            <w:hideMark/>
          </w:tcPr>
          <w:p w:rsidR="00C62328" w:rsidRPr="00715A1D" w:rsidRDefault="00C62328" w:rsidP="00D81574">
            <w:pPr>
              <w:widowControl/>
            </w:pPr>
          </w:p>
        </w:tc>
        <w:tc>
          <w:tcPr>
            <w:tcW w:w="1134" w:type="dxa"/>
            <w:vMerge/>
            <w:shd w:val="clear" w:color="auto" w:fill="auto"/>
            <w:noWrap/>
            <w:vAlign w:val="center"/>
            <w:hideMark/>
          </w:tcPr>
          <w:p w:rsidR="00C62328" w:rsidRPr="00715A1D" w:rsidRDefault="00C62328" w:rsidP="00D81574">
            <w:pPr>
              <w:widowControl/>
              <w:jc w:val="center"/>
            </w:pPr>
          </w:p>
        </w:tc>
        <w:tc>
          <w:tcPr>
            <w:tcW w:w="758" w:type="dxa"/>
            <w:vMerge/>
            <w:shd w:val="clear" w:color="auto" w:fill="auto"/>
            <w:noWrap/>
            <w:vAlign w:val="center"/>
            <w:hideMark/>
          </w:tcPr>
          <w:p w:rsidR="00C62328" w:rsidRPr="00715A1D" w:rsidRDefault="00C62328" w:rsidP="00D81574">
            <w:pPr>
              <w:widowControl/>
              <w:jc w:val="center"/>
            </w:pPr>
          </w:p>
        </w:tc>
        <w:tc>
          <w:tcPr>
            <w:tcW w:w="1510" w:type="dxa"/>
            <w:vAlign w:val="center"/>
          </w:tcPr>
          <w:p w:rsidR="00C62328" w:rsidRPr="00715A1D" w:rsidRDefault="00C62328" w:rsidP="00D81574">
            <w:pPr>
              <w:widowControl/>
              <w:jc w:val="center"/>
            </w:pPr>
            <w:r w:rsidRPr="00715A1D">
              <w:t>1 полугодие</w:t>
            </w:r>
          </w:p>
        </w:tc>
        <w:tc>
          <w:tcPr>
            <w:tcW w:w="1276" w:type="dxa"/>
            <w:vAlign w:val="center"/>
          </w:tcPr>
          <w:p w:rsidR="00C62328" w:rsidRPr="00715A1D" w:rsidRDefault="00C62328" w:rsidP="00D81574">
            <w:pPr>
              <w:widowControl/>
              <w:jc w:val="center"/>
            </w:pPr>
            <w:r w:rsidRPr="00715A1D">
              <w:t>2 полугодие</w:t>
            </w:r>
          </w:p>
        </w:tc>
        <w:tc>
          <w:tcPr>
            <w:tcW w:w="510" w:type="dxa"/>
            <w:shd w:val="clear" w:color="auto" w:fill="auto"/>
            <w:vAlign w:val="center"/>
            <w:hideMark/>
          </w:tcPr>
          <w:p w:rsidR="00C62328" w:rsidRPr="00715A1D" w:rsidRDefault="00C62328" w:rsidP="00D81574">
            <w:pPr>
              <w:widowControl/>
              <w:jc w:val="center"/>
            </w:pPr>
            <w:r w:rsidRPr="00715A1D">
              <w:t>от 1,2 до 2,5 кг/</w:t>
            </w:r>
          </w:p>
          <w:p w:rsidR="00C62328" w:rsidRPr="00715A1D" w:rsidRDefault="00C62328" w:rsidP="00D81574">
            <w:pPr>
              <w:widowControl/>
              <w:jc w:val="center"/>
            </w:pPr>
            <w:r w:rsidRPr="00715A1D">
              <w:t>см</w:t>
            </w:r>
            <w:r w:rsidRPr="00715A1D">
              <w:rPr>
                <w:vertAlign w:val="superscript"/>
              </w:rPr>
              <w:t>2</w:t>
            </w:r>
          </w:p>
        </w:tc>
        <w:tc>
          <w:tcPr>
            <w:tcW w:w="543" w:type="dxa"/>
            <w:gridSpan w:val="2"/>
            <w:vAlign w:val="center"/>
          </w:tcPr>
          <w:p w:rsidR="00C62328" w:rsidRPr="00715A1D" w:rsidRDefault="00C62328" w:rsidP="00D81574">
            <w:pPr>
              <w:widowControl/>
              <w:jc w:val="center"/>
            </w:pPr>
            <w:r w:rsidRPr="00715A1D">
              <w:t>от 2,5 до 7,0 кг/см</w:t>
            </w:r>
            <w:r w:rsidRPr="00715A1D">
              <w:rPr>
                <w:vertAlign w:val="superscript"/>
              </w:rPr>
              <w:t>2</w:t>
            </w:r>
          </w:p>
        </w:tc>
        <w:tc>
          <w:tcPr>
            <w:tcW w:w="543" w:type="dxa"/>
            <w:gridSpan w:val="3"/>
            <w:vAlign w:val="center"/>
          </w:tcPr>
          <w:p w:rsidR="00C62328" w:rsidRPr="00715A1D" w:rsidRDefault="00C62328" w:rsidP="00D81574">
            <w:pPr>
              <w:widowControl/>
              <w:jc w:val="center"/>
            </w:pPr>
            <w:r w:rsidRPr="00715A1D">
              <w:t>от 7,0 до 13,0 кг/</w:t>
            </w:r>
          </w:p>
          <w:p w:rsidR="00C62328" w:rsidRPr="00715A1D" w:rsidRDefault="00C62328" w:rsidP="00D81574">
            <w:pPr>
              <w:widowControl/>
              <w:jc w:val="center"/>
            </w:pPr>
            <w:r w:rsidRPr="00715A1D">
              <w:t>см</w:t>
            </w:r>
            <w:r w:rsidRPr="00715A1D">
              <w:rPr>
                <w:vertAlign w:val="superscript"/>
              </w:rPr>
              <w:t>2</w:t>
            </w:r>
          </w:p>
        </w:tc>
        <w:tc>
          <w:tcPr>
            <w:tcW w:w="409" w:type="dxa"/>
            <w:gridSpan w:val="2"/>
            <w:vAlign w:val="center"/>
          </w:tcPr>
          <w:p w:rsidR="00C62328" w:rsidRPr="00715A1D" w:rsidRDefault="00C62328" w:rsidP="00D81574">
            <w:pPr>
              <w:widowControl/>
              <w:ind w:right="-108" w:hanging="109"/>
              <w:jc w:val="center"/>
            </w:pPr>
            <w:r w:rsidRPr="00715A1D">
              <w:t>Свыше 13,0 кг/</w:t>
            </w:r>
          </w:p>
          <w:p w:rsidR="00C62328" w:rsidRPr="00715A1D" w:rsidRDefault="00C62328" w:rsidP="00D81574">
            <w:pPr>
              <w:widowControl/>
              <w:jc w:val="center"/>
            </w:pPr>
            <w:r w:rsidRPr="00715A1D">
              <w:t>см</w:t>
            </w:r>
            <w:r w:rsidRPr="00715A1D">
              <w:rPr>
                <w:vertAlign w:val="superscript"/>
              </w:rPr>
              <w:t>2</w:t>
            </w:r>
          </w:p>
        </w:tc>
        <w:tc>
          <w:tcPr>
            <w:tcW w:w="547" w:type="dxa"/>
            <w:vMerge/>
            <w:shd w:val="clear" w:color="auto" w:fill="auto"/>
            <w:vAlign w:val="center"/>
            <w:hideMark/>
          </w:tcPr>
          <w:p w:rsidR="00C62328" w:rsidRPr="00715A1D" w:rsidRDefault="00C62328" w:rsidP="00D81574">
            <w:pPr>
              <w:widowControl/>
              <w:jc w:val="center"/>
            </w:pPr>
          </w:p>
        </w:tc>
      </w:tr>
      <w:tr w:rsidR="00C62328" w:rsidRPr="00715A1D" w:rsidTr="00D81574">
        <w:trPr>
          <w:trHeight w:val="305"/>
        </w:trPr>
        <w:tc>
          <w:tcPr>
            <w:tcW w:w="10065" w:type="dxa"/>
            <w:gridSpan w:val="15"/>
            <w:vAlign w:val="center"/>
          </w:tcPr>
          <w:p w:rsidR="00C62328" w:rsidRPr="00715A1D" w:rsidRDefault="00C62328" w:rsidP="00D81574">
            <w:pPr>
              <w:widowControl/>
              <w:jc w:val="center"/>
            </w:pPr>
            <w:r w:rsidRPr="00715A1D">
              <w:t>Для потребителей, в случае отсутствия дифференциации тарифов по схеме подключения</w:t>
            </w:r>
          </w:p>
        </w:tc>
      </w:tr>
      <w:tr w:rsidR="00C62328" w:rsidRPr="00715A1D" w:rsidTr="00D81574">
        <w:trPr>
          <w:trHeight w:val="289"/>
        </w:trPr>
        <w:tc>
          <w:tcPr>
            <w:tcW w:w="10065" w:type="dxa"/>
            <w:gridSpan w:val="15"/>
            <w:vAlign w:val="center"/>
          </w:tcPr>
          <w:p w:rsidR="00C62328" w:rsidRPr="00715A1D" w:rsidRDefault="00C62328" w:rsidP="00D81574">
            <w:pPr>
              <w:widowControl/>
              <w:jc w:val="center"/>
            </w:pPr>
            <w:r w:rsidRPr="00715A1D">
              <w:t>Население (НДС не облагается)</w:t>
            </w:r>
          </w:p>
        </w:tc>
      </w:tr>
      <w:tr w:rsidR="00C62328" w:rsidRPr="00715A1D" w:rsidTr="00D81574">
        <w:trPr>
          <w:trHeight w:hRule="exact" w:val="435"/>
        </w:trPr>
        <w:tc>
          <w:tcPr>
            <w:tcW w:w="406" w:type="dxa"/>
            <w:vMerge w:val="restart"/>
            <w:shd w:val="clear" w:color="auto" w:fill="auto"/>
            <w:noWrap/>
            <w:vAlign w:val="center"/>
          </w:tcPr>
          <w:p w:rsidR="00C62328" w:rsidRPr="00715A1D" w:rsidRDefault="00C62328" w:rsidP="00D81574">
            <w:pPr>
              <w:jc w:val="center"/>
            </w:pPr>
            <w:r w:rsidRPr="00715A1D">
              <w:t>1.</w:t>
            </w:r>
          </w:p>
        </w:tc>
        <w:tc>
          <w:tcPr>
            <w:tcW w:w="2429" w:type="dxa"/>
            <w:vMerge w:val="restart"/>
            <w:shd w:val="clear" w:color="auto" w:fill="auto"/>
            <w:vAlign w:val="center"/>
          </w:tcPr>
          <w:p w:rsidR="00C62328" w:rsidRPr="00715A1D" w:rsidRDefault="00C62328" w:rsidP="00D81574">
            <w:pPr>
              <w:widowControl/>
            </w:pPr>
            <w:r w:rsidRPr="00715A1D">
              <w:t xml:space="preserve">ООО «КЭС-Савино» (Савинский район),  от котельной ул. </w:t>
            </w:r>
            <w:proofErr w:type="gramStart"/>
            <w:r w:rsidRPr="00715A1D">
              <w:t>Железнодорожная</w:t>
            </w:r>
            <w:proofErr w:type="gramEnd"/>
            <w:r w:rsidRPr="00715A1D">
              <w:t xml:space="preserve"> п. Савино</w:t>
            </w:r>
          </w:p>
        </w:tc>
        <w:tc>
          <w:tcPr>
            <w:tcW w:w="1134" w:type="dxa"/>
            <w:vMerge w:val="restart"/>
            <w:shd w:val="clear" w:color="auto" w:fill="auto"/>
            <w:vAlign w:val="center"/>
          </w:tcPr>
          <w:p w:rsidR="00C62328" w:rsidRPr="00715A1D" w:rsidRDefault="00C62328" w:rsidP="00D81574">
            <w:pPr>
              <w:widowControl/>
              <w:jc w:val="center"/>
            </w:pPr>
            <w:r w:rsidRPr="00715A1D">
              <w:t>Одноставочный, руб./Гкал</w:t>
            </w:r>
          </w:p>
        </w:tc>
        <w:tc>
          <w:tcPr>
            <w:tcW w:w="758" w:type="dxa"/>
            <w:shd w:val="clear" w:color="auto" w:fill="auto"/>
            <w:noWrap/>
            <w:vAlign w:val="center"/>
          </w:tcPr>
          <w:p w:rsidR="00C62328" w:rsidRPr="00715A1D" w:rsidRDefault="00C62328" w:rsidP="00D81574">
            <w:pPr>
              <w:jc w:val="center"/>
              <w:rPr>
                <w:sz w:val="22"/>
                <w:szCs w:val="22"/>
              </w:rPr>
            </w:pPr>
            <w:r w:rsidRPr="00715A1D">
              <w:rPr>
                <w:sz w:val="22"/>
                <w:szCs w:val="22"/>
              </w:rPr>
              <w:t>2022</w:t>
            </w:r>
          </w:p>
        </w:tc>
        <w:tc>
          <w:tcPr>
            <w:tcW w:w="1510" w:type="dxa"/>
            <w:vAlign w:val="center"/>
          </w:tcPr>
          <w:p w:rsidR="00C62328" w:rsidRPr="00715A1D" w:rsidRDefault="00C62328" w:rsidP="00D81574">
            <w:pPr>
              <w:jc w:val="center"/>
              <w:rPr>
                <w:color w:val="000000"/>
                <w:sz w:val="22"/>
                <w:szCs w:val="22"/>
              </w:rPr>
            </w:pPr>
            <w:r w:rsidRPr="00715A1D">
              <w:rPr>
                <w:color w:val="000000"/>
                <w:sz w:val="22"/>
                <w:szCs w:val="22"/>
              </w:rPr>
              <w:t>1 986,62</w:t>
            </w:r>
          </w:p>
        </w:tc>
        <w:tc>
          <w:tcPr>
            <w:tcW w:w="1276" w:type="dxa"/>
            <w:vAlign w:val="center"/>
          </w:tcPr>
          <w:p w:rsidR="00C62328" w:rsidRPr="00715A1D" w:rsidRDefault="00C62328" w:rsidP="00D81574">
            <w:pPr>
              <w:jc w:val="center"/>
              <w:rPr>
                <w:sz w:val="22"/>
                <w:szCs w:val="22"/>
              </w:rPr>
            </w:pPr>
            <w:r w:rsidRPr="00715A1D">
              <w:rPr>
                <w:sz w:val="22"/>
                <w:szCs w:val="22"/>
              </w:rPr>
              <w:t>2 093,90 *</w:t>
            </w:r>
          </w:p>
        </w:tc>
        <w:tc>
          <w:tcPr>
            <w:tcW w:w="567" w:type="dxa"/>
            <w:gridSpan w:val="2"/>
            <w:shd w:val="clear" w:color="auto" w:fill="auto"/>
            <w:noWrap/>
            <w:vAlign w:val="center"/>
          </w:tcPr>
          <w:p w:rsidR="00C62328" w:rsidRPr="00715A1D" w:rsidRDefault="00C62328" w:rsidP="00D81574">
            <w:pPr>
              <w:widowControl/>
              <w:jc w:val="center"/>
              <w:rPr>
                <w:sz w:val="22"/>
                <w:szCs w:val="22"/>
              </w:rPr>
            </w:pPr>
            <w:r w:rsidRPr="00715A1D">
              <w:rPr>
                <w:sz w:val="22"/>
                <w:szCs w:val="22"/>
              </w:rPr>
              <w:t>-</w:t>
            </w:r>
          </w:p>
        </w:tc>
        <w:tc>
          <w:tcPr>
            <w:tcW w:w="567" w:type="dxa"/>
            <w:gridSpan w:val="2"/>
            <w:vAlign w:val="center"/>
          </w:tcPr>
          <w:p w:rsidR="00C62328" w:rsidRPr="00715A1D" w:rsidRDefault="00C62328" w:rsidP="00D81574">
            <w:pPr>
              <w:widowControl/>
              <w:jc w:val="center"/>
              <w:rPr>
                <w:sz w:val="22"/>
                <w:szCs w:val="22"/>
              </w:rPr>
            </w:pPr>
            <w:r w:rsidRPr="00715A1D">
              <w:rPr>
                <w:sz w:val="22"/>
                <w:szCs w:val="22"/>
              </w:rPr>
              <w:t>-</w:t>
            </w:r>
          </w:p>
        </w:tc>
        <w:tc>
          <w:tcPr>
            <w:tcW w:w="425" w:type="dxa"/>
            <w:vAlign w:val="center"/>
          </w:tcPr>
          <w:p w:rsidR="00C62328" w:rsidRPr="00715A1D" w:rsidRDefault="00C62328" w:rsidP="00D81574">
            <w:pPr>
              <w:widowControl/>
              <w:jc w:val="center"/>
              <w:rPr>
                <w:sz w:val="22"/>
                <w:szCs w:val="22"/>
              </w:rPr>
            </w:pPr>
            <w:r w:rsidRPr="00715A1D">
              <w:rPr>
                <w:sz w:val="22"/>
                <w:szCs w:val="22"/>
              </w:rPr>
              <w:t>-</w:t>
            </w:r>
          </w:p>
        </w:tc>
        <w:tc>
          <w:tcPr>
            <w:tcW w:w="425" w:type="dxa"/>
            <w:gridSpan w:val="2"/>
            <w:vAlign w:val="center"/>
          </w:tcPr>
          <w:p w:rsidR="00C62328" w:rsidRPr="00715A1D" w:rsidRDefault="00C62328" w:rsidP="00D81574">
            <w:pPr>
              <w:widowControl/>
              <w:jc w:val="center"/>
              <w:rPr>
                <w:sz w:val="22"/>
                <w:szCs w:val="22"/>
              </w:rPr>
            </w:pPr>
            <w:r w:rsidRPr="00715A1D">
              <w:rPr>
                <w:sz w:val="22"/>
                <w:szCs w:val="22"/>
              </w:rPr>
              <w:t>-</w:t>
            </w:r>
          </w:p>
        </w:tc>
        <w:tc>
          <w:tcPr>
            <w:tcW w:w="568" w:type="dxa"/>
            <w:gridSpan w:val="2"/>
            <w:shd w:val="clear" w:color="auto" w:fill="auto"/>
            <w:noWrap/>
            <w:vAlign w:val="center"/>
          </w:tcPr>
          <w:p w:rsidR="00C62328" w:rsidRPr="00715A1D" w:rsidRDefault="00C62328" w:rsidP="00D81574">
            <w:pPr>
              <w:widowControl/>
              <w:jc w:val="center"/>
              <w:rPr>
                <w:sz w:val="22"/>
                <w:szCs w:val="22"/>
              </w:rPr>
            </w:pPr>
            <w:r w:rsidRPr="00715A1D">
              <w:rPr>
                <w:sz w:val="22"/>
                <w:szCs w:val="22"/>
              </w:rPr>
              <w:t>-</w:t>
            </w:r>
          </w:p>
        </w:tc>
      </w:tr>
      <w:tr w:rsidR="00C62328" w:rsidRPr="00715A1D" w:rsidTr="00D81574">
        <w:trPr>
          <w:trHeight w:hRule="exact" w:val="427"/>
        </w:trPr>
        <w:tc>
          <w:tcPr>
            <w:tcW w:w="406" w:type="dxa"/>
            <w:vMerge/>
            <w:shd w:val="clear" w:color="auto" w:fill="auto"/>
            <w:noWrap/>
            <w:vAlign w:val="center"/>
          </w:tcPr>
          <w:p w:rsidR="00C62328" w:rsidRPr="00715A1D" w:rsidRDefault="00C62328" w:rsidP="00D81574">
            <w:pPr>
              <w:jc w:val="center"/>
            </w:pPr>
          </w:p>
        </w:tc>
        <w:tc>
          <w:tcPr>
            <w:tcW w:w="2429" w:type="dxa"/>
            <w:vMerge/>
            <w:shd w:val="clear" w:color="auto" w:fill="auto"/>
            <w:vAlign w:val="center"/>
          </w:tcPr>
          <w:p w:rsidR="00C62328" w:rsidRPr="00715A1D" w:rsidRDefault="00C62328" w:rsidP="00D81574">
            <w:pPr>
              <w:widowControl/>
            </w:pPr>
          </w:p>
        </w:tc>
        <w:tc>
          <w:tcPr>
            <w:tcW w:w="1134" w:type="dxa"/>
            <w:vMerge/>
            <w:shd w:val="clear" w:color="auto" w:fill="auto"/>
            <w:vAlign w:val="center"/>
          </w:tcPr>
          <w:p w:rsidR="00C62328" w:rsidRPr="00715A1D" w:rsidRDefault="00C62328" w:rsidP="00D81574">
            <w:pPr>
              <w:widowControl/>
              <w:jc w:val="center"/>
            </w:pPr>
          </w:p>
        </w:tc>
        <w:tc>
          <w:tcPr>
            <w:tcW w:w="758" w:type="dxa"/>
            <w:shd w:val="clear" w:color="auto" w:fill="auto"/>
            <w:noWrap/>
            <w:vAlign w:val="center"/>
          </w:tcPr>
          <w:p w:rsidR="00C62328" w:rsidRPr="00715A1D" w:rsidRDefault="00C62328" w:rsidP="00D81574">
            <w:pPr>
              <w:jc w:val="center"/>
              <w:rPr>
                <w:sz w:val="22"/>
                <w:szCs w:val="22"/>
              </w:rPr>
            </w:pPr>
            <w:r w:rsidRPr="00715A1D">
              <w:rPr>
                <w:sz w:val="22"/>
                <w:szCs w:val="22"/>
              </w:rPr>
              <w:t>2023</w:t>
            </w:r>
          </w:p>
        </w:tc>
        <w:tc>
          <w:tcPr>
            <w:tcW w:w="2786" w:type="dxa"/>
            <w:gridSpan w:val="2"/>
            <w:vAlign w:val="center"/>
          </w:tcPr>
          <w:p w:rsidR="00C62328" w:rsidRPr="00715A1D" w:rsidRDefault="00C62328" w:rsidP="00D81574">
            <w:pPr>
              <w:jc w:val="center"/>
              <w:rPr>
                <w:color w:val="000000"/>
                <w:sz w:val="22"/>
                <w:szCs w:val="22"/>
              </w:rPr>
            </w:pPr>
            <w:r w:rsidRPr="00715A1D">
              <w:rPr>
                <w:color w:val="000000"/>
                <w:sz w:val="22"/>
                <w:szCs w:val="22"/>
              </w:rPr>
              <w:t>2 324,23 **</w:t>
            </w:r>
          </w:p>
        </w:tc>
        <w:tc>
          <w:tcPr>
            <w:tcW w:w="567" w:type="dxa"/>
            <w:gridSpan w:val="2"/>
            <w:shd w:val="clear" w:color="auto" w:fill="auto"/>
            <w:noWrap/>
            <w:vAlign w:val="center"/>
          </w:tcPr>
          <w:p w:rsidR="00C62328" w:rsidRPr="00715A1D" w:rsidRDefault="00C62328" w:rsidP="00D81574">
            <w:pPr>
              <w:widowControl/>
              <w:jc w:val="center"/>
              <w:rPr>
                <w:sz w:val="22"/>
                <w:szCs w:val="22"/>
              </w:rPr>
            </w:pPr>
            <w:r w:rsidRPr="00715A1D">
              <w:rPr>
                <w:sz w:val="22"/>
                <w:szCs w:val="22"/>
              </w:rPr>
              <w:t>-</w:t>
            </w:r>
          </w:p>
        </w:tc>
        <w:tc>
          <w:tcPr>
            <w:tcW w:w="567" w:type="dxa"/>
            <w:gridSpan w:val="2"/>
            <w:vAlign w:val="center"/>
          </w:tcPr>
          <w:p w:rsidR="00C62328" w:rsidRPr="00715A1D" w:rsidRDefault="00C62328" w:rsidP="00D81574">
            <w:pPr>
              <w:widowControl/>
              <w:jc w:val="center"/>
              <w:rPr>
                <w:sz w:val="22"/>
                <w:szCs w:val="22"/>
              </w:rPr>
            </w:pPr>
            <w:r w:rsidRPr="00715A1D">
              <w:rPr>
                <w:sz w:val="22"/>
                <w:szCs w:val="22"/>
              </w:rPr>
              <w:t>-</w:t>
            </w:r>
          </w:p>
        </w:tc>
        <w:tc>
          <w:tcPr>
            <w:tcW w:w="425" w:type="dxa"/>
            <w:vAlign w:val="center"/>
          </w:tcPr>
          <w:p w:rsidR="00C62328" w:rsidRPr="00715A1D" w:rsidRDefault="00C62328" w:rsidP="00D81574">
            <w:pPr>
              <w:widowControl/>
              <w:jc w:val="center"/>
              <w:rPr>
                <w:sz w:val="22"/>
                <w:szCs w:val="22"/>
              </w:rPr>
            </w:pPr>
            <w:r w:rsidRPr="00715A1D">
              <w:rPr>
                <w:sz w:val="22"/>
                <w:szCs w:val="22"/>
              </w:rPr>
              <w:t>-</w:t>
            </w:r>
          </w:p>
        </w:tc>
        <w:tc>
          <w:tcPr>
            <w:tcW w:w="425" w:type="dxa"/>
            <w:gridSpan w:val="2"/>
            <w:vAlign w:val="center"/>
          </w:tcPr>
          <w:p w:rsidR="00C62328" w:rsidRPr="00715A1D" w:rsidRDefault="00C62328" w:rsidP="00D81574">
            <w:pPr>
              <w:widowControl/>
              <w:jc w:val="center"/>
              <w:rPr>
                <w:sz w:val="22"/>
                <w:szCs w:val="22"/>
              </w:rPr>
            </w:pPr>
            <w:r w:rsidRPr="00715A1D">
              <w:rPr>
                <w:sz w:val="22"/>
                <w:szCs w:val="22"/>
              </w:rPr>
              <w:t>-</w:t>
            </w:r>
          </w:p>
        </w:tc>
        <w:tc>
          <w:tcPr>
            <w:tcW w:w="568" w:type="dxa"/>
            <w:gridSpan w:val="2"/>
            <w:shd w:val="clear" w:color="auto" w:fill="auto"/>
            <w:noWrap/>
            <w:vAlign w:val="center"/>
          </w:tcPr>
          <w:p w:rsidR="00C62328" w:rsidRPr="00715A1D" w:rsidRDefault="00C62328" w:rsidP="00D81574">
            <w:pPr>
              <w:widowControl/>
              <w:jc w:val="center"/>
              <w:rPr>
                <w:sz w:val="22"/>
                <w:szCs w:val="22"/>
              </w:rPr>
            </w:pPr>
            <w:r w:rsidRPr="00715A1D">
              <w:rPr>
                <w:sz w:val="22"/>
                <w:szCs w:val="22"/>
              </w:rPr>
              <w:t>-</w:t>
            </w:r>
          </w:p>
        </w:tc>
      </w:tr>
      <w:tr w:rsidR="00C62328" w:rsidRPr="00715A1D" w:rsidTr="00D81574">
        <w:trPr>
          <w:trHeight w:hRule="exact" w:val="432"/>
        </w:trPr>
        <w:tc>
          <w:tcPr>
            <w:tcW w:w="406" w:type="dxa"/>
            <w:vMerge/>
            <w:shd w:val="clear" w:color="auto" w:fill="auto"/>
            <w:noWrap/>
            <w:vAlign w:val="center"/>
          </w:tcPr>
          <w:p w:rsidR="00C62328" w:rsidRPr="00715A1D" w:rsidRDefault="00C62328" w:rsidP="00D81574">
            <w:pPr>
              <w:jc w:val="center"/>
            </w:pPr>
          </w:p>
        </w:tc>
        <w:tc>
          <w:tcPr>
            <w:tcW w:w="2429" w:type="dxa"/>
            <w:vMerge/>
            <w:shd w:val="clear" w:color="auto" w:fill="auto"/>
            <w:vAlign w:val="center"/>
          </w:tcPr>
          <w:p w:rsidR="00C62328" w:rsidRPr="00715A1D" w:rsidRDefault="00C62328" w:rsidP="00D81574">
            <w:pPr>
              <w:widowControl/>
            </w:pPr>
          </w:p>
        </w:tc>
        <w:tc>
          <w:tcPr>
            <w:tcW w:w="1134" w:type="dxa"/>
            <w:vMerge/>
            <w:shd w:val="clear" w:color="auto" w:fill="auto"/>
            <w:vAlign w:val="center"/>
          </w:tcPr>
          <w:p w:rsidR="00C62328" w:rsidRPr="00715A1D" w:rsidRDefault="00C62328" w:rsidP="00D81574">
            <w:pPr>
              <w:widowControl/>
              <w:jc w:val="center"/>
            </w:pPr>
          </w:p>
        </w:tc>
        <w:tc>
          <w:tcPr>
            <w:tcW w:w="758" w:type="dxa"/>
            <w:shd w:val="clear" w:color="auto" w:fill="auto"/>
            <w:noWrap/>
            <w:vAlign w:val="center"/>
          </w:tcPr>
          <w:p w:rsidR="00C62328" w:rsidRPr="00715A1D" w:rsidRDefault="00C62328" w:rsidP="00D81574">
            <w:pPr>
              <w:jc w:val="center"/>
              <w:rPr>
                <w:sz w:val="22"/>
                <w:szCs w:val="22"/>
              </w:rPr>
            </w:pPr>
            <w:r w:rsidRPr="00715A1D">
              <w:rPr>
                <w:sz w:val="22"/>
                <w:szCs w:val="22"/>
              </w:rPr>
              <w:t>2024</w:t>
            </w:r>
          </w:p>
        </w:tc>
        <w:tc>
          <w:tcPr>
            <w:tcW w:w="1510" w:type="dxa"/>
            <w:vAlign w:val="center"/>
          </w:tcPr>
          <w:p w:rsidR="00C62328" w:rsidRPr="00715A1D" w:rsidRDefault="00C62328" w:rsidP="00D81574">
            <w:pPr>
              <w:jc w:val="center"/>
              <w:rPr>
                <w:color w:val="000000"/>
                <w:sz w:val="22"/>
                <w:szCs w:val="22"/>
              </w:rPr>
            </w:pPr>
            <w:r w:rsidRPr="00715A1D">
              <w:rPr>
                <w:color w:val="000000"/>
                <w:sz w:val="22"/>
                <w:szCs w:val="22"/>
              </w:rPr>
              <w:t>2 324,23</w:t>
            </w:r>
          </w:p>
        </w:tc>
        <w:tc>
          <w:tcPr>
            <w:tcW w:w="1276" w:type="dxa"/>
            <w:vAlign w:val="center"/>
          </w:tcPr>
          <w:p w:rsidR="00C62328" w:rsidRPr="00715A1D" w:rsidRDefault="00C62328" w:rsidP="00D81574">
            <w:pPr>
              <w:jc w:val="center"/>
              <w:rPr>
                <w:color w:val="000000"/>
                <w:sz w:val="22"/>
                <w:szCs w:val="22"/>
              </w:rPr>
            </w:pPr>
            <w:r w:rsidRPr="00715A1D">
              <w:rPr>
                <w:color w:val="000000"/>
                <w:sz w:val="22"/>
                <w:szCs w:val="22"/>
              </w:rPr>
              <w:t>2 470,66</w:t>
            </w:r>
          </w:p>
        </w:tc>
        <w:tc>
          <w:tcPr>
            <w:tcW w:w="567" w:type="dxa"/>
            <w:gridSpan w:val="2"/>
            <w:shd w:val="clear" w:color="auto" w:fill="auto"/>
            <w:noWrap/>
            <w:vAlign w:val="center"/>
          </w:tcPr>
          <w:p w:rsidR="00C62328" w:rsidRPr="00715A1D" w:rsidRDefault="00C62328" w:rsidP="00D81574">
            <w:pPr>
              <w:widowControl/>
              <w:jc w:val="center"/>
              <w:rPr>
                <w:sz w:val="22"/>
                <w:szCs w:val="22"/>
              </w:rPr>
            </w:pPr>
            <w:r w:rsidRPr="00715A1D">
              <w:rPr>
                <w:sz w:val="22"/>
                <w:szCs w:val="22"/>
              </w:rPr>
              <w:t>-</w:t>
            </w:r>
          </w:p>
        </w:tc>
        <w:tc>
          <w:tcPr>
            <w:tcW w:w="567" w:type="dxa"/>
            <w:gridSpan w:val="2"/>
            <w:vAlign w:val="center"/>
          </w:tcPr>
          <w:p w:rsidR="00C62328" w:rsidRPr="00715A1D" w:rsidRDefault="00C62328" w:rsidP="00D81574">
            <w:pPr>
              <w:widowControl/>
              <w:jc w:val="center"/>
              <w:rPr>
                <w:sz w:val="22"/>
                <w:szCs w:val="22"/>
              </w:rPr>
            </w:pPr>
            <w:r w:rsidRPr="00715A1D">
              <w:rPr>
                <w:sz w:val="22"/>
                <w:szCs w:val="22"/>
              </w:rPr>
              <w:t>-</w:t>
            </w:r>
          </w:p>
        </w:tc>
        <w:tc>
          <w:tcPr>
            <w:tcW w:w="425" w:type="dxa"/>
            <w:vAlign w:val="center"/>
          </w:tcPr>
          <w:p w:rsidR="00C62328" w:rsidRPr="00715A1D" w:rsidRDefault="00C62328" w:rsidP="00D81574">
            <w:pPr>
              <w:widowControl/>
              <w:jc w:val="center"/>
              <w:rPr>
                <w:sz w:val="22"/>
                <w:szCs w:val="22"/>
              </w:rPr>
            </w:pPr>
            <w:r w:rsidRPr="00715A1D">
              <w:rPr>
                <w:sz w:val="22"/>
                <w:szCs w:val="22"/>
              </w:rPr>
              <w:t>-</w:t>
            </w:r>
          </w:p>
        </w:tc>
        <w:tc>
          <w:tcPr>
            <w:tcW w:w="425" w:type="dxa"/>
            <w:gridSpan w:val="2"/>
            <w:vAlign w:val="center"/>
          </w:tcPr>
          <w:p w:rsidR="00C62328" w:rsidRPr="00715A1D" w:rsidRDefault="00C62328" w:rsidP="00D81574">
            <w:pPr>
              <w:widowControl/>
              <w:jc w:val="center"/>
              <w:rPr>
                <w:sz w:val="22"/>
                <w:szCs w:val="22"/>
              </w:rPr>
            </w:pPr>
            <w:r w:rsidRPr="00715A1D">
              <w:rPr>
                <w:sz w:val="22"/>
                <w:szCs w:val="22"/>
              </w:rPr>
              <w:t>-</w:t>
            </w:r>
          </w:p>
        </w:tc>
        <w:tc>
          <w:tcPr>
            <w:tcW w:w="568" w:type="dxa"/>
            <w:gridSpan w:val="2"/>
            <w:shd w:val="clear" w:color="auto" w:fill="auto"/>
            <w:noWrap/>
            <w:vAlign w:val="center"/>
          </w:tcPr>
          <w:p w:rsidR="00C62328" w:rsidRPr="00715A1D" w:rsidRDefault="00C62328" w:rsidP="00D81574">
            <w:pPr>
              <w:widowControl/>
              <w:jc w:val="center"/>
              <w:rPr>
                <w:sz w:val="22"/>
                <w:szCs w:val="22"/>
              </w:rPr>
            </w:pPr>
            <w:r w:rsidRPr="00715A1D">
              <w:rPr>
                <w:sz w:val="22"/>
                <w:szCs w:val="22"/>
              </w:rPr>
              <w:t>-</w:t>
            </w:r>
          </w:p>
        </w:tc>
      </w:tr>
    </w:tbl>
    <w:p w:rsidR="00C62328" w:rsidRPr="00715A1D" w:rsidRDefault="00C62328" w:rsidP="00C62328">
      <w:pPr>
        <w:widowControl/>
        <w:autoSpaceDE w:val="0"/>
        <w:autoSpaceDN w:val="0"/>
        <w:adjustRightInd w:val="0"/>
        <w:jc w:val="center"/>
        <w:rPr>
          <w:b/>
          <w:bCs/>
          <w:color w:val="FF0000"/>
          <w:sz w:val="22"/>
          <w:szCs w:val="22"/>
        </w:rPr>
      </w:pPr>
    </w:p>
    <w:p w:rsidR="00C62328" w:rsidRPr="00715A1D" w:rsidRDefault="00C62328" w:rsidP="00C62328">
      <w:pPr>
        <w:widowControl/>
        <w:autoSpaceDE w:val="0"/>
        <w:autoSpaceDN w:val="0"/>
        <w:adjustRightInd w:val="0"/>
        <w:ind w:firstLine="540"/>
        <w:jc w:val="both"/>
        <w:outlineLvl w:val="3"/>
        <w:rPr>
          <w:sz w:val="22"/>
          <w:szCs w:val="22"/>
        </w:rPr>
      </w:pPr>
      <w:r w:rsidRPr="00715A1D">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rsidR="00C62328" w:rsidRPr="00715A1D" w:rsidRDefault="00C62328" w:rsidP="00C62328">
      <w:pPr>
        <w:widowControl/>
        <w:autoSpaceDE w:val="0"/>
        <w:autoSpaceDN w:val="0"/>
        <w:adjustRightInd w:val="0"/>
        <w:ind w:firstLine="540"/>
        <w:jc w:val="both"/>
        <w:outlineLvl w:val="3"/>
        <w:rPr>
          <w:spacing w:val="2"/>
          <w:sz w:val="22"/>
          <w:szCs w:val="22"/>
          <w:shd w:val="clear" w:color="auto" w:fill="FFFFFF"/>
        </w:rPr>
      </w:pPr>
      <w:r w:rsidRPr="00715A1D">
        <w:rPr>
          <w:spacing w:val="2"/>
          <w:sz w:val="22"/>
          <w:szCs w:val="22"/>
          <w:shd w:val="clear" w:color="auto" w:fill="FFFFFF"/>
        </w:rPr>
        <w:t>* Тариф действует по 30 ноября 2022 г. включительно.</w:t>
      </w:r>
    </w:p>
    <w:p w:rsidR="00C62328" w:rsidRPr="00715A1D" w:rsidRDefault="00C62328" w:rsidP="00C62328">
      <w:pPr>
        <w:widowControl/>
        <w:autoSpaceDE w:val="0"/>
        <w:autoSpaceDN w:val="0"/>
        <w:adjustRightInd w:val="0"/>
        <w:ind w:firstLine="540"/>
        <w:jc w:val="both"/>
        <w:outlineLvl w:val="3"/>
        <w:rPr>
          <w:sz w:val="22"/>
          <w:szCs w:val="22"/>
        </w:rPr>
      </w:pPr>
      <w:r w:rsidRPr="00715A1D">
        <w:rPr>
          <w:spacing w:val="2"/>
          <w:sz w:val="22"/>
          <w:szCs w:val="22"/>
          <w:shd w:val="clear" w:color="auto" w:fill="FFFFFF"/>
        </w:rPr>
        <w:t>** Т</w:t>
      </w:r>
      <w:r w:rsidRPr="00715A1D">
        <w:rPr>
          <w:sz w:val="22"/>
          <w:szCs w:val="22"/>
        </w:rPr>
        <w:t>ариф, установленный на 2023 год, вводится в действие с 1 декабря 2022 г.</w:t>
      </w:r>
    </w:p>
    <w:p w:rsidR="00C62328" w:rsidRDefault="00C62328" w:rsidP="00C62328">
      <w:pPr>
        <w:widowControl/>
        <w:tabs>
          <w:tab w:val="left" w:pos="1134"/>
        </w:tabs>
        <w:autoSpaceDE w:val="0"/>
        <w:autoSpaceDN w:val="0"/>
        <w:adjustRightInd w:val="0"/>
        <w:ind w:left="30" w:right="30" w:firstLine="679"/>
        <w:jc w:val="both"/>
        <w:rPr>
          <w:sz w:val="24"/>
          <w:szCs w:val="24"/>
        </w:rPr>
      </w:pPr>
    </w:p>
    <w:p w:rsidR="00C62328" w:rsidRDefault="00C62328" w:rsidP="00C62328">
      <w:pPr>
        <w:widowControl/>
        <w:tabs>
          <w:tab w:val="left" w:pos="1134"/>
        </w:tabs>
        <w:autoSpaceDE w:val="0"/>
        <w:autoSpaceDN w:val="0"/>
        <w:adjustRightInd w:val="0"/>
        <w:ind w:left="30" w:right="30" w:firstLine="679"/>
        <w:jc w:val="both"/>
        <w:rPr>
          <w:sz w:val="24"/>
          <w:szCs w:val="24"/>
        </w:rPr>
      </w:pPr>
      <w:r w:rsidRPr="00715A1D">
        <w:rPr>
          <w:sz w:val="24"/>
          <w:szCs w:val="24"/>
        </w:rPr>
        <w:t>5.</w:t>
      </w:r>
      <w:r w:rsidRPr="00715A1D">
        <w:rPr>
          <w:sz w:val="24"/>
          <w:szCs w:val="24"/>
        </w:rPr>
        <w:tab/>
        <w:t xml:space="preserve">Установить тарифы на теплоноситель для потребителей ООО «КЭС-Савино» (Савинский район) на 2023 год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733"/>
        <w:gridCol w:w="1985"/>
        <w:gridCol w:w="992"/>
        <w:gridCol w:w="1985"/>
        <w:gridCol w:w="1559"/>
      </w:tblGrid>
      <w:tr w:rsidR="00C62328" w:rsidRPr="00715A1D" w:rsidTr="00D81574">
        <w:trPr>
          <w:trHeight w:val="332"/>
        </w:trPr>
        <w:tc>
          <w:tcPr>
            <w:tcW w:w="669" w:type="dxa"/>
            <w:vMerge w:val="restart"/>
            <w:shd w:val="clear" w:color="auto" w:fill="auto"/>
            <w:vAlign w:val="center"/>
          </w:tcPr>
          <w:p w:rsidR="00C62328" w:rsidRPr="00715A1D" w:rsidRDefault="00C62328" w:rsidP="00D81574">
            <w:pPr>
              <w:jc w:val="center"/>
              <w:rPr>
                <w:sz w:val="22"/>
                <w:szCs w:val="22"/>
              </w:rPr>
            </w:pPr>
            <w:r w:rsidRPr="00715A1D">
              <w:rPr>
                <w:sz w:val="22"/>
                <w:szCs w:val="22"/>
              </w:rPr>
              <w:t>№ п/п</w:t>
            </w:r>
          </w:p>
        </w:tc>
        <w:tc>
          <w:tcPr>
            <w:tcW w:w="2733" w:type="dxa"/>
            <w:vMerge w:val="restart"/>
            <w:shd w:val="clear" w:color="auto" w:fill="auto"/>
            <w:vAlign w:val="center"/>
          </w:tcPr>
          <w:p w:rsidR="00C62328" w:rsidRPr="00715A1D" w:rsidRDefault="00C62328" w:rsidP="00D81574">
            <w:pPr>
              <w:jc w:val="center"/>
              <w:rPr>
                <w:sz w:val="22"/>
                <w:szCs w:val="22"/>
              </w:rPr>
            </w:pPr>
            <w:r w:rsidRPr="00715A1D">
              <w:rPr>
                <w:sz w:val="22"/>
                <w:szCs w:val="22"/>
              </w:rPr>
              <w:t>Наименование регулируемой организации</w:t>
            </w:r>
          </w:p>
        </w:tc>
        <w:tc>
          <w:tcPr>
            <w:tcW w:w="1985" w:type="dxa"/>
            <w:vMerge w:val="restart"/>
            <w:shd w:val="clear" w:color="auto" w:fill="auto"/>
            <w:noWrap/>
            <w:vAlign w:val="center"/>
          </w:tcPr>
          <w:p w:rsidR="00C62328" w:rsidRPr="00715A1D" w:rsidRDefault="00C62328" w:rsidP="00D81574">
            <w:pPr>
              <w:jc w:val="center"/>
              <w:rPr>
                <w:sz w:val="22"/>
                <w:szCs w:val="22"/>
              </w:rPr>
            </w:pPr>
            <w:r w:rsidRPr="00715A1D">
              <w:rPr>
                <w:sz w:val="22"/>
                <w:szCs w:val="22"/>
              </w:rPr>
              <w:t>Вид тарифа</w:t>
            </w:r>
          </w:p>
        </w:tc>
        <w:tc>
          <w:tcPr>
            <w:tcW w:w="992" w:type="dxa"/>
            <w:vMerge w:val="restart"/>
          </w:tcPr>
          <w:p w:rsidR="00C62328" w:rsidRPr="00715A1D" w:rsidRDefault="00C62328" w:rsidP="00D81574">
            <w:pPr>
              <w:jc w:val="center"/>
              <w:rPr>
                <w:sz w:val="22"/>
                <w:szCs w:val="22"/>
              </w:rPr>
            </w:pPr>
          </w:p>
          <w:p w:rsidR="00C62328" w:rsidRPr="00715A1D" w:rsidRDefault="00C62328" w:rsidP="00D81574">
            <w:pPr>
              <w:jc w:val="center"/>
              <w:rPr>
                <w:sz w:val="22"/>
                <w:szCs w:val="22"/>
              </w:rPr>
            </w:pPr>
          </w:p>
          <w:p w:rsidR="00C62328" w:rsidRPr="00715A1D" w:rsidRDefault="00C62328" w:rsidP="00D81574">
            <w:pPr>
              <w:jc w:val="center"/>
              <w:rPr>
                <w:sz w:val="22"/>
                <w:szCs w:val="22"/>
              </w:rPr>
            </w:pPr>
            <w:r w:rsidRPr="00715A1D">
              <w:rPr>
                <w:sz w:val="22"/>
                <w:szCs w:val="22"/>
              </w:rPr>
              <w:t>Год</w:t>
            </w:r>
          </w:p>
        </w:tc>
        <w:tc>
          <w:tcPr>
            <w:tcW w:w="3544" w:type="dxa"/>
            <w:gridSpan w:val="2"/>
          </w:tcPr>
          <w:p w:rsidR="00C62328" w:rsidRPr="00715A1D" w:rsidRDefault="00C62328" w:rsidP="00D81574">
            <w:pPr>
              <w:widowControl/>
              <w:jc w:val="center"/>
              <w:rPr>
                <w:sz w:val="22"/>
                <w:szCs w:val="22"/>
              </w:rPr>
            </w:pPr>
            <w:r w:rsidRPr="00715A1D">
              <w:rPr>
                <w:sz w:val="22"/>
                <w:szCs w:val="22"/>
              </w:rPr>
              <w:t>Вид теплоносителя</w:t>
            </w:r>
          </w:p>
        </w:tc>
      </w:tr>
      <w:tr w:rsidR="00C62328" w:rsidRPr="00715A1D" w:rsidTr="00D81574">
        <w:trPr>
          <w:trHeight w:val="905"/>
        </w:trPr>
        <w:tc>
          <w:tcPr>
            <w:tcW w:w="669" w:type="dxa"/>
            <w:vMerge/>
            <w:shd w:val="clear" w:color="auto" w:fill="auto"/>
            <w:vAlign w:val="center"/>
            <w:hideMark/>
          </w:tcPr>
          <w:p w:rsidR="00C62328" w:rsidRPr="00715A1D" w:rsidRDefault="00C62328" w:rsidP="00D81574">
            <w:pPr>
              <w:widowControl/>
              <w:jc w:val="center"/>
              <w:rPr>
                <w:sz w:val="22"/>
                <w:szCs w:val="22"/>
              </w:rPr>
            </w:pPr>
          </w:p>
        </w:tc>
        <w:tc>
          <w:tcPr>
            <w:tcW w:w="2733" w:type="dxa"/>
            <w:vMerge/>
            <w:shd w:val="clear" w:color="auto" w:fill="auto"/>
            <w:vAlign w:val="center"/>
            <w:hideMark/>
          </w:tcPr>
          <w:p w:rsidR="00C62328" w:rsidRPr="00715A1D" w:rsidRDefault="00C62328" w:rsidP="00D81574">
            <w:pPr>
              <w:widowControl/>
              <w:jc w:val="center"/>
              <w:rPr>
                <w:sz w:val="22"/>
                <w:szCs w:val="22"/>
              </w:rPr>
            </w:pPr>
          </w:p>
        </w:tc>
        <w:tc>
          <w:tcPr>
            <w:tcW w:w="1985" w:type="dxa"/>
            <w:vMerge/>
            <w:shd w:val="clear" w:color="auto" w:fill="auto"/>
            <w:noWrap/>
            <w:vAlign w:val="center"/>
            <w:hideMark/>
          </w:tcPr>
          <w:p w:rsidR="00C62328" w:rsidRPr="00715A1D" w:rsidRDefault="00C62328" w:rsidP="00D81574">
            <w:pPr>
              <w:widowControl/>
              <w:jc w:val="center"/>
              <w:rPr>
                <w:sz w:val="22"/>
                <w:szCs w:val="22"/>
              </w:rPr>
            </w:pPr>
          </w:p>
        </w:tc>
        <w:tc>
          <w:tcPr>
            <w:tcW w:w="992" w:type="dxa"/>
            <w:vMerge/>
          </w:tcPr>
          <w:p w:rsidR="00C62328" w:rsidRPr="00715A1D" w:rsidRDefault="00C62328" w:rsidP="00D81574">
            <w:pPr>
              <w:jc w:val="center"/>
              <w:rPr>
                <w:sz w:val="22"/>
                <w:szCs w:val="22"/>
              </w:rPr>
            </w:pPr>
          </w:p>
        </w:tc>
        <w:tc>
          <w:tcPr>
            <w:tcW w:w="1985" w:type="dxa"/>
            <w:shd w:val="clear" w:color="auto" w:fill="auto"/>
            <w:noWrap/>
            <w:vAlign w:val="center"/>
            <w:hideMark/>
          </w:tcPr>
          <w:p w:rsidR="00C62328" w:rsidRPr="00715A1D" w:rsidRDefault="00C62328" w:rsidP="00D81574">
            <w:pPr>
              <w:widowControl/>
              <w:jc w:val="center"/>
              <w:rPr>
                <w:sz w:val="22"/>
                <w:szCs w:val="22"/>
              </w:rPr>
            </w:pPr>
            <w:r w:rsidRPr="00715A1D">
              <w:rPr>
                <w:sz w:val="22"/>
                <w:szCs w:val="22"/>
              </w:rPr>
              <w:t>Вода</w:t>
            </w:r>
          </w:p>
        </w:tc>
        <w:tc>
          <w:tcPr>
            <w:tcW w:w="1559" w:type="dxa"/>
            <w:shd w:val="clear" w:color="auto" w:fill="auto"/>
            <w:noWrap/>
            <w:vAlign w:val="center"/>
            <w:hideMark/>
          </w:tcPr>
          <w:p w:rsidR="00C62328" w:rsidRPr="00715A1D" w:rsidRDefault="00C62328" w:rsidP="00D81574">
            <w:pPr>
              <w:widowControl/>
              <w:jc w:val="center"/>
              <w:rPr>
                <w:sz w:val="22"/>
                <w:szCs w:val="22"/>
              </w:rPr>
            </w:pPr>
            <w:r w:rsidRPr="00715A1D">
              <w:rPr>
                <w:sz w:val="22"/>
                <w:szCs w:val="22"/>
              </w:rPr>
              <w:t>Пар</w:t>
            </w:r>
          </w:p>
        </w:tc>
      </w:tr>
      <w:tr w:rsidR="00C62328" w:rsidRPr="00715A1D" w:rsidTr="00D81574">
        <w:trPr>
          <w:trHeight w:val="306"/>
        </w:trPr>
        <w:tc>
          <w:tcPr>
            <w:tcW w:w="9923" w:type="dxa"/>
            <w:gridSpan w:val="6"/>
          </w:tcPr>
          <w:p w:rsidR="00C62328" w:rsidRPr="00715A1D" w:rsidRDefault="00C62328" w:rsidP="00D81574">
            <w:pPr>
              <w:widowControl/>
              <w:jc w:val="center"/>
              <w:rPr>
                <w:sz w:val="22"/>
                <w:szCs w:val="22"/>
              </w:rPr>
            </w:pPr>
            <w:r w:rsidRPr="00715A1D">
              <w:rPr>
                <w:sz w:val="22"/>
                <w:szCs w:val="22"/>
              </w:rPr>
              <w:t>Тарифы на теплоноситель, поставляемый потребителям</w:t>
            </w:r>
          </w:p>
        </w:tc>
      </w:tr>
      <w:tr w:rsidR="00C62328" w:rsidRPr="00715A1D" w:rsidTr="00D81574">
        <w:trPr>
          <w:trHeight w:val="340"/>
        </w:trPr>
        <w:tc>
          <w:tcPr>
            <w:tcW w:w="669" w:type="dxa"/>
            <w:shd w:val="clear" w:color="auto" w:fill="auto"/>
            <w:noWrap/>
            <w:vAlign w:val="center"/>
          </w:tcPr>
          <w:p w:rsidR="00C62328" w:rsidRPr="00715A1D" w:rsidRDefault="00C62328" w:rsidP="00D81574">
            <w:pPr>
              <w:jc w:val="center"/>
              <w:rPr>
                <w:sz w:val="22"/>
                <w:szCs w:val="22"/>
              </w:rPr>
            </w:pPr>
            <w:r w:rsidRPr="00715A1D">
              <w:rPr>
                <w:sz w:val="22"/>
                <w:szCs w:val="22"/>
              </w:rPr>
              <w:t>1.</w:t>
            </w:r>
          </w:p>
        </w:tc>
        <w:tc>
          <w:tcPr>
            <w:tcW w:w="2733" w:type="dxa"/>
            <w:shd w:val="clear" w:color="auto" w:fill="auto"/>
            <w:vAlign w:val="center"/>
          </w:tcPr>
          <w:p w:rsidR="00C62328" w:rsidRPr="00715A1D" w:rsidRDefault="00C62328" w:rsidP="00D81574">
            <w:pPr>
              <w:widowControl/>
              <w:autoSpaceDE w:val="0"/>
              <w:autoSpaceDN w:val="0"/>
              <w:adjustRightInd w:val="0"/>
              <w:rPr>
                <w:bCs/>
                <w:sz w:val="22"/>
                <w:szCs w:val="22"/>
              </w:rPr>
            </w:pPr>
            <w:r w:rsidRPr="00715A1D">
              <w:t>ООО «КЭС-Савино» (Савинский район), котельная ул. Первомайская п. Савино</w:t>
            </w:r>
          </w:p>
        </w:tc>
        <w:tc>
          <w:tcPr>
            <w:tcW w:w="1985" w:type="dxa"/>
            <w:shd w:val="clear" w:color="auto" w:fill="auto"/>
            <w:vAlign w:val="center"/>
          </w:tcPr>
          <w:p w:rsidR="00C62328" w:rsidRPr="00715A1D" w:rsidRDefault="00C62328" w:rsidP="00D81574">
            <w:pPr>
              <w:widowControl/>
              <w:jc w:val="center"/>
            </w:pPr>
            <w:r w:rsidRPr="00715A1D">
              <w:t>Одноставочный, руб./м³,</w:t>
            </w:r>
          </w:p>
          <w:p w:rsidR="00C62328" w:rsidRPr="00715A1D" w:rsidRDefault="00C62328" w:rsidP="00D81574">
            <w:pPr>
              <w:widowControl/>
              <w:jc w:val="center"/>
              <w:rPr>
                <w:sz w:val="22"/>
                <w:szCs w:val="22"/>
              </w:rPr>
            </w:pPr>
            <w:r w:rsidRPr="00715A1D">
              <w:t>НДС не облагается</w:t>
            </w:r>
          </w:p>
        </w:tc>
        <w:tc>
          <w:tcPr>
            <w:tcW w:w="992" w:type="dxa"/>
            <w:vAlign w:val="center"/>
          </w:tcPr>
          <w:p w:rsidR="00C62328" w:rsidRPr="00715A1D" w:rsidRDefault="00C62328" w:rsidP="00D81574">
            <w:pPr>
              <w:widowControl/>
              <w:jc w:val="center"/>
              <w:rPr>
                <w:sz w:val="22"/>
                <w:szCs w:val="22"/>
              </w:rPr>
            </w:pPr>
            <w:r w:rsidRPr="00715A1D">
              <w:rPr>
                <w:sz w:val="22"/>
                <w:szCs w:val="22"/>
              </w:rPr>
              <w:t>2022</w:t>
            </w:r>
          </w:p>
        </w:tc>
        <w:tc>
          <w:tcPr>
            <w:tcW w:w="1985" w:type="dxa"/>
            <w:shd w:val="clear" w:color="auto" w:fill="auto"/>
            <w:noWrap/>
            <w:vAlign w:val="center"/>
          </w:tcPr>
          <w:p w:rsidR="00C62328" w:rsidRPr="00715A1D" w:rsidRDefault="00C62328" w:rsidP="00D81574">
            <w:pPr>
              <w:jc w:val="center"/>
              <w:rPr>
                <w:sz w:val="22"/>
              </w:rPr>
            </w:pPr>
            <w:r w:rsidRPr="00715A1D">
              <w:rPr>
                <w:sz w:val="22"/>
              </w:rPr>
              <w:t>79,55 *</w:t>
            </w:r>
          </w:p>
        </w:tc>
        <w:tc>
          <w:tcPr>
            <w:tcW w:w="1559" w:type="dxa"/>
            <w:shd w:val="clear" w:color="auto" w:fill="auto"/>
            <w:noWrap/>
            <w:vAlign w:val="center"/>
          </w:tcPr>
          <w:p w:rsidR="00C62328" w:rsidRPr="00715A1D" w:rsidRDefault="00C62328" w:rsidP="00D81574">
            <w:pPr>
              <w:jc w:val="center"/>
              <w:rPr>
                <w:sz w:val="22"/>
              </w:rPr>
            </w:pPr>
            <w:r w:rsidRPr="00715A1D">
              <w:rPr>
                <w:sz w:val="22"/>
              </w:rPr>
              <w:t>-</w:t>
            </w:r>
          </w:p>
        </w:tc>
      </w:tr>
      <w:tr w:rsidR="00C62328" w:rsidRPr="00715A1D" w:rsidTr="00D81574">
        <w:trPr>
          <w:trHeight w:val="340"/>
        </w:trPr>
        <w:tc>
          <w:tcPr>
            <w:tcW w:w="669" w:type="dxa"/>
            <w:shd w:val="clear" w:color="auto" w:fill="auto"/>
            <w:noWrap/>
            <w:vAlign w:val="center"/>
          </w:tcPr>
          <w:p w:rsidR="00C62328" w:rsidRPr="00715A1D" w:rsidRDefault="00C62328" w:rsidP="00D81574">
            <w:pPr>
              <w:jc w:val="center"/>
              <w:rPr>
                <w:sz w:val="22"/>
                <w:szCs w:val="22"/>
              </w:rPr>
            </w:pPr>
            <w:r w:rsidRPr="00715A1D">
              <w:rPr>
                <w:sz w:val="22"/>
                <w:szCs w:val="22"/>
              </w:rPr>
              <w:t>2.</w:t>
            </w:r>
          </w:p>
        </w:tc>
        <w:tc>
          <w:tcPr>
            <w:tcW w:w="2733" w:type="dxa"/>
            <w:shd w:val="clear" w:color="auto" w:fill="auto"/>
            <w:vAlign w:val="center"/>
          </w:tcPr>
          <w:p w:rsidR="00C62328" w:rsidRPr="00715A1D" w:rsidRDefault="00C62328" w:rsidP="00D81574">
            <w:pPr>
              <w:widowControl/>
            </w:pPr>
            <w:r w:rsidRPr="00715A1D">
              <w:t>ООО «КЭС-Савино» (Савинский район),</w:t>
            </w:r>
          </w:p>
          <w:p w:rsidR="00C62328" w:rsidRPr="00715A1D" w:rsidRDefault="00C62328" w:rsidP="00D81574">
            <w:pPr>
              <w:widowControl/>
              <w:autoSpaceDE w:val="0"/>
              <w:autoSpaceDN w:val="0"/>
              <w:adjustRightInd w:val="0"/>
            </w:pPr>
            <w:r w:rsidRPr="00715A1D">
              <w:t>котельная ЦРБ п. Савино</w:t>
            </w:r>
          </w:p>
        </w:tc>
        <w:tc>
          <w:tcPr>
            <w:tcW w:w="1985" w:type="dxa"/>
            <w:shd w:val="clear" w:color="auto" w:fill="auto"/>
            <w:vAlign w:val="center"/>
          </w:tcPr>
          <w:p w:rsidR="00C62328" w:rsidRPr="00715A1D" w:rsidRDefault="00C62328" w:rsidP="00D81574">
            <w:pPr>
              <w:widowControl/>
              <w:jc w:val="center"/>
            </w:pPr>
            <w:r w:rsidRPr="00715A1D">
              <w:t>Одноставочный, руб./м³,</w:t>
            </w:r>
          </w:p>
          <w:p w:rsidR="00C62328" w:rsidRPr="00715A1D" w:rsidRDefault="00C62328" w:rsidP="00D81574">
            <w:pPr>
              <w:widowControl/>
              <w:jc w:val="center"/>
            </w:pPr>
            <w:r w:rsidRPr="00715A1D">
              <w:t>НДС не облагается</w:t>
            </w:r>
          </w:p>
        </w:tc>
        <w:tc>
          <w:tcPr>
            <w:tcW w:w="992" w:type="dxa"/>
            <w:vAlign w:val="center"/>
          </w:tcPr>
          <w:p w:rsidR="00C62328" w:rsidRPr="00715A1D" w:rsidRDefault="00C62328" w:rsidP="005F2ABC">
            <w:pPr>
              <w:widowControl/>
              <w:jc w:val="center"/>
              <w:rPr>
                <w:sz w:val="22"/>
                <w:szCs w:val="22"/>
              </w:rPr>
            </w:pPr>
            <w:r w:rsidRPr="00715A1D">
              <w:rPr>
                <w:sz w:val="22"/>
                <w:szCs w:val="22"/>
              </w:rPr>
              <w:t>202</w:t>
            </w:r>
            <w:r w:rsidR="005F2ABC">
              <w:rPr>
                <w:sz w:val="22"/>
                <w:szCs w:val="22"/>
              </w:rPr>
              <w:t>3</w:t>
            </w:r>
          </w:p>
        </w:tc>
        <w:tc>
          <w:tcPr>
            <w:tcW w:w="1985" w:type="dxa"/>
            <w:shd w:val="clear" w:color="auto" w:fill="auto"/>
            <w:noWrap/>
            <w:vAlign w:val="center"/>
          </w:tcPr>
          <w:p w:rsidR="00C62328" w:rsidRPr="00715A1D" w:rsidRDefault="00C62328" w:rsidP="00D81574">
            <w:pPr>
              <w:jc w:val="center"/>
              <w:rPr>
                <w:sz w:val="22"/>
              </w:rPr>
            </w:pPr>
            <w:r w:rsidRPr="00715A1D">
              <w:rPr>
                <w:sz w:val="22"/>
              </w:rPr>
              <w:t>41,81 *</w:t>
            </w:r>
          </w:p>
        </w:tc>
        <w:tc>
          <w:tcPr>
            <w:tcW w:w="1559" w:type="dxa"/>
            <w:shd w:val="clear" w:color="auto" w:fill="auto"/>
            <w:noWrap/>
            <w:vAlign w:val="center"/>
          </w:tcPr>
          <w:p w:rsidR="00C62328" w:rsidRPr="00715A1D" w:rsidRDefault="00C62328" w:rsidP="00D81574">
            <w:pPr>
              <w:jc w:val="center"/>
              <w:rPr>
                <w:sz w:val="22"/>
              </w:rPr>
            </w:pPr>
            <w:r w:rsidRPr="00715A1D">
              <w:rPr>
                <w:sz w:val="22"/>
              </w:rPr>
              <w:t>-</w:t>
            </w:r>
          </w:p>
        </w:tc>
      </w:tr>
      <w:tr w:rsidR="00C62328" w:rsidRPr="00715A1D" w:rsidTr="00D81574">
        <w:trPr>
          <w:trHeight w:val="340"/>
        </w:trPr>
        <w:tc>
          <w:tcPr>
            <w:tcW w:w="669" w:type="dxa"/>
            <w:shd w:val="clear" w:color="auto" w:fill="auto"/>
            <w:noWrap/>
            <w:vAlign w:val="center"/>
          </w:tcPr>
          <w:p w:rsidR="00C62328" w:rsidRPr="00715A1D" w:rsidRDefault="00C62328" w:rsidP="00D81574">
            <w:pPr>
              <w:jc w:val="center"/>
              <w:rPr>
                <w:sz w:val="22"/>
                <w:szCs w:val="22"/>
              </w:rPr>
            </w:pPr>
            <w:r w:rsidRPr="00715A1D">
              <w:rPr>
                <w:sz w:val="22"/>
                <w:szCs w:val="22"/>
              </w:rPr>
              <w:t>3.</w:t>
            </w:r>
          </w:p>
        </w:tc>
        <w:tc>
          <w:tcPr>
            <w:tcW w:w="2733" w:type="dxa"/>
            <w:shd w:val="clear" w:color="auto" w:fill="auto"/>
            <w:vAlign w:val="center"/>
          </w:tcPr>
          <w:p w:rsidR="00C62328" w:rsidRPr="00715A1D" w:rsidRDefault="00C62328" w:rsidP="00D81574">
            <w:pPr>
              <w:widowControl/>
            </w:pPr>
            <w:r w:rsidRPr="00715A1D">
              <w:t xml:space="preserve">ООО «КЭС-Савино» (Савинский район), </w:t>
            </w:r>
          </w:p>
          <w:p w:rsidR="00C62328" w:rsidRPr="00715A1D" w:rsidRDefault="00C62328" w:rsidP="00D81574">
            <w:pPr>
              <w:widowControl/>
            </w:pPr>
            <w:r w:rsidRPr="00715A1D">
              <w:t>котельная с. Архиповка</w:t>
            </w:r>
          </w:p>
        </w:tc>
        <w:tc>
          <w:tcPr>
            <w:tcW w:w="1985" w:type="dxa"/>
            <w:shd w:val="clear" w:color="auto" w:fill="auto"/>
            <w:vAlign w:val="center"/>
          </w:tcPr>
          <w:p w:rsidR="00C62328" w:rsidRPr="00715A1D" w:rsidRDefault="00C62328" w:rsidP="00D81574">
            <w:pPr>
              <w:widowControl/>
              <w:jc w:val="center"/>
            </w:pPr>
            <w:r w:rsidRPr="00715A1D">
              <w:t>Одноставочный, руб./м³,</w:t>
            </w:r>
          </w:p>
          <w:p w:rsidR="00C62328" w:rsidRPr="00715A1D" w:rsidRDefault="00C62328" w:rsidP="00D81574">
            <w:pPr>
              <w:widowControl/>
              <w:jc w:val="center"/>
            </w:pPr>
            <w:r w:rsidRPr="00715A1D">
              <w:t>НДС не облагается</w:t>
            </w:r>
          </w:p>
        </w:tc>
        <w:tc>
          <w:tcPr>
            <w:tcW w:w="992" w:type="dxa"/>
            <w:vAlign w:val="center"/>
          </w:tcPr>
          <w:p w:rsidR="00C62328" w:rsidRPr="00715A1D" w:rsidRDefault="00C62328" w:rsidP="005F2ABC">
            <w:pPr>
              <w:widowControl/>
              <w:jc w:val="center"/>
              <w:rPr>
                <w:sz w:val="22"/>
                <w:szCs w:val="22"/>
              </w:rPr>
            </w:pPr>
            <w:r w:rsidRPr="00715A1D">
              <w:rPr>
                <w:sz w:val="22"/>
                <w:szCs w:val="22"/>
              </w:rPr>
              <w:t>202</w:t>
            </w:r>
            <w:r w:rsidR="005F2ABC">
              <w:rPr>
                <w:sz w:val="22"/>
                <w:szCs w:val="22"/>
              </w:rPr>
              <w:t>4</w:t>
            </w:r>
          </w:p>
        </w:tc>
        <w:tc>
          <w:tcPr>
            <w:tcW w:w="1985" w:type="dxa"/>
            <w:shd w:val="clear" w:color="auto" w:fill="auto"/>
            <w:noWrap/>
            <w:vAlign w:val="center"/>
          </w:tcPr>
          <w:p w:rsidR="00C62328" w:rsidRPr="00715A1D" w:rsidRDefault="00C62328" w:rsidP="00D81574">
            <w:pPr>
              <w:jc w:val="center"/>
              <w:rPr>
                <w:sz w:val="22"/>
              </w:rPr>
            </w:pPr>
            <w:r w:rsidRPr="00715A1D">
              <w:rPr>
                <w:sz w:val="22"/>
              </w:rPr>
              <w:t>41,81 *</w:t>
            </w:r>
          </w:p>
        </w:tc>
        <w:tc>
          <w:tcPr>
            <w:tcW w:w="1559" w:type="dxa"/>
            <w:shd w:val="clear" w:color="auto" w:fill="auto"/>
            <w:noWrap/>
            <w:vAlign w:val="center"/>
          </w:tcPr>
          <w:p w:rsidR="00C62328" w:rsidRPr="00715A1D" w:rsidRDefault="00C62328" w:rsidP="00D81574">
            <w:pPr>
              <w:jc w:val="center"/>
              <w:rPr>
                <w:sz w:val="22"/>
              </w:rPr>
            </w:pPr>
            <w:r w:rsidRPr="00715A1D">
              <w:rPr>
                <w:sz w:val="22"/>
              </w:rPr>
              <w:t>-</w:t>
            </w:r>
          </w:p>
        </w:tc>
      </w:tr>
    </w:tbl>
    <w:p w:rsidR="00C62328" w:rsidRPr="00715A1D" w:rsidRDefault="00C62328" w:rsidP="00C62328">
      <w:pPr>
        <w:widowControl/>
        <w:autoSpaceDE w:val="0"/>
        <w:autoSpaceDN w:val="0"/>
        <w:adjustRightInd w:val="0"/>
        <w:jc w:val="both"/>
        <w:rPr>
          <w:sz w:val="22"/>
          <w:szCs w:val="22"/>
        </w:rPr>
      </w:pPr>
    </w:p>
    <w:p w:rsidR="00C62328" w:rsidRPr="00715A1D" w:rsidRDefault="00C62328" w:rsidP="00C62328">
      <w:pPr>
        <w:widowControl/>
        <w:autoSpaceDE w:val="0"/>
        <w:autoSpaceDN w:val="0"/>
        <w:adjustRightInd w:val="0"/>
        <w:ind w:firstLine="567"/>
        <w:jc w:val="both"/>
        <w:rPr>
          <w:sz w:val="22"/>
          <w:szCs w:val="22"/>
        </w:rPr>
      </w:pPr>
      <w:r w:rsidRPr="00715A1D">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rsidR="00C62328" w:rsidRDefault="00C62328" w:rsidP="00C62328">
      <w:pPr>
        <w:widowControl/>
        <w:tabs>
          <w:tab w:val="left" w:pos="1134"/>
        </w:tabs>
        <w:autoSpaceDE w:val="0"/>
        <w:autoSpaceDN w:val="0"/>
        <w:adjustRightInd w:val="0"/>
        <w:ind w:left="30" w:right="30" w:firstLine="679"/>
        <w:jc w:val="both"/>
        <w:rPr>
          <w:sz w:val="22"/>
          <w:szCs w:val="22"/>
        </w:rPr>
      </w:pPr>
      <w:r w:rsidRPr="00715A1D">
        <w:rPr>
          <w:spacing w:val="2"/>
          <w:sz w:val="22"/>
          <w:szCs w:val="22"/>
          <w:shd w:val="clear" w:color="auto" w:fill="FFFFFF"/>
        </w:rPr>
        <w:t>* Т</w:t>
      </w:r>
      <w:r w:rsidRPr="00715A1D">
        <w:rPr>
          <w:sz w:val="22"/>
          <w:szCs w:val="22"/>
        </w:rPr>
        <w:t>ариф, установленный на 2023 год, вводится в действие с 1 декабря 2022 г.</w:t>
      </w:r>
    </w:p>
    <w:p w:rsidR="00C62328" w:rsidRDefault="00C62328" w:rsidP="00C62328">
      <w:pPr>
        <w:widowControl/>
        <w:tabs>
          <w:tab w:val="left" w:pos="1134"/>
        </w:tabs>
        <w:autoSpaceDE w:val="0"/>
        <w:autoSpaceDN w:val="0"/>
        <w:adjustRightInd w:val="0"/>
        <w:ind w:left="30" w:right="30" w:firstLine="679"/>
        <w:jc w:val="both"/>
        <w:rPr>
          <w:sz w:val="22"/>
          <w:szCs w:val="22"/>
        </w:rPr>
      </w:pPr>
    </w:p>
    <w:p w:rsidR="00C62328" w:rsidRDefault="00C62328" w:rsidP="00C62328">
      <w:pPr>
        <w:widowControl/>
        <w:tabs>
          <w:tab w:val="left" w:pos="1134"/>
        </w:tabs>
        <w:autoSpaceDE w:val="0"/>
        <w:autoSpaceDN w:val="0"/>
        <w:adjustRightInd w:val="0"/>
        <w:ind w:left="30" w:right="30" w:firstLine="679"/>
        <w:jc w:val="both"/>
        <w:rPr>
          <w:sz w:val="24"/>
          <w:szCs w:val="24"/>
        </w:rPr>
      </w:pPr>
      <w:r w:rsidRPr="00715A1D">
        <w:rPr>
          <w:sz w:val="24"/>
          <w:szCs w:val="24"/>
        </w:rPr>
        <w:t>6.</w:t>
      </w:r>
      <w:r w:rsidRPr="00715A1D">
        <w:rPr>
          <w:sz w:val="24"/>
          <w:szCs w:val="24"/>
        </w:rPr>
        <w:tab/>
        <w:t>С 01.12.2022 произвести корректировку установленных долгосрочных тарифов на теплоноситель для потребителей ООО «КЭС-Савино» (Савинский район) на 2023-2024 годы, изложив приложение 6 к постановлению Департамента энергетики и тарифов Ивановской области от 17.12.2021 № 57-т/17 в новой редакции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733"/>
        <w:gridCol w:w="1418"/>
        <w:gridCol w:w="992"/>
        <w:gridCol w:w="1276"/>
        <w:gridCol w:w="1276"/>
        <w:gridCol w:w="1559"/>
      </w:tblGrid>
      <w:tr w:rsidR="00C62328" w:rsidRPr="00715A1D" w:rsidTr="00D81574">
        <w:trPr>
          <w:trHeight w:val="332"/>
        </w:trPr>
        <w:tc>
          <w:tcPr>
            <w:tcW w:w="669" w:type="dxa"/>
            <w:vMerge w:val="restart"/>
            <w:shd w:val="clear" w:color="auto" w:fill="auto"/>
            <w:vAlign w:val="center"/>
          </w:tcPr>
          <w:p w:rsidR="00C62328" w:rsidRPr="00715A1D" w:rsidRDefault="00C62328" w:rsidP="00D81574">
            <w:pPr>
              <w:jc w:val="center"/>
              <w:rPr>
                <w:sz w:val="22"/>
                <w:szCs w:val="22"/>
              </w:rPr>
            </w:pPr>
            <w:r w:rsidRPr="00715A1D">
              <w:rPr>
                <w:sz w:val="22"/>
                <w:szCs w:val="22"/>
              </w:rPr>
              <w:t>№ п/п</w:t>
            </w:r>
          </w:p>
        </w:tc>
        <w:tc>
          <w:tcPr>
            <w:tcW w:w="2733" w:type="dxa"/>
            <w:vMerge w:val="restart"/>
            <w:shd w:val="clear" w:color="auto" w:fill="auto"/>
            <w:vAlign w:val="center"/>
          </w:tcPr>
          <w:p w:rsidR="00C62328" w:rsidRPr="00715A1D" w:rsidRDefault="00C62328" w:rsidP="00D81574">
            <w:pPr>
              <w:jc w:val="center"/>
              <w:rPr>
                <w:sz w:val="22"/>
                <w:szCs w:val="22"/>
              </w:rPr>
            </w:pPr>
            <w:r w:rsidRPr="00715A1D">
              <w:rPr>
                <w:sz w:val="22"/>
                <w:szCs w:val="22"/>
              </w:rPr>
              <w:t>Наименование регулируемой организации</w:t>
            </w:r>
          </w:p>
        </w:tc>
        <w:tc>
          <w:tcPr>
            <w:tcW w:w="1418" w:type="dxa"/>
            <w:vMerge w:val="restart"/>
            <w:shd w:val="clear" w:color="auto" w:fill="auto"/>
            <w:noWrap/>
            <w:vAlign w:val="center"/>
          </w:tcPr>
          <w:p w:rsidR="00C62328" w:rsidRPr="00715A1D" w:rsidRDefault="00C62328" w:rsidP="00D81574">
            <w:pPr>
              <w:jc w:val="center"/>
              <w:rPr>
                <w:sz w:val="22"/>
                <w:szCs w:val="22"/>
              </w:rPr>
            </w:pPr>
            <w:r w:rsidRPr="00715A1D">
              <w:rPr>
                <w:sz w:val="22"/>
                <w:szCs w:val="22"/>
              </w:rPr>
              <w:t>Вид тарифа</w:t>
            </w:r>
          </w:p>
        </w:tc>
        <w:tc>
          <w:tcPr>
            <w:tcW w:w="992" w:type="dxa"/>
            <w:vMerge w:val="restart"/>
          </w:tcPr>
          <w:p w:rsidR="00C62328" w:rsidRPr="00715A1D" w:rsidRDefault="00C62328" w:rsidP="00D81574">
            <w:pPr>
              <w:jc w:val="center"/>
              <w:rPr>
                <w:sz w:val="22"/>
                <w:szCs w:val="22"/>
              </w:rPr>
            </w:pPr>
          </w:p>
          <w:p w:rsidR="00C62328" w:rsidRPr="00715A1D" w:rsidRDefault="00C62328" w:rsidP="00D81574">
            <w:pPr>
              <w:jc w:val="center"/>
              <w:rPr>
                <w:sz w:val="22"/>
                <w:szCs w:val="22"/>
              </w:rPr>
            </w:pPr>
          </w:p>
          <w:p w:rsidR="00C62328" w:rsidRPr="00715A1D" w:rsidRDefault="00C62328" w:rsidP="00D81574">
            <w:pPr>
              <w:jc w:val="center"/>
              <w:rPr>
                <w:sz w:val="22"/>
                <w:szCs w:val="22"/>
              </w:rPr>
            </w:pPr>
            <w:r w:rsidRPr="00715A1D">
              <w:rPr>
                <w:sz w:val="22"/>
                <w:szCs w:val="22"/>
              </w:rPr>
              <w:t>Год</w:t>
            </w:r>
          </w:p>
        </w:tc>
        <w:tc>
          <w:tcPr>
            <w:tcW w:w="4111" w:type="dxa"/>
            <w:gridSpan w:val="3"/>
          </w:tcPr>
          <w:p w:rsidR="00C62328" w:rsidRPr="00715A1D" w:rsidRDefault="00C62328" w:rsidP="00D81574">
            <w:pPr>
              <w:widowControl/>
              <w:jc w:val="center"/>
              <w:rPr>
                <w:sz w:val="22"/>
                <w:szCs w:val="22"/>
              </w:rPr>
            </w:pPr>
            <w:r w:rsidRPr="00715A1D">
              <w:rPr>
                <w:sz w:val="22"/>
                <w:szCs w:val="22"/>
              </w:rPr>
              <w:t>Вид теплоносителя</w:t>
            </w:r>
          </w:p>
        </w:tc>
      </w:tr>
      <w:tr w:rsidR="00C62328" w:rsidRPr="00715A1D" w:rsidTr="00D81574">
        <w:trPr>
          <w:trHeight w:val="332"/>
        </w:trPr>
        <w:tc>
          <w:tcPr>
            <w:tcW w:w="669" w:type="dxa"/>
            <w:vMerge/>
            <w:shd w:val="clear" w:color="auto" w:fill="auto"/>
            <w:vAlign w:val="center"/>
            <w:hideMark/>
          </w:tcPr>
          <w:p w:rsidR="00C62328" w:rsidRPr="00715A1D" w:rsidRDefault="00C62328" w:rsidP="00D81574">
            <w:pPr>
              <w:widowControl/>
              <w:jc w:val="center"/>
              <w:rPr>
                <w:sz w:val="22"/>
                <w:szCs w:val="22"/>
              </w:rPr>
            </w:pPr>
          </w:p>
        </w:tc>
        <w:tc>
          <w:tcPr>
            <w:tcW w:w="2733" w:type="dxa"/>
            <w:vMerge/>
            <w:shd w:val="clear" w:color="auto" w:fill="auto"/>
            <w:vAlign w:val="center"/>
            <w:hideMark/>
          </w:tcPr>
          <w:p w:rsidR="00C62328" w:rsidRPr="00715A1D" w:rsidRDefault="00C62328" w:rsidP="00D81574">
            <w:pPr>
              <w:widowControl/>
              <w:jc w:val="center"/>
              <w:rPr>
                <w:sz w:val="22"/>
                <w:szCs w:val="22"/>
              </w:rPr>
            </w:pPr>
          </w:p>
        </w:tc>
        <w:tc>
          <w:tcPr>
            <w:tcW w:w="1418" w:type="dxa"/>
            <w:vMerge/>
            <w:shd w:val="clear" w:color="auto" w:fill="auto"/>
            <w:noWrap/>
            <w:vAlign w:val="center"/>
            <w:hideMark/>
          </w:tcPr>
          <w:p w:rsidR="00C62328" w:rsidRPr="00715A1D" w:rsidRDefault="00C62328" w:rsidP="00D81574">
            <w:pPr>
              <w:widowControl/>
              <w:jc w:val="center"/>
              <w:rPr>
                <w:sz w:val="22"/>
                <w:szCs w:val="22"/>
              </w:rPr>
            </w:pPr>
          </w:p>
        </w:tc>
        <w:tc>
          <w:tcPr>
            <w:tcW w:w="992" w:type="dxa"/>
            <w:vMerge/>
          </w:tcPr>
          <w:p w:rsidR="00C62328" w:rsidRPr="00715A1D" w:rsidRDefault="00C62328" w:rsidP="00D81574">
            <w:pPr>
              <w:jc w:val="center"/>
              <w:rPr>
                <w:sz w:val="22"/>
                <w:szCs w:val="22"/>
              </w:rPr>
            </w:pPr>
          </w:p>
        </w:tc>
        <w:tc>
          <w:tcPr>
            <w:tcW w:w="2552" w:type="dxa"/>
            <w:gridSpan w:val="2"/>
            <w:shd w:val="clear" w:color="auto" w:fill="auto"/>
            <w:noWrap/>
            <w:vAlign w:val="center"/>
            <w:hideMark/>
          </w:tcPr>
          <w:p w:rsidR="00C62328" w:rsidRPr="00715A1D" w:rsidRDefault="00C62328" w:rsidP="00D81574">
            <w:pPr>
              <w:widowControl/>
              <w:jc w:val="center"/>
              <w:rPr>
                <w:sz w:val="22"/>
                <w:szCs w:val="22"/>
              </w:rPr>
            </w:pPr>
            <w:r w:rsidRPr="00715A1D">
              <w:rPr>
                <w:sz w:val="22"/>
                <w:szCs w:val="22"/>
              </w:rPr>
              <w:t>Вода</w:t>
            </w:r>
          </w:p>
        </w:tc>
        <w:tc>
          <w:tcPr>
            <w:tcW w:w="1559" w:type="dxa"/>
            <w:vMerge w:val="restart"/>
            <w:shd w:val="clear" w:color="auto" w:fill="auto"/>
            <w:noWrap/>
            <w:vAlign w:val="center"/>
            <w:hideMark/>
          </w:tcPr>
          <w:p w:rsidR="00C62328" w:rsidRPr="00715A1D" w:rsidRDefault="00C62328" w:rsidP="00D81574">
            <w:pPr>
              <w:widowControl/>
              <w:jc w:val="center"/>
              <w:rPr>
                <w:sz w:val="22"/>
                <w:szCs w:val="22"/>
              </w:rPr>
            </w:pPr>
            <w:r w:rsidRPr="00715A1D">
              <w:rPr>
                <w:sz w:val="22"/>
                <w:szCs w:val="22"/>
              </w:rPr>
              <w:t>Пар</w:t>
            </w:r>
          </w:p>
        </w:tc>
      </w:tr>
      <w:tr w:rsidR="00C62328" w:rsidRPr="00715A1D" w:rsidTr="00D81574">
        <w:trPr>
          <w:trHeight w:val="563"/>
        </w:trPr>
        <w:tc>
          <w:tcPr>
            <w:tcW w:w="669" w:type="dxa"/>
            <w:vMerge/>
            <w:shd w:val="clear" w:color="auto" w:fill="auto"/>
            <w:noWrap/>
            <w:vAlign w:val="center"/>
            <w:hideMark/>
          </w:tcPr>
          <w:p w:rsidR="00C62328" w:rsidRPr="00715A1D" w:rsidRDefault="00C62328" w:rsidP="00D81574">
            <w:pPr>
              <w:widowControl/>
              <w:jc w:val="center"/>
              <w:rPr>
                <w:sz w:val="22"/>
                <w:szCs w:val="22"/>
              </w:rPr>
            </w:pPr>
          </w:p>
        </w:tc>
        <w:tc>
          <w:tcPr>
            <w:tcW w:w="2733" w:type="dxa"/>
            <w:vMerge/>
            <w:shd w:val="clear" w:color="auto" w:fill="auto"/>
            <w:vAlign w:val="center"/>
            <w:hideMark/>
          </w:tcPr>
          <w:p w:rsidR="00C62328" w:rsidRPr="00715A1D" w:rsidRDefault="00C62328" w:rsidP="00D81574">
            <w:pPr>
              <w:widowControl/>
              <w:jc w:val="center"/>
              <w:rPr>
                <w:sz w:val="22"/>
                <w:szCs w:val="22"/>
              </w:rPr>
            </w:pPr>
          </w:p>
        </w:tc>
        <w:tc>
          <w:tcPr>
            <w:tcW w:w="1418" w:type="dxa"/>
            <w:vMerge/>
            <w:shd w:val="clear" w:color="auto" w:fill="auto"/>
            <w:noWrap/>
            <w:vAlign w:val="center"/>
            <w:hideMark/>
          </w:tcPr>
          <w:p w:rsidR="00C62328" w:rsidRPr="00715A1D" w:rsidRDefault="00C62328" w:rsidP="00D81574">
            <w:pPr>
              <w:widowControl/>
              <w:jc w:val="center"/>
              <w:rPr>
                <w:sz w:val="22"/>
                <w:szCs w:val="22"/>
              </w:rPr>
            </w:pPr>
          </w:p>
        </w:tc>
        <w:tc>
          <w:tcPr>
            <w:tcW w:w="992" w:type="dxa"/>
            <w:vMerge/>
          </w:tcPr>
          <w:p w:rsidR="00C62328" w:rsidRPr="00715A1D" w:rsidRDefault="00C62328" w:rsidP="00D81574">
            <w:pPr>
              <w:widowControl/>
              <w:jc w:val="center"/>
              <w:rPr>
                <w:sz w:val="22"/>
                <w:szCs w:val="22"/>
              </w:rPr>
            </w:pPr>
          </w:p>
        </w:tc>
        <w:tc>
          <w:tcPr>
            <w:tcW w:w="1276" w:type="dxa"/>
            <w:shd w:val="clear" w:color="auto" w:fill="auto"/>
            <w:noWrap/>
            <w:vAlign w:val="center"/>
            <w:hideMark/>
          </w:tcPr>
          <w:p w:rsidR="00C62328" w:rsidRPr="00715A1D" w:rsidRDefault="00C62328" w:rsidP="00D81574">
            <w:pPr>
              <w:widowControl/>
              <w:jc w:val="center"/>
            </w:pPr>
            <w:r w:rsidRPr="00715A1D">
              <w:t>1 полугодие</w:t>
            </w:r>
          </w:p>
        </w:tc>
        <w:tc>
          <w:tcPr>
            <w:tcW w:w="1276" w:type="dxa"/>
            <w:vAlign w:val="center"/>
          </w:tcPr>
          <w:p w:rsidR="00C62328" w:rsidRPr="00715A1D" w:rsidRDefault="00C62328" w:rsidP="00D81574">
            <w:pPr>
              <w:widowControl/>
              <w:jc w:val="center"/>
            </w:pPr>
            <w:r w:rsidRPr="00715A1D">
              <w:t>2 полугодие</w:t>
            </w:r>
          </w:p>
        </w:tc>
        <w:tc>
          <w:tcPr>
            <w:tcW w:w="1559" w:type="dxa"/>
            <w:vMerge/>
            <w:shd w:val="clear" w:color="auto" w:fill="auto"/>
            <w:vAlign w:val="center"/>
          </w:tcPr>
          <w:p w:rsidR="00C62328" w:rsidRPr="00715A1D" w:rsidRDefault="00C62328" w:rsidP="00D81574">
            <w:pPr>
              <w:jc w:val="center"/>
            </w:pPr>
          </w:p>
        </w:tc>
      </w:tr>
      <w:tr w:rsidR="00C62328" w:rsidRPr="00715A1D" w:rsidTr="00D81574">
        <w:trPr>
          <w:trHeight w:val="306"/>
        </w:trPr>
        <w:tc>
          <w:tcPr>
            <w:tcW w:w="9923" w:type="dxa"/>
            <w:gridSpan w:val="7"/>
          </w:tcPr>
          <w:p w:rsidR="00C62328" w:rsidRPr="00715A1D" w:rsidRDefault="00C62328" w:rsidP="00D81574">
            <w:pPr>
              <w:widowControl/>
              <w:jc w:val="center"/>
              <w:rPr>
                <w:sz w:val="22"/>
                <w:szCs w:val="22"/>
              </w:rPr>
            </w:pPr>
            <w:r w:rsidRPr="00715A1D">
              <w:rPr>
                <w:sz w:val="22"/>
                <w:szCs w:val="22"/>
              </w:rPr>
              <w:t>Тарифы на теплоноситель, поставляемый потребителям</w:t>
            </w:r>
          </w:p>
        </w:tc>
      </w:tr>
      <w:tr w:rsidR="00C62328" w:rsidRPr="00715A1D" w:rsidTr="00D81574">
        <w:trPr>
          <w:trHeight w:val="397"/>
        </w:trPr>
        <w:tc>
          <w:tcPr>
            <w:tcW w:w="669" w:type="dxa"/>
            <w:vMerge w:val="restart"/>
            <w:shd w:val="clear" w:color="auto" w:fill="auto"/>
            <w:noWrap/>
            <w:vAlign w:val="center"/>
          </w:tcPr>
          <w:p w:rsidR="00C62328" w:rsidRPr="00715A1D" w:rsidRDefault="00C62328" w:rsidP="00D81574">
            <w:pPr>
              <w:jc w:val="center"/>
              <w:rPr>
                <w:sz w:val="22"/>
                <w:szCs w:val="22"/>
              </w:rPr>
            </w:pPr>
            <w:r w:rsidRPr="00715A1D">
              <w:rPr>
                <w:sz w:val="22"/>
                <w:szCs w:val="22"/>
              </w:rPr>
              <w:t>1.</w:t>
            </w:r>
          </w:p>
        </w:tc>
        <w:tc>
          <w:tcPr>
            <w:tcW w:w="2733" w:type="dxa"/>
            <w:vMerge w:val="restart"/>
            <w:shd w:val="clear" w:color="auto" w:fill="auto"/>
            <w:vAlign w:val="center"/>
          </w:tcPr>
          <w:p w:rsidR="00C62328" w:rsidRPr="00715A1D" w:rsidRDefault="00C62328" w:rsidP="00D81574">
            <w:pPr>
              <w:widowControl/>
              <w:autoSpaceDE w:val="0"/>
              <w:autoSpaceDN w:val="0"/>
              <w:adjustRightInd w:val="0"/>
              <w:rPr>
                <w:bCs/>
                <w:sz w:val="22"/>
                <w:szCs w:val="22"/>
              </w:rPr>
            </w:pPr>
            <w:r w:rsidRPr="00715A1D">
              <w:t xml:space="preserve">ООО «КЭС-Савино» (Савинский район),  от котельной ул. </w:t>
            </w:r>
            <w:proofErr w:type="gramStart"/>
            <w:r w:rsidRPr="00715A1D">
              <w:t>Железнодорожная</w:t>
            </w:r>
            <w:proofErr w:type="gramEnd"/>
            <w:r w:rsidRPr="00715A1D">
              <w:t xml:space="preserve"> п. Савино</w:t>
            </w:r>
          </w:p>
        </w:tc>
        <w:tc>
          <w:tcPr>
            <w:tcW w:w="1418" w:type="dxa"/>
            <w:vMerge w:val="restart"/>
            <w:shd w:val="clear" w:color="auto" w:fill="auto"/>
            <w:vAlign w:val="center"/>
          </w:tcPr>
          <w:p w:rsidR="00C62328" w:rsidRPr="00715A1D" w:rsidRDefault="00C62328" w:rsidP="00D81574">
            <w:pPr>
              <w:widowControl/>
              <w:jc w:val="center"/>
              <w:rPr>
                <w:sz w:val="22"/>
                <w:szCs w:val="22"/>
              </w:rPr>
            </w:pPr>
            <w:r w:rsidRPr="00715A1D">
              <w:t xml:space="preserve">Одноставочный, руб./м³, </w:t>
            </w:r>
            <w:r w:rsidR="00693A09" w:rsidRPr="00693A09">
              <w:t>НДС не облагается</w:t>
            </w:r>
          </w:p>
        </w:tc>
        <w:tc>
          <w:tcPr>
            <w:tcW w:w="992" w:type="dxa"/>
            <w:vAlign w:val="center"/>
          </w:tcPr>
          <w:p w:rsidR="00C62328" w:rsidRPr="00715A1D" w:rsidRDefault="00C62328" w:rsidP="00D81574">
            <w:pPr>
              <w:widowControl/>
              <w:jc w:val="center"/>
              <w:rPr>
                <w:sz w:val="22"/>
                <w:szCs w:val="22"/>
              </w:rPr>
            </w:pPr>
            <w:r w:rsidRPr="00715A1D">
              <w:rPr>
                <w:sz w:val="22"/>
                <w:szCs w:val="22"/>
              </w:rPr>
              <w:t>2022</w:t>
            </w:r>
          </w:p>
        </w:tc>
        <w:tc>
          <w:tcPr>
            <w:tcW w:w="1276" w:type="dxa"/>
            <w:shd w:val="clear" w:color="auto" w:fill="auto"/>
            <w:noWrap/>
            <w:vAlign w:val="center"/>
          </w:tcPr>
          <w:p w:rsidR="00C62328" w:rsidRPr="00715A1D" w:rsidRDefault="00C62328" w:rsidP="00D81574">
            <w:pPr>
              <w:jc w:val="center"/>
              <w:rPr>
                <w:sz w:val="22"/>
                <w:szCs w:val="22"/>
              </w:rPr>
            </w:pPr>
            <w:r w:rsidRPr="00715A1D">
              <w:rPr>
                <w:sz w:val="22"/>
                <w:szCs w:val="22"/>
              </w:rPr>
              <w:t>204,50</w:t>
            </w:r>
          </w:p>
        </w:tc>
        <w:tc>
          <w:tcPr>
            <w:tcW w:w="1276" w:type="dxa"/>
            <w:vAlign w:val="center"/>
          </w:tcPr>
          <w:p w:rsidR="00C62328" w:rsidRPr="00715A1D" w:rsidRDefault="00C62328" w:rsidP="00D81574">
            <w:pPr>
              <w:jc w:val="center"/>
              <w:rPr>
                <w:color w:val="C00000"/>
                <w:sz w:val="22"/>
              </w:rPr>
            </w:pPr>
            <w:r w:rsidRPr="00715A1D">
              <w:rPr>
                <w:sz w:val="22"/>
              </w:rPr>
              <w:t>204,88 *</w:t>
            </w:r>
          </w:p>
        </w:tc>
        <w:tc>
          <w:tcPr>
            <w:tcW w:w="1559" w:type="dxa"/>
            <w:shd w:val="clear" w:color="auto" w:fill="auto"/>
            <w:noWrap/>
            <w:vAlign w:val="center"/>
          </w:tcPr>
          <w:p w:rsidR="00C62328" w:rsidRPr="00715A1D" w:rsidRDefault="00C62328" w:rsidP="00D81574">
            <w:pPr>
              <w:jc w:val="center"/>
              <w:rPr>
                <w:color w:val="000000"/>
                <w:sz w:val="22"/>
              </w:rPr>
            </w:pPr>
            <w:r w:rsidRPr="00715A1D">
              <w:rPr>
                <w:color w:val="000000"/>
                <w:sz w:val="22"/>
              </w:rPr>
              <w:t>-</w:t>
            </w:r>
          </w:p>
        </w:tc>
      </w:tr>
      <w:tr w:rsidR="00C62328" w:rsidRPr="00715A1D" w:rsidTr="00D81574">
        <w:trPr>
          <w:trHeight w:val="397"/>
        </w:trPr>
        <w:tc>
          <w:tcPr>
            <w:tcW w:w="669" w:type="dxa"/>
            <w:vMerge/>
            <w:shd w:val="clear" w:color="auto" w:fill="auto"/>
            <w:noWrap/>
            <w:vAlign w:val="center"/>
          </w:tcPr>
          <w:p w:rsidR="00C62328" w:rsidRPr="00715A1D" w:rsidRDefault="00C62328" w:rsidP="00D81574">
            <w:pPr>
              <w:jc w:val="center"/>
              <w:rPr>
                <w:sz w:val="22"/>
                <w:szCs w:val="22"/>
              </w:rPr>
            </w:pPr>
          </w:p>
        </w:tc>
        <w:tc>
          <w:tcPr>
            <w:tcW w:w="2733" w:type="dxa"/>
            <w:vMerge/>
            <w:shd w:val="clear" w:color="auto" w:fill="auto"/>
            <w:vAlign w:val="center"/>
          </w:tcPr>
          <w:p w:rsidR="00C62328" w:rsidRPr="00715A1D" w:rsidRDefault="00C62328" w:rsidP="00D81574">
            <w:pPr>
              <w:widowControl/>
              <w:autoSpaceDE w:val="0"/>
              <w:autoSpaceDN w:val="0"/>
              <w:adjustRightInd w:val="0"/>
            </w:pPr>
          </w:p>
        </w:tc>
        <w:tc>
          <w:tcPr>
            <w:tcW w:w="1418" w:type="dxa"/>
            <w:vMerge/>
            <w:shd w:val="clear" w:color="auto" w:fill="auto"/>
            <w:vAlign w:val="center"/>
          </w:tcPr>
          <w:p w:rsidR="00C62328" w:rsidRPr="00715A1D" w:rsidRDefault="00C62328" w:rsidP="00D81574">
            <w:pPr>
              <w:widowControl/>
              <w:jc w:val="center"/>
            </w:pPr>
          </w:p>
        </w:tc>
        <w:tc>
          <w:tcPr>
            <w:tcW w:w="992" w:type="dxa"/>
            <w:vAlign w:val="center"/>
          </w:tcPr>
          <w:p w:rsidR="00C62328" w:rsidRPr="00715A1D" w:rsidRDefault="00C62328" w:rsidP="00D81574">
            <w:pPr>
              <w:widowControl/>
              <w:jc w:val="center"/>
              <w:rPr>
                <w:sz w:val="22"/>
                <w:szCs w:val="22"/>
              </w:rPr>
            </w:pPr>
            <w:r w:rsidRPr="00715A1D">
              <w:rPr>
                <w:sz w:val="22"/>
                <w:szCs w:val="22"/>
              </w:rPr>
              <w:t>2023</w:t>
            </w:r>
          </w:p>
        </w:tc>
        <w:tc>
          <w:tcPr>
            <w:tcW w:w="2552" w:type="dxa"/>
            <w:gridSpan w:val="2"/>
            <w:shd w:val="clear" w:color="auto" w:fill="auto"/>
            <w:noWrap/>
            <w:vAlign w:val="center"/>
          </w:tcPr>
          <w:p w:rsidR="00C62328" w:rsidRPr="00715A1D" w:rsidRDefault="00C62328" w:rsidP="00D81574">
            <w:pPr>
              <w:jc w:val="center"/>
              <w:rPr>
                <w:color w:val="C00000"/>
                <w:sz w:val="22"/>
              </w:rPr>
            </w:pPr>
            <w:r w:rsidRPr="00715A1D">
              <w:rPr>
                <w:sz w:val="22"/>
              </w:rPr>
              <w:t>57,60 **</w:t>
            </w:r>
          </w:p>
        </w:tc>
        <w:tc>
          <w:tcPr>
            <w:tcW w:w="1559" w:type="dxa"/>
            <w:shd w:val="clear" w:color="auto" w:fill="auto"/>
            <w:noWrap/>
            <w:vAlign w:val="center"/>
          </w:tcPr>
          <w:p w:rsidR="00C62328" w:rsidRPr="00715A1D" w:rsidRDefault="00C62328" w:rsidP="00D81574">
            <w:pPr>
              <w:jc w:val="center"/>
              <w:rPr>
                <w:color w:val="000000"/>
                <w:sz w:val="22"/>
              </w:rPr>
            </w:pPr>
            <w:r w:rsidRPr="00715A1D">
              <w:rPr>
                <w:color w:val="000000"/>
                <w:sz w:val="22"/>
              </w:rPr>
              <w:t>-</w:t>
            </w:r>
          </w:p>
        </w:tc>
      </w:tr>
      <w:tr w:rsidR="00C62328" w:rsidRPr="00715A1D" w:rsidTr="00D81574">
        <w:trPr>
          <w:trHeight w:val="397"/>
        </w:trPr>
        <w:tc>
          <w:tcPr>
            <w:tcW w:w="669" w:type="dxa"/>
            <w:vMerge/>
            <w:shd w:val="clear" w:color="auto" w:fill="auto"/>
            <w:noWrap/>
            <w:vAlign w:val="center"/>
          </w:tcPr>
          <w:p w:rsidR="00C62328" w:rsidRPr="00715A1D" w:rsidRDefault="00C62328" w:rsidP="00D81574">
            <w:pPr>
              <w:jc w:val="center"/>
              <w:rPr>
                <w:sz w:val="22"/>
                <w:szCs w:val="22"/>
              </w:rPr>
            </w:pPr>
          </w:p>
        </w:tc>
        <w:tc>
          <w:tcPr>
            <w:tcW w:w="2733" w:type="dxa"/>
            <w:vMerge/>
            <w:shd w:val="clear" w:color="auto" w:fill="auto"/>
            <w:vAlign w:val="center"/>
          </w:tcPr>
          <w:p w:rsidR="00C62328" w:rsidRPr="00715A1D" w:rsidRDefault="00C62328" w:rsidP="00D81574">
            <w:pPr>
              <w:widowControl/>
            </w:pPr>
          </w:p>
        </w:tc>
        <w:tc>
          <w:tcPr>
            <w:tcW w:w="1418" w:type="dxa"/>
            <w:vMerge/>
            <w:shd w:val="clear" w:color="auto" w:fill="auto"/>
            <w:vAlign w:val="center"/>
          </w:tcPr>
          <w:p w:rsidR="00C62328" w:rsidRPr="00715A1D" w:rsidRDefault="00C62328" w:rsidP="00D81574">
            <w:pPr>
              <w:widowControl/>
              <w:jc w:val="center"/>
            </w:pPr>
          </w:p>
        </w:tc>
        <w:tc>
          <w:tcPr>
            <w:tcW w:w="992" w:type="dxa"/>
            <w:vAlign w:val="center"/>
          </w:tcPr>
          <w:p w:rsidR="00C62328" w:rsidRPr="00715A1D" w:rsidRDefault="00C62328" w:rsidP="00D81574">
            <w:pPr>
              <w:widowControl/>
              <w:jc w:val="center"/>
              <w:rPr>
                <w:sz w:val="22"/>
                <w:szCs w:val="22"/>
              </w:rPr>
            </w:pPr>
            <w:r w:rsidRPr="00715A1D">
              <w:rPr>
                <w:sz w:val="22"/>
                <w:szCs w:val="22"/>
              </w:rPr>
              <w:t>2024</w:t>
            </w:r>
          </w:p>
        </w:tc>
        <w:tc>
          <w:tcPr>
            <w:tcW w:w="1276" w:type="dxa"/>
            <w:shd w:val="clear" w:color="auto" w:fill="auto"/>
            <w:noWrap/>
            <w:vAlign w:val="center"/>
          </w:tcPr>
          <w:p w:rsidR="00C62328" w:rsidRPr="00715A1D" w:rsidRDefault="00C62328" w:rsidP="00D81574">
            <w:pPr>
              <w:jc w:val="center"/>
              <w:rPr>
                <w:sz w:val="22"/>
              </w:rPr>
            </w:pPr>
            <w:r w:rsidRPr="00715A1D">
              <w:rPr>
                <w:sz w:val="22"/>
              </w:rPr>
              <w:t>57,60</w:t>
            </w:r>
          </w:p>
        </w:tc>
        <w:tc>
          <w:tcPr>
            <w:tcW w:w="1276" w:type="dxa"/>
            <w:vAlign w:val="center"/>
          </w:tcPr>
          <w:p w:rsidR="00C62328" w:rsidRPr="00715A1D" w:rsidRDefault="00C62328" w:rsidP="00D81574">
            <w:pPr>
              <w:jc w:val="center"/>
              <w:rPr>
                <w:sz w:val="22"/>
              </w:rPr>
            </w:pPr>
            <w:r w:rsidRPr="00715A1D">
              <w:rPr>
                <w:sz w:val="22"/>
              </w:rPr>
              <w:t>59,40</w:t>
            </w:r>
          </w:p>
        </w:tc>
        <w:tc>
          <w:tcPr>
            <w:tcW w:w="1559" w:type="dxa"/>
            <w:shd w:val="clear" w:color="auto" w:fill="auto"/>
            <w:noWrap/>
            <w:vAlign w:val="center"/>
          </w:tcPr>
          <w:p w:rsidR="00C62328" w:rsidRPr="00715A1D" w:rsidRDefault="00C62328" w:rsidP="00D81574">
            <w:pPr>
              <w:jc w:val="center"/>
              <w:rPr>
                <w:sz w:val="22"/>
              </w:rPr>
            </w:pPr>
          </w:p>
        </w:tc>
      </w:tr>
    </w:tbl>
    <w:p w:rsidR="00C62328" w:rsidRPr="00715A1D" w:rsidRDefault="00C62328" w:rsidP="00C62328">
      <w:pPr>
        <w:widowControl/>
        <w:autoSpaceDE w:val="0"/>
        <w:autoSpaceDN w:val="0"/>
        <w:adjustRightInd w:val="0"/>
        <w:jc w:val="both"/>
        <w:rPr>
          <w:sz w:val="22"/>
          <w:szCs w:val="22"/>
        </w:rPr>
      </w:pPr>
    </w:p>
    <w:p w:rsidR="00C62328" w:rsidRPr="00715A1D" w:rsidRDefault="00C62328" w:rsidP="00C62328">
      <w:pPr>
        <w:widowControl/>
        <w:autoSpaceDE w:val="0"/>
        <w:autoSpaceDN w:val="0"/>
        <w:adjustRightInd w:val="0"/>
        <w:ind w:firstLine="567"/>
        <w:jc w:val="both"/>
        <w:rPr>
          <w:sz w:val="22"/>
          <w:szCs w:val="22"/>
        </w:rPr>
      </w:pPr>
      <w:r w:rsidRPr="00715A1D">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rsidR="00C62328" w:rsidRPr="00715A1D" w:rsidRDefault="00C62328" w:rsidP="00C62328">
      <w:pPr>
        <w:widowControl/>
        <w:autoSpaceDE w:val="0"/>
        <w:autoSpaceDN w:val="0"/>
        <w:adjustRightInd w:val="0"/>
        <w:ind w:firstLine="540"/>
        <w:jc w:val="both"/>
        <w:outlineLvl w:val="3"/>
        <w:rPr>
          <w:spacing w:val="2"/>
          <w:sz w:val="22"/>
          <w:szCs w:val="22"/>
          <w:shd w:val="clear" w:color="auto" w:fill="FFFFFF"/>
        </w:rPr>
      </w:pPr>
      <w:r w:rsidRPr="00715A1D">
        <w:rPr>
          <w:spacing w:val="2"/>
          <w:sz w:val="22"/>
          <w:szCs w:val="22"/>
          <w:shd w:val="clear" w:color="auto" w:fill="FFFFFF"/>
        </w:rPr>
        <w:t>* Тариф действует по 30 ноября 2022 г. включительно.</w:t>
      </w:r>
    </w:p>
    <w:p w:rsidR="00C62328" w:rsidRDefault="00C62328" w:rsidP="00C62328">
      <w:pPr>
        <w:widowControl/>
        <w:autoSpaceDE w:val="0"/>
        <w:autoSpaceDN w:val="0"/>
        <w:adjustRightInd w:val="0"/>
        <w:ind w:firstLine="540"/>
        <w:jc w:val="both"/>
        <w:outlineLvl w:val="3"/>
        <w:rPr>
          <w:sz w:val="22"/>
          <w:szCs w:val="22"/>
        </w:rPr>
      </w:pPr>
      <w:r w:rsidRPr="00715A1D">
        <w:rPr>
          <w:spacing w:val="2"/>
          <w:sz w:val="22"/>
          <w:szCs w:val="22"/>
          <w:shd w:val="clear" w:color="auto" w:fill="FFFFFF"/>
        </w:rPr>
        <w:t>** Т</w:t>
      </w:r>
      <w:r w:rsidRPr="00715A1D">
        <w:rPr>
          <w:sz w:val="22"/>
          <w:szCs w:val="22"/>
        </w:rPr>
        <w:t>ариф, установленный на 2023 год, вводится в действие с 1 декабря 2022 г.</w:t>
      </w:r>
    </w:p>
    <w:p w:rsidR="00C62328" w:rsidRPr="00715A1D" w:rsidRDefault="00C62328" w:rsidP="00C62328">
      <w:pPr>
        <w:widowControl/>
        <w:autoSpaceDE w:val="0"/>
        <w:autoSpaceDN w:val="0"/>
        <w:adjustRightInd w:val="0"/>
        <w:ind w:firstLine="540"/>
        <w:jc w:val="both"/>
        <w:outlineLvl w:val="3"/>
        <w:rPr>
          <w:sz w:val="22"/>
          <w:szCs w:val="22"/>
        </w:rPr>
      </w:pPr>
    </w:p>
    <w:p w:rsidR="00C62328" w:rsidRPr="00715A1D" w:rsidRDefault="00C62328" w:rsidP="00C62328">
      <w:pPr>
        <w:widowControl/>
        <w:tabs>
          <w:tab w:val="left" w:pos="1134"/>
        </w:tabs>
        <w:autoSpaceDE w:val="0"/>
        <w:autoSpaceDN w:val="0"/>
        <w:adjustRightInd w:val="0"/>
        <w:ind w:left="30" w:right="30" w:firstLine="679"/>
        <w:jc w:val="both"/>
        <w:rPr>
          <w:sz w:val="24"/>
          <w:szCs w:val="24"/>
        </w:rPr>
      </w:pPr>
      <w:r w:rsidRPr="00715A1D">
        <w:rPr>
          <w:sz w:val="24"/>
          <w:szCs w:val="24"/>
        </w:rPr>
        <w:t>7.</w:t>
      </w:r>
      <w:r w:rsidRPr="00715A1D">
        <w:rPr>
          <w:sz w:val="24"/>
          <w:szCs w:val="24"/>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rsidR="00C62328" w:rsidRPr="00715A1D" w:rsidRDefault="00C62328" w:rsidP="00C62328">
      <w:pPr>
        <w:widowControl/>
        <w:tabs>
          <w:tab w:val="left" w:pos="1134"/>
        </w:tabs>
        <w:autoSpaceDE w:val="0"/>
        <w:autoSpaceDN w:val="0"/>
        <w:adjustRightInd w:val="0"/>
        <w:ind w:left="30" w:right="30" w:firstLine="679"/>
        <w:jc w:val="both"/>
        <w:rPr>
          <w:sz w:val="24"/>
          <w:szCs w:val="24"/>
        </w:rPr>
      </w:pPr>
      <w:r w:rsidRPr="00715A1D">
        <w:rPr>
          <w:sz w:val="24"/>
          <w:szCs w:val="24"/>
        </w:rPr>
        <w:t>8.</w:t>
      </w:r>
      <w:r w:rsidRPr="00715A1D">
        <w:rPr>
          <w:sz w:val="24"/>
          <w:szCs w:val="24"/>
        </w:rPr>
        <w:tab/>
        <w:t>Тарифы, установленные в п. 1, 3, 5, действуют с 01.12.2022 по 31.12.2023.</w:t>
      </w:r>
    </w:p>
    <w:p w:rsidR="00C62328" w:rsidRPr="00715A1D" w:rsidRDefault="00C62328" w:rsidP="00C62328">
      <w:pPr>
        <w:widowControl/>
        <w:tabs>
          <w:tab w:val="left" w:pos="1134"/>
        </w:tabs>
        <w:autoSpaceDE w:val="0"/>
        <w:autoSpaceDN w:val="0"/>
        <w:adjustRightInd w:val="0"/>
        <w:ind w:left="30" w:right="30" w:firstLine="679"/>
        <w:jc w:val="both"/>
        <w:rPr>
          <w:sz w:val="24"/>
          <w:szCs w:val="24"/>
        </w:rPr>
      </w:pPr>
      <w:r w:rsidRPr="00715A1D">
        <w:rPr>
          <w:sz w:val="24"/>
          <w:szCs w:val="24"/>
        </w:rPr>
        <w:t>9.</w:t>
      </w:r>
      <w:r w:rsidRPr="00715A1D">
        <w:rPr>
          <w:sz w:val="24"/>
          <w:szCs w:val="24"/>
        </w:rPr>
        <w:tab/>
        <w:t>С 01.12.2022 признать утратившими силу п. 1, 3, 5 постановления Департамента энергетики и тарифов Ивановской области от 17.12.2021 № 57-т/17.</w:t>
      </w:r>
    </w:p>
    <w:p w:rsidR="00C62328" w:rsidRDefault="00C62328" w:rsidP="00C62328">
      <w:pPr>
        <w:widowControl/>
        <w:tabs>
          <w:tab w:val="left" w:pos="1134"/>
        </w:tabs>
        <w:autoSpaceDE w:val="0"/>
        <w:autoSpaceDN w:val="0"/>
        <w:adjustRightInd w:val="0"/>
        <w:ind w:left="30" w:right="30" w:firstLine="679"/>
        <w:jc w:val="both"/>
        <w:rPr>
          <w:sz w:val="24"/>
          <w:szCs w:val="24"/>
        </w:rPr>
      </w:pPr>
      <w:r w:rsidRPr="00715A1D">
        <w:rPr>
          <w:sz w:val="24"/>
          <w:szCs w:val="24"/>
        </w:rPr>
        <w:lastRenderedPageBreak/>
        <w:t>10.</w:t>
      </w:r>
      <w:r w:rsidRPr="00715A1D">
        <w:rPr>
          <w:sz w:val="24"/>
          <w:szCs w:val="24"/>
        </w:rPr>
        <w:tab/>
      </w:r>
      <w:r w:rsidR="00EA2A67">
        <w:rPr>
          <w:sz w:val="24"/>
          <w:szCs w:val="24"/>
        </w:rPr>
        <w:t>П</w:t>
      </w:r>
      <w:r w:rsidRPr="00715A1D">
        <w:rPr>
          <w:sz w:val="24"/>
          <w:szCs w:val="24"/>
        </w:rPr>
        <w:t>остановление вступает в силу со дня его официального опубликования.</w:t>
      </w:r>
    </w:p>
    <w:p w:rsidR="00C62328" w:rsidRDefault="00C62328" w:rsidP="00C62328">
      <w:pPr>
        <w:widowControl/>
        <w:autoSpaceDE w:val="0"/>
        <w:autoSpaceDN w:val="0"/>
        <w:adjustRightInd w:val="0"/>
        <w:ind w:left="30" w:right="30" w:firstLine="679"/>
        <w:jc w:val="both"/>
        <w:rPr>
          <w:sz w:val="24"/>
          <w:szCs w:val="24"/>
        </w:rPr>
      </w:pPr>
    </w:p>
    <w:p w:rsidR="00C62328" w:rsidRPr="00591EF0" w:rsidRDefault="00C62328" w:rsidP="00C62328">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C62328" w:rsidRPr="00591EF0" w:rsidTr="00D81574">
        <w:tc>
          <w:tcPr>
            <w:tcW w:w="959" w:type="dxa"/>
          </w:tcPr>
          <w:p w:rsidR="00C62328" w:rsidRPr="00591EF0" w:rsidRDefault="00C62328" w:rsidP="00D81574">
            <w:pPr>
              <w:tabs>
                <w:tab w:val="left" w:pos="4020"/>
              </w:tabs>
              <w:jc w:val="center"/>
              <w:rPr>
                <w:sz w:val="22"/>
                <w:szCs w:val="22"/>
              </w:rPr>
            </w:pPr>
            <w:r w:rsidRPr="00591EF0">
              <w:rPr>
                <w:sz w:val="22"/>
                <w:szCs w:val="22"/>
              </w:rPr>
              <w:t>№ п/п</w:t>
            </w:r>
          </w:p>
        </w:tc>
        <w:tc>
          <w:tcPr>
            <w:tcW w:w="2391" w:type="dxa"/>
          </w:tcPr>
          <w:p w:rsidR="00C62328" w:rsidRPr="00591EF0" w:rsidRDefault="00C62328" w:rsidP="00D81574">
            <w:pPr>
              <w:tabs>
                <w:tab w:val="left" w:pos="4020"/>
              </w:tabs>
              <w:rPr>
                <w:sz w:val="22"/>
                <w:szCs w:val="22"/>
              </w:rPr>
            </w:pPr>
            <w:r w:rsidRPr="00591EF0">
              <w:rPr>
                <w:sz w:val="22"/>
                <w:szCs w:val="22"/>
              </w:rPr>
              <w:t>Члены правления</w:t>
            </w:r>
          </w:p>
        </w:tc>
        <w:tc>
          <w:tcPr>
            <w:tcW w:w="3493" w:type="dxa"/>
          </w:tcPr>
          <w:p w:rsidR="00C62328" w:rsidRPr="00591EF0" w:rsidRDefault="00C62328" w:rsidP="00D81574">
            <w:pPr>
              <w:tabs>
                <w:tab w:val="left" w:pos="4020"/>
              </w:tabs>
              <w:jc w:val="center"/>
              <w:rPr>
                <w:sz w:val="22"/>
                <w:szCs w:val="22"/>
              </w:rPr>
            </w:pPr>
            <w:r w:rsidRPr="00591EF0">
              <w:rPr>
                <w:sz w:val="22"/>
                <w:szCs w:val="22"/>
              </w:rPr>
              <w:t>Результаты голосования</w:t>
            </w:r>
          </w:p>
        </w:tc>
      </w:tr>
      <w:tr w:rsidR="00C62328" w:rsidRPr="00591EF0" w:rsidTr="00D81574">
        <w:tc>
          <w:tcPr>
            <w:tcW w:w="959" w:type="dxa"/>
          </w:tcPr>
          <w:p w:rsidR="00C62328" w:rsidRPr="00591EF0" w:rsidRDefault="00C62328" w:rsidP="00D81574">
            <w:pPr>
              <w:tabs>
                <w:tab w:val="left" w:pos="4020"/>
              </w:tabs>
              <w:jc w:val="center"/>
              <w:rPr>
                <w:sz w:val="22"/>
                <w:szCs w:val="22"/>
              </w:rPr>
            </w:pPr>
            <w:r w:rsidRPr="00591EF0">
              <w:rPr>
                <w:sz w:val="22"/>
                <w:szCs w:val="22"/>
              </w:rPr>
              <w:t>1.</w:t>
            </w:r>
          </w:p>
        </w:tc>
        <w:tc>
          <w:tcPr>
            <w:tcW w:w="2391" w:type="dxa"/>
          </w:tcPr>
          <w:p w:rsidR="00C62328" w:rsidRPr="00591EF0" w:rsidRDefault="00C62328" w:rsidP="00D81574">
            <w:pPr>
              <w:tabs>
                <w:tab w:val="left" w:pos="4020"/>
              </w:tabs>
              <w:rPr>
                <w:sz w:val="22"/>
                <w:szCs w:val="22"/>
              </w:rPr>
            </w:pPr>
            <w:r w:rsidRPr="00591EF0">
              <w:rPr>
                <w:sz w:val="22"/>
                <w:szCs w:val="22"/>
              </w:rPr>
              <w:t>Морева Е.Н.</w:t>
            </w:r>
          </w:p>
        </w:tc>
        <w:tc>
          <w:tcPr>
            <w:tcW w:w="3493" w:type="dxa"/>
          </w:tcPr>
          <w:p w:rsidR="00C62328" w:rsidRPr="00591EF0" w:rsidRDefault="00C62328" w:rsidP="00D81574">
            <w:pPr>
              <w:jc w:val="center"/>
              <w:rPr>
                <w:sz w:val="22"/>
                <w:szCs w:val="22"/>
              </w:rPr>
            </w:pPr>
            <w:r w:rsidRPr="00591EF0">
              <w:rPr>
                <w:sz w:val="22"/>
                <w:szCs w:val="22"/>
              </w:rPr>
              <w:t>за</w:t>
            </w:r>
          </w:p>
        </w:tc>
      </w:tr>
      <w:tr w:rsidR="00C62328" w:rsidRPr="00591EF0" w:rsidTr="00D81574">
        <w:tc>
          <w:tcPr>
            <w:tcW w:w="959" w:type="dxa"/>
          </w:tcPr>
          <w:p w:rsidR="00C62328" w:rsidRPr="00591EF0" w:rsidRDefault="00C62328" w:rsidP="00D81574">
            <w:pPr>
              <w:tabs>
                <w:tab w:val="left" w:pos="4020"/>
              </w:tabs>
              <w:jc w:val="center"/>
              <w:rPr>
                <w:sz w:val="22"/>
                <w:szCs w:val="22"/>
              </w:rPr>
            </w:pPr>
            <w:r w:rsidRPr="00591EF0">
              <w:rPr>
                <w:sz w:val="22"/>
                <w:szCs w:val="22"/>
              </w:rPr>
              <w:t>2.</w:t>
            </w:r>
          </w:p>
        </w:tc>
        <w:tc>
          <w:tcPr>
            <w:tcW w:w="2391" w:type="dxa"/>
          </w:tcPr>
          <w:p w:rsidR="00C62328" w:rsidRPr="00591EF0" w:rsidRDefault="00C62328" w:rsidP="00D81574">
            <w:pPr>
              <w:tabs>
                <w:tab w:val="left" w:pos="4020"/>
              </w:tabs>
              <w:rPr>
                <w:sz w:val="22"/>
                <w:szCs w:val="22"/>
              </w:rPr>
            </w:pPr>
            <w:r w:rsidRPr="00591EF0">
              <w:rPr>
                <w:sz w:val="22"/>
                <w:szCs w:val="22"/>
              </w:rPr>
              <w:t>Бугаева С.Е.</w:t>
            </w:r>
          </w:p>
        </w:tc>
        <w:tc>
          <w:tcPr>
            <w:tcW w:w="3493" w:type="dxa"/>
          </w:tcPr>
          <w:p w:rsidR="00C62328" w:rsidRPr="00591EF0" w:rsidRDefault="00C62328" w:rsidP="00D81574">
            <w:pPr>
              <w:jc w:val="center"/>
              <w:rPr>
                <w:sz w:val="22"/>
                <w:szCs w:val="22"/>
              </w:rPr>
            </w:pPr>
            <w:r w:rsidRPr="00591EF0">
              <w:rPr>
                <w:sz w:val="22"/>
                <w:szCs w:val="22"/>
              </w:rPr>
              <w:t>за</w:t>
            </w:r>
          </w:p>
        </w:tc>
      </w:tr>
      <w:tr w:rsidR="00C62328" w:rsidRPr="00591EF0" w:rsidTr="00D81574">
        <w:tc>
          <w:tcPr>
            <w:tcW w:w="959" w:type="dxa"/>
          </w:tcPr>
          <w:p w:rsidR="00C62328" w:rsidRPr="00591EF0" w:rsidRDefault="00C62328" w:rsidP="00D81574">
            <w:pPr>
              <w:tabs>
                <w:tab w:val="left" w:pos="4020"/>
              </w:tabs>
              <w:jc w:val="center"/>
              <w:rPr>
                <w:sz w:val="22"/>
                <w:szCs w:val="22"/>
              </w:rPr>
            </w:pPr>
            <w:r w:rsidRPr="00591EF0">
              <w:rPr>
                <w:sz w:val="22"/>
                <w:szCs w:val="22"/>
              </w:rPr>
              <w:t>3.</w:t>
            </w:r>
          </w:p>
        </w:tc>
        <w:tc>
          <w:tcPr>
            <w:tcW w:w="2391" w:type="dxa"/>
          </w:tcPr>
          <w:p w:rsidR="00C62328" w:rsidRPr="00591EF0" w:rsidRDefault="00C62328" w:rsidP="00D81574">
            <w:pPr>
              <w:tabs>
                <w:tab w:val="left" w:pos="4020"/>
              </w:tabs>
              <w:rPr>
                <w:sz w:val="22"/>
                <w:szCs w:val="22"/>
              </w:rPr>
            </w:pPr>
            <w:r w:rsidRPr="00591EF0">
              <w:rPr>
                <w:sz w:val="22"/>
                <w:szCs w:val="22"/>
              </w:rPr>
              <w:t>Гущина Н.Б.</w:t>
            </w:r>
          </w:p>
        </w:tc>
        <w:tc>
          <w:tcPr>
            <w:tcW w:w="3493" w:type="dxa"/>
          </w:tcPr>
          <w:p w:rsidR="00C62328" w:rsidRPr="00591EF0" w:rsidRDefault="00C62328" w:rsidP="00D81574">
            <w:pPr>
              <w:jc w:val="center"/>
              <w:rPr>
                <w:sz w:val="22"/>
                <w:szCs w:val="22"/>
              </w:rPr>
            </w:pPr>
            <w:r w:rsidRPr="00591EF0">
              <w:rPr>
                <w:sz w:val="22"/>
                <w:szCs w:val="22"/>
              </w:rPr>
              <w:t>за</w:t>
            </w:r>
          </w:p>
        </w:tc>
      </w:tr>
      <w:tr w:rsidR="00C62328" w:rsidRPr="00591EF0" w:rsidTr="00D81574">
        <w:tc>
          <w:tcPr>
            <w:tcW w:w="959" w:type="dxa"/>
          </w:tcPr>
          <w:p w:rsidR="00C62328" w:rsidRPr="00591EF0" w:rsidRDefault="00C62328" w:rsidP="00D81574">
            <w:pPr>
              <w:tabs>
                <w:tab w:val="left" w:pos="4020"/>
              </w:tabs>
              <w:jc w:val="center"/>
              <w:rPr>
                <w:sz w:val="22"/>
                <w:szCs w:val="22"/>
              </w:rPr>
            </w:pPr>
            <w:r w:rsidRPr="00591EF0">
              <w:rPr>
                <w:sz w:val="22"/>
                <w:szCs w:val="22"/>
              </w:rPr>
              <w:t>4.</w:t>
            </w:r>
          </w:p>
        </w:tc>
        <w:tc>
          <w:tcPr>
            <w:tcW w:w="2391" w:type="dxa"/>
          </w:tcPr>
          <w:p w:rsidR="00C62328" w:rsidRPr="00591EF0" w:rsidRDefault="00C62328" w:rsidP="00D81574">
            <w:pPr>
              <w:tabs>
                <w:tab w:val="left" w:pos="4020"/>
              </w:tabs>
              <w:rPr>
                <w:sz w:val="22"/>
                <w:szCs w:val="22"/>
              </w:rPr>
            </w:pPr>
            <w:r w:rsidRPr="00591EF0">
              <w:rPr>
                <w:sz w:val="22"/>
                <w:szCs w:val="22"/>
              </w:rPr>
              <w:t>Турбачкина Е.В.</w:t>
            </w:r>
          </w:p>
        </w:tc>
        <w:tc>
          <w:tcPr>
            <w:tcW w:w="3493" w:type="dxa"/>
          </w:tcPr>
          <w:p w:rsidR="00C62328" w:rsidRPr="00591EF0" w:rsidRDefault="00C62328" w:rsidP="00D81574">
            <w:pPr>
              <w:tabs>
                <w:tab w:val="left" w:pos="4020"/>
              </w:tabs>
              <w:jc w:val="center"/>
              <w:rPr>
                <w:sz w:val="22"/>
                <w:szCs w:val="22"/>
              </w:rPr>
            </w:pPr>
            <w:r w:rsidRPr="00591EF0">
              <w:rPr>
                <w:sz w:val="22"/>
                <w:szCs w:val="22"/>
              </w:rPr>
              <w:t>за</w:t>
            </w:r>
          </w:p>
        </w:tc>
      </w:tr>
      <w:tr w:rsidR="00C62328" w:rsidRPr="00591EF0" w:rsidTr="00D81574">
        <w:tc>
          <w:tcPr>
            <w:tcW w:w="959" w:type="dxa"/>
          </w:tcPr>
          <w:p w:rsidR="00C62328" w:rsidRPr="00591EF0" w:rsidRDefault="00C62328" w:rsidP="00D81574">
            <w:pPr>
              <w:tabs>
                <w:tab w:val="left" w:pos="4020"/>
              </w:tabs>
              <w:jc w:val="center"/>
              <w:rPr>
                <w:sz w:val="22"/>
                <w:szCs w:val="22"/>
              </w:rPr>
            </w:pPr>
            <w:r w:rsidRPr="00591EF0">
              <w:rPr>
                <w:sz w:val="22"/>
                <w:szCs w:val="22"/>
              </w:rPr>
              <w:t>5.</w:t>
            </w:r>
          </w:p>
        </w:tc>
        <w:tc>
          <w:tcPr>
            <w:tcW w:w="2391" w:type="dxa"/>
          </w:tcPr>
          <w:p w:rsidR="00C62328" w:rsidRPr="00591EF0" w:rsidRDefault="00C62328" w:rsidP="00D81574">
            <w:pPr>
              <w:tabs>
                <w:tab w:val="left" w:pos="4020"/>
              </w:tabs>
              <w:rPr>
                <w:sz w:val="22"/>
                <w:szCs w:val="22"/>
              </w:rPr>
            </w:pPr>
            <w:r w:rsidRPr="00591EF0">
              <w:rPr>
                <w:sz w:val="22"/>
                <w:szCs w:val="22"/>
              </w:rPr>
              <w:t>Полозов И.Г.</w:t>
            </w:r>
          </w:p>
        </w:tc>
        <w:tc>
          <w:tcPr>
            <w:tcW w:w="3493" w:type="dxa"/>
          </w:tcPr>
          <w:p w:rsidR="00C62328" w:rsidRPr="00591EF0" w:rsidRDefault="00C62328" w:rsidP="00D81574">
            <w:pPr>
              <w:tabs>
                <w:tab w:val="left" w:pos="4020"/>
              </w:tabs>
              <w:jc w:val="center"/>
              <w:rPr>
                <w:sz w:val="22"/>
                <w:szCs w:val="22"/>
              </w:rPr>
            </w:pPr>
            <w:r w:rsidRPr="00591EF0">
              <w:rPr>
                <w:sz w:val="22"/>
                <w:szCs w:val="22"/>
              </w:rPr>
              <w:t>за</w:t>
            </w:r>
          </w:p>
        </w:tc>
      </w:tr>
      <w:tr w:rsidR="00C62328" w:rsidRPr="00591EF0" w:rsidTr="00D81574">
        <w:tc>
          <w:tcPr>
            <w:tcW w:w="959" w:type="dxa"/>
          </w:tcPr>
          <w:p w:rsidR="00C62328" w:rsidRPr="00591EF0" w:rsidRDefault="00C62328" w:rsidP="00D81574">
            <w:pPr>
              <w:tabs>
                <w:tab w:val="left" w:pos="4020"/>
              </w:tabs>
              <w:jc w:val="center"/>
              <w:rPr>
                <w:sz w:val="22"/>
                <w:szCs w:val="22"/>
              </w:rPr>
            </w:pPr>
            <w:r w:rsidRPr="00591EF0">
              <w:rPr>
                <w:sz w:val="22"/>
                <w:szCs w:val="22"/>
              </w:rPr>
              <w:t>6.</w:t>
            </w:r>
          </w:p>
        </w:tc>
        <w:tc>
          <w:tcPr>
            <w:tcW w:w="2391" w:type="dxa"/>
          </w:tcPr>
          <w:p w:rsidR="00C62328" w:rsidRPr="00591EF0" w:rsidRDefault="00C62328" w:rsidP="00D81574">
            <w:pPr>
              <w:tabs>
                <w:tab w:val="left" w:pos="4020"/>
              </w:tabs>
              <w:rPr>
                <w:sz w:val="22"/>
                <w:szCs w:val="22"/>
              </w:rPr>
            </w:pPr>
            <w:r w:rsidRPr="00591EF0">
              <w:rPr>
                <w:sz w:val="22"/>
                <w:szCs w:val="22"/>
              </w:rPr>
              <w:t>Коннова Е.А.</w:t>
            </w:r>
          </w:p>
        </w:tc>
        <w:tc>
          <w:tcPr>
            <w:tcW w:w="3493" w:type="dxa"/>
          </w:tcPr>
          <w:p w:rsidR="00C62328" w:rsidRPr="00591EF0" w:rsidRDefault="00C62328" w:rsidP="00D81574">
            <w:pPr>
              <w:tabs>
                <w:tab w:val="left" w:pos="4020"/>
              </w:tabs>
              <w:jc w:val="center"/>
              <w:rPr>
                <w:sz w:val="22"/>
                <w:szCs w:val="22"/>
              </w:rPr>
            </w:pPr>
            <w:r w:rsidRPr="00591EF0">
              <w:rPr>
                <w:sz w:val="22"/>
                <w:szCs w:val="22"/>
              </w:rPr>
              <w:t>за</w:t>
            </w:r>
          </w:p>
        </w:tc>
      </w:tr>
      <w:tr w:rsidR="00C62328" w:rsidRPr="00591EF0" w:rsidTr="00D81574">
        <w:tc>
          <w:tcPr>
            <w:tcW w:w="959" w:type="dxa"/>
          </w:tcPr>
          <w:p w:rsidR="00C62328" w:rsidRPr="00591EF0" w:rsidRDefault="00C62328" w:rsidP="00D81574">
            <w:pPr>
              <w:tabs>
                <w:tab w:val="left" w:pos="4020"/>
              </w:tabs>
              <w:jc w:val="center"/>
              <w:rPr>
                <w:sz w:val="22"/>
                <w:szCs w:val="22"/>
              </w:rPr>
            </w:pPr>
            <w:r w:rsidRPr="00591EF0">
              <w:rPr>
                <w:sz w:val="22"/>
                <w:szCs w:val="22"/>
              </w:rPr>
              <w:t>7.</w:t>
            </w:r>
          </w:p>
        </w:tc>
        <w:tc>
          <w:tcPr>
            <w:tcW w:w="2391" w:type="dxa"/>
          </w:tcPr>
          <w:p w:rsidR="00C62328" w:rsidRPr="00591EF0" w:rsidRDefault="00C62328" w:rsidP="00D81574">
            <w:pPr>
              <w:tabs>
                <w:tab w:val="left" w:pos="4020"/>
              </w:tabs>
              <w:rPr>
                <w:sz w:val="22"/>
                <w:szCs w:val="22"/>
              </w:rPr>
            </w:pPr>
            <w:r w:rsidRPr="00591EF0">
              <w:rPr>
                <w:sz w:val="22"/>
                <w:szCs w:val="22"/>
              </w:rPr>
              <w:t>Агапова О.П.</w:t>
            </w:r>
          </w:p>
        </w:tc>
        <w:tc>
          <w:tcPr>
            <w:tcW w:w="3493" w:type="dxa"/>
          </w:tcPr>
          <w:p w:rsidR="00C62328" w:rsidRPr="00591EF0" w:rsidRDefault="00C62328" w:rsidP="00D81574">
            <w:pPr>
              <w:tabs>
                <w:tab w:val="left" w:pos="4020"/>
              </w:tabs>
              <w:jc w:val="center"/>
              <w:rPr>
                <w:sz w:val="22"/>
                <w:szCs w:val="22"/>
              </w:rPr>
            </w:pPr>
            <w:r w:rsidRPr="00591EF0">
              <w:rPr>
                <w:sz w:val="22"/>
                <w:szCs w:val="22"/>
              </w:rPr>
              <w:t>за</w:t>
            </w:r>
          </w:p>
        </w:tc>
      </w:tr>
    </w:tbl>
    <w:p w:rsidR="00C62328" w:rsidRPr="00C62328" w:rsidRDefault="00C62328" w:rsidP="00C62328">
      <w:pPr>
        <w:tabs>
          <w:tab w:val="left" w:pos="4020"/>
        </w:tabs>
        <w:ind w:firstLine="709"/>
        <w:rPr>
          <w:sz w:val="22"/>
          <w:szCs w:val="22"/>
        </w:rPr>
      </w:pPr>
      <w:r w:rsidRPr="00591EF0">
        <w:rPr>
          <w:sz w:val="22"/>
          <w:szCs w:val="22"/>
        </w:rPr>
        <w:t xml:space="preserve">Итого: за – 7, против – 0, воздержался – 0, отсутствуют – 0. </w:t>
      </w:r>
    </w:p>
    <w:p w:rsidR="00C62328" w:rsidRDefault="00C62328" w:rsidP="00C62328">
      <w:pPr>
        <w:pStyle w:val="24"/>
        <w:widowControl/>
        <w:tabs>
          <w:tab w:val="left" w:pos="851"/>
          <w:tab w:val="left" w:pos="993"/>
        </w:tabs>
        <w:ind w:left="709" w:firstLine="0"/>
        <w:rPr>
          <w:b/>
          <w:szCs w:val="24"/>
        </w:rPr>
      </w:pPr>
    </w:p>
    <w:p w:rsidR="003C45D2" w:rsidRPr="0074696A" w:rsidRDefault="001846A2" w:rsidP="00490684">
      <w:pPr>
        <w:pStyle w:val="3"/>
        <w:numPr>
          <w:ilvl w:val="0"/>
          <w:numId w:val="2"/>
        </w:numPr>
        <w:tabs>
          <w:tab w:val="left" w:pos="993"/>
        </w:tabs>
        <w:ind w:left="0" w:firstLine="709"/>
        <w:jc w:val="both"/>
        <w:rPr>
          <w:bCs/>
          <w:szCs w:val="24"/>
        </w:rPr>
      </w:pPr>
      <w:r w:rsidRPr="00731FAF">
        <w:rPr>
          <w:szCs w:val="24"/>
        </w:rPr>
        <w:t>СЛУШАЛИ:</w:t>
      </w:r>
      <w:r w:rsidR="003C45D2" w:rsidRPr="003C45D2">
        <w:rPr>
          <w:bCs/>
          <w:sz w:val="22"/>
          <w:szCs w:val="22"/>
        </w:rPr>
        <w:t xml:space="preserve"> </w:t>
      </w:r>
      <w:r w:rsidR="003C45D2" w:rsidRPr="0074696A">
        <w:rPr>
          <w:bCs/>
          <w:szCs w:val="24"/>
        </w:rPr>
        <w:t>Об установлении тарифов на тепловую энергию для потребителей ООО «ТЭС - Приволжск» на 2023 год</w:t>
      </w:r>
      <w:r w:rsidR="00507AA3">
        <w:rPr>
          <w:bCs/>
          <w:szCs w:val="24"/>
        </w:rPr>
        <w:t xml:space="preserve"> (Игнатьева Е.В.)</w:t>
      </w:r>
    </w:p>
    <w:p w:rsidR="003C45D2" w:rsidRPr="002943D6" w:rsidRDefault="003C45D2" w:rsidP="00441260">
      <w:pPr>
        <w:autoSpaceDE w:val="0"/>
        <w:autoSpaceDN w:val="0"/>
        <w:adjustRightInd w:val="0"/>
        <w:ind w:firstLine="709"/>
        <w:jc w:val="both"/>
        <w:rPr>
          <w:sz w:val="24"/>
          <w:szCs w:val="24"/>
        </w:rPr>
      </w:pPr>
      <w:r w:rsidRPr="0074696A">
        <w:rPr>
          <w:sz w:val="24"/>
          <w:szCs w:val="24"/>
        </w:rPr>
        <w:t>В связи с обращением ООО</w:t>
      </w:r>
      <w:r w:rsidR="00197495">
        <w:rPr>
          <w:sz w:val="24"/>
          <w:szCs w:val="24"/>
        </w:rPr>
        <w:t xml:space="preserve"> </w:t>
      </w:r>
      <w:r w:rsidRPr="0074696A">
        <w:rPr>
          <w:sz w:val="24"/>
          <w:szCs w:val="24"/>
        </w:rPr>
        <w:t xml:space="preserve">«ТЭС-Приволжск» (Приволжский район) приказом Департамента энергетики и тарифов Ивановской области от 20.10.2022 года № 76-у открыто дело об </w:t>
      </w:r>
      <w:r w:rsidRPr="00C060B5">
        <w:rPr>
          <w:sz w:val="24"/>
          <w:szCs w:val="24"/>
        </w:rPr>
        <w:t>установлении тарифов на тепловую энергию на 2023 год.</w:t>
      </w:r>
    </w:p>
    <w:p w:rsidR="003C45D2" w:rsidRPr="0074696A" w:rsidRDefault="003C45D2" w:rsidP="00441260">
      <w:pPr>
        <w:autoSpaceDE w:val="0"/>
        <w:autoSpaceDN w:val="0"/>
        <w:adjustRightInd w:val="0"/>
        <w:ind w:firstLine="709"/>
        <w:jc w:val="both"/>
        <w:rPr>
          <w:sz w:val="24"/>
          <w:szCs w:val="24"/>
        </w:rPr>
      </w:pPr>
      <w:r w:rsidRPr="0074696A">
        <w:rPr>
          <w:sz w:val="24"/>
          <w:szCs w:val="24"/>
        </w:rPr>
        <w:t>ООО  «ТЭС-Приволжск» осуществляет регулируемые виды деятельности с использованием имущества, которым владеет на основании договора аренды имущества.</w:t>
      </w:r>
    </w:p>
    <w:p w:rsidR="003C45D2" w:rsidRPr="0074696A" w:rsidRDefault="003C45D2" w:rsidP="00441260">
      <w:pPr>
        <w:autoSpaceDE w:val="0"/>
        <w:autoSpaceDN w:val="0"/>
        <w:adjustRightInd w:val="0"/>
        <w:ind w:firstLine="709"/>
        <w:jc w:val="both"/>
        <w:rPr>
          <w:sz w:val="24"/>
          <w:szCs w:val="24"/>
        </w:rPr>
      </w:pPr>
      <w:r w:rsidRPr="0074696A">
        <w:rPr>
          <w:sz w:val="24"/>
          <w:szCs w:val="24"/>
        </w:rPr>
        <w:t>Тепловая энергия отпускается на нужды отопления в теплоносителе в виде воды.</w:t>
      </w:r>
    </w:p>
    <w:p w:rsidR="003C45D2" w:rsidRPr="0074696A" w:rsidRDefault="003C45D2" w:rsidP="00441260">
      <w:pPr>
        <w:autoSpaceDE w:val="0"/>
        <w:autoSpaceDN w:val="0"/>
        <w:adjustRightInd w:val="0"/>
        <w:ind w:firstLine="709"/>
        <w:jc w:val="both"/>
        <w:rPr>
          <w:sz w:val="24"/>
          <w:szCs w:val="24"/>
          <w:highlight w:val="yellow"/>
        </w:rPr>
      </w:pPr>
      <w:r w:rsidRPr="0074696A">
        <w:rPr>
          <w:sz w:val="24"/>
          <w:szCs w:val="24"/>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3C45D2" w:rsidRPr="0074696A" w:rsidRDefault="003C45D2" w:rsidP="003C45D2">
      <w:pPr>
        <w:widowControl/>
        <w:autoSpaceDE w:val="0"/>
        <w:autoSpaceDN w:val="0"/>
        <w:adjustRightInd w:val="0"/>
        <w:ind w:firstLine="567"/>
        <w:jc w:val="both"/>
        <w:rPr>
          <w:sz w:val="24"/>
          <w:szCs w:val="24"/>
        </w:rPr>
      </w:pPr>
      <w:r w:rsidRPr="0074696A">
        <w:rPr>
          <w:sz w:val="24"/>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rsidR="003C45D2" w:rsidRPr="0074696A" w:rsidRDefault="003C45D2" w:rsidP="003C45D2">
      <w:pPr>
        <w:widowControl/>
        <w:tabs>
          <w:tab w:val="left" w:pos="567"/>
        </w:tabs>
        <w:autoSpaceDE w:val="0"/>
        <w:autoSpaceDN w:val="0"/>
        <w:adjustRightInd w:val="0"/>
        <w:ind w:firstLine="567"/>
        <w:jc w:val="both"/>
        <w:rPr>
          <w:sz w:val="24"/>
          <w:szCs w:val="24"/>
        </w:rPr>
      </w:pPr>
      <w:r w:rsidRPr="0074696A">
        <w:rPr>
          <w:sz w:val="24"/>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rsidR="003C45D2" w:rsidRPr="0074696A" w:rsidRDefault="003C45D2" w:rsidP="003C45D2">
      <w:pPr>
        <w:widowControl/>
        <w:autoSpaceDE w:val="0"/>
        <w:autoSpaceDN w:val="0"/>
        <w:adjustRightInd w:val="0"/>
        <w:ind w:left="30" w:right="30" w:firstLine="537"/>
        <w:jc w:val="both"/>
        <w:rPr>
          <w:rFonts w:eastAsiaTheme="minorHAnsi"/>
          <w:sz w:val="24"/>
          <w:szCs w:val="24"/>
          <w:lang w:eastAsia="en-US"/>
        </w:rPr>
      </w:pPr>
      <w:r w:rsidRPr="0074696A">
        <w:rPr>
          <w:bCs/>
          <w:sz w:val="24"/>
          <w:szCs w:val="24"/>
        </w:rPr>
        <w:t xml:space="preserve">Тариф на тепловую энергию для населения на 2023 год определен посредством индексации установленного на 30.11.2022 года тарифа на тепловую энергию на индекс 111,0%, </w:t>
      </w:r>
      <w:r w:rsidRPr="0074696A">
        <w:rPr>
          <w:rFonts w:eastAsiaTheme="minorHAnsi"/>
          <w:sz w:val="24"/>
          <w:szCs w:val="24"/>
          <w:lang w:eastAsia="en-US"/>
        </w:rPr>
        <w:t>сложившийся как сумма следующих составляющих:</w:t>
      </w:r>
    </w:p>
    <w:p w:rsidR="003C45D2" w:rsidRPr="0074696A" w:rsidRDefault="003C45D2" w:rsidP="003C45D2">
      <w:pPr>
        <w:tabs>
          <w:tab w:val="left" w:pos="567"/>
        </w:tabs>
        <w:ind w:firstLine="567"/>
        <w:jc w:val="both"/>
        <w:rPr>
          <w:bCs/>
          <w:sz w:val="24"/>
          <w:szCs w:val="24"/>
        </w:rPr>
      </w:pPr>
      <w:r w:rsidRPr="0074696A">
        <w:rPr>
          <w:bCs/>
          <w:sz w:val="24"/>
          <w:szCs w:val="24"/>
        </w:rPr>
        <w:t xml:space="preserve">- совокупный платеж граждан за коммунальные услуги в 2023 году в размере 109,0 %, определенный </w:t>
      </w:r>
      <w:r w:rsidRPr="0074696A">
        <w:rPr>
          <w:sz w:val="24"/>
          <w:szCs w:val="24"/>
        </w:rPr>
        <w:t>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w:t>
      </w:r>
      <w:r w:rsidRPr="0074696A">
        <w:rPr>
          <w:sz w:val="24"/>
          <w:szCs w:val="24"/>
          <w:lang w:val="en-US"/>
        </w:rPr>
        <w:t>I</w:t>
      </w:r>
      <w:r w:rsidRPr="0074696A">
        <w:rPr>
          <w:sz w:val="24"/>
          <w:szCs w:val="24"/>
        </w:rPr>
        <w:t>);</w:t>
      </w:r>
    </w:p>
    <w:p w:rsidR="003C45D2" w:rsidRPr="0074696A" w:rsidRDefault="003C45D2" w:rsidP="003C45D2">
      <w:pPr>
        <w:widowControl/>
        <w:autoSpaceDE w:val="0"/>
        <w:autoSpaceDN w:val="0"/>
        <w:adjustRightInd w:val="0"/>
        <w:ind w:left="30" w:right="30" w:firstLine="537"/>
        <w:jc w:val="both"/>
        <w:rPr>
          <w:rFonts w:eastAsiaTheme="minorHAnsi"/>
          <w:sz w:val="22"/>
          <w:szCs w:val="22"/>
          <w:lang w:eastAsia="en-US"/>
        </w:rPr>
      </w:pPr>
      <w:r w:rsidRPr="0074696A">
        <w:rPr>
          <w:rFonts w:eastAsiaTheme="minorHAnsi"/>
          <w:sz w:val="24"/>
          <w:szCs w:val="24"/>
          <w:lang w:eastAsia="en-US"/>
        </w:rPr>
        <w:t xml:space="preserve">- предельно-допустимое отклонение по отдельным муниципальным образованиям на 2022 год, установленное </w:t>
      </w:r>
      <w:r w:rsidRPr="0074696A">
        <w:rPr>
          <w:rFonts w:eastAsiaTheme="minorHAnsi"/>
          <w:sz w:val="22"/>
          <w:szCs w:val="22"/>
          <w:lang w:eastAsia="en-US"/>
        </w:rPr>
        <w:t xml:space="preserve">для Ивановской области распоряжением Правительства РФ от 15.11.2018 № 2490-р </w:t>
      </w:r>
      <w:r w:rsidRPr="0074696A">
        <w:rPr>
          <w:bCs/>
          <w:sz w:val="24"/>
          <w:szCs w:val="24"/>
        </w:rPr>
        <w:t>«Об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w:t>
      </w:r>
      <w:r w:rsidRPr="0074696A">
        <w:rPr>
          <w:rFonts w:eastAsiaTheme="minorHAnsi"/>
          <w:sz w:val="22"/>
          <w:szCs w:val="22"/>
          <w:lang w:eastAsia="en-US"/>
        </w:rPr>
        <w:t xml:space="preserve"> в размере 2,0%.</w:t>
      </w:r>
    </w:p>
    <w:p w:rsidR="003C45D2" w:rsidRPr="0074696A" w:rsidRDefault="003C45D2" w:rsidP="003C45D2">
      <w:pPr>
        <w:widowControl/>
        <w:autoSpaceDE w:val="0"/>
        <w:autoSpaceDN w:val="0"/>
        <w:adjustRightInd w:val="0"/>
        <w:spacing w:line="233" w:lineRule="auto"/>
        <w:ind w:firstLine="567"/>
        <w:jc w:val="both"/>
        <w:rPr>
          <w:bCs/>
          <w:sz w:val="24"/>
          <w:szCs w:val="24"/>
        </w:rPr>
      </w:pPr>
      <w:r w:rsidRPr="0074696A">
        <w:rPr>
          <w:bCs/>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rsidR="003C45D2" w:rsidRPr="0074696A" w:rsidRDefault="003C45D2" w:rsidP="003C45D2">
      <w:pPr>
        <w:pStyle w:val="a4"/>
        <w:spacing w:line="233" w:lineRule="auto"/>
        <w:ind w:left="0" w:firstLine="567"/>
        <w:jc w:val="both"/>
        <w:rPr>
          <w:bCs/>
          <w:sz w:val="24"/>
          <w:szCs w:val="24"/>
        </w:rPr>
      </w:pPr>
      <w:r w:rsidRPr="0074696A">
        <w:rPr>
          <w:bCs/>
          <w:sz w:val="24"/>
          <w:szCs w:val="24"/>
        </w:rPr>
        <w:t xml:space="preserve">По результатам экспертизы материалов тарифного дела подготовлены соответствующие </w:t>
      </w:r>
      <w:r w:rsidRPr="0074696A">
        <w:rPr>
          <w:bCs/>
          <w:sz w:val="24"/>
          <w:szCs w:val="24"/>
        </w:rPr>
        <w:lastRenderedPageBreak/>
        <w:t xml:space="preserve">экспертные заключения. </w:t>
      </w:r>
    </w:p>
    <w:p w:rsidR="003C45D2" w:rsidRPr="0074696A" w:rsidRDefault="003C45D2" w:rsidP="003C45D2">
      <w:pPr>
        <w:pStyle w:val="a4"/>
        <w:spacing w:line="233" w:lineRule="auto"/>
        <w:ind w:left="0" w:firstLine="567"/>
        <w:jc w:val="both"/>
        <w:rPr>
          <w:bCs/>
          <w:sz w:val="24"/>
          <w:szCs w:val="24"/>
        </w:rPr>
      </w:pPr>
      <w:r w:rsidRPr="0074696A">
        <w:rPr>
          <w:bCs/>
          <w:sz w:val="24"/>
          <w:szCs w:val="24"/>
        </w:rPr>
        <w:t>Основные плановые (расчетные) показатели деятельности</w:t>
      </w:r>
      <w:r w:rsidRPr="0074696A">
        <w:rPr>
          <w:sz w:val="24"/>
          <w:szCs w:val="24"/>
        </w:rPr>
        <w:t xml:space="preserve"> организации</w:t>
      </w:r>
      <w:r w:rsidRPr="0074696A">
        <w:rPr>
          <w:bCs/>
          <w:sz w:val="24"/>
          <w:szCs w:val="24"/>
        </w:rPr>
        <w:t xml:space="preserve"> на расчетный период регулирования, принятые при формировании тарифов на тепловую энергию приведены в приложениях 2/1-2/5.</w:t>
      </w:r>
    </w:p>
    <w:p w:rsidR="003C45D2" w:rsidRPr="0074696A" w:rsidRDefault="003C45D2" w:rsidP="003C45D2">
      <w:pPr>
        <w:pStyle w:val="ConsNormal"/>
        <w:ind w:firstLine="567"/>
        <w:jc w:val="both"/>
        <w:rPr>
          <w:rFonts w:ascii="Times New Roman" w:hAnsi="Times New Roman"/>
          <w:bCs/>
          <w:snapToGrid/>
          <w:sz w:val="24"/>
          <w:szCs w:val="24"/>
        </w:rPr>
      </w:pPr>
      <w:r w:rsidRPr="0074696A">
        <w:rPr>
          <w:rFonts w:ascii="Times New Roman" w:hAnsi="Times New Roman"/>
          <w:bCs/>
          <w:snapToGrid/>
          <w:sz w:val="24"/>
          <w:szCs w:val="24"/>
        </w:rPr>
        <w:t xml:space="preserve">ООО «ТЭС-Приволжск» не согласовало предлагаемые Департаментом к утверждению  уровни тарифов, письмом от 24.11.2022 № 581/11 представлены разногласия </w:t>
      </w:r>
      <w:r w:rsidRPr="0074696A">
        <w:rPr>
          <w:rFonts w:ascii="Times New Roman" w:hAnsi="Times New Roman"/>
          <w:sz w:val="24"/>
          <w:szCs w:val="24"/>
        </w:rPr>
        <w:t>по следующим статьям</w:t>
      </w:r>
      <w:r w:rsidRPr="0074696A">
        <w:rPr>
          <w:rFonts w:ascii="Times New Roman" w:hAnsi="Times New Roman"/>
          <w:bCs/>
          <w:snapToGrid/>
          <w:sz w:val="24"/>
          <w:szCs w:val="24"/>
        </w:rPr>
        <w:t>:</w:t>
      </w:r>
    </w:p>
    <w:p w:rsidR="003C45D2" w:rsidRPr="0074696A" w:rsidRDefault="003C45D2" w:rsidP="00490684">
      <w:pPr>
        <w:pStyle w:val="af2"/>
        <w:numPr>
          <w:ilvl w:val="0"/>
          <w:numId w:val="5"/>
        </w:numPr>
        <w:tabs>
          <w:tab w:val="left" w:pos="851"/>
        </w:tabs>
        <w:spacing w:line="230" w:lineRule="auto"/>
        <w:ind w:left="0" w:right="44" w:firstLine="567"/>
        <w:rPr>
          <w:bCs/>
          <w:sz w:val="24"/>
          <w:szCs w:val="24"/>
        </w:rPr>
      </w:pPr>
      <w:r w:rsidRPr="0074696A">
        <w:rPr>
          <w:bCs/>
          <w:sz w:val="24"/>
          <w:szCs w:val="24"/>
        </w:rPr>
        <w:t>Ремонт основных средств, выполняемых подрядным способом.</w:t>
      </w:r>
    </w:p>
    <w:p w:rsidR="003C45D2" w:rsidRPr="0074696A" w:rsidRDefault="003C45D2" w:rsidP="003C45D2">
      <w:pPr>
        <w:pStyle w:val="ConsNormal"/>
        <w:spacing w:line="230" w:lineRule="auto"/>
        <w:ind w:firstLine="567"/>
        <w:jc w:val="both"/>
        <w:rPr>
          <w:rFonts w:ascii="Times New Roman" w:hAnsi="Times New Roman"/>
          <w:bCs/>
          <w:snapToGrid/>
          <w:sz w:val="24"/>
          <w:szCs w:val="24"/>
        </w:rPr>
      </w:pPr>
      <w:r w:rsidRPr="0074696A">
        <w:rPr>
          <w:rFonts w:ascii="Times New Roman" w:hAnsi="Times New Roman"/>
          <w:bCs/>
          <w:snapToGrid/>
          <w:sz w:val="24"/>
          <w:szCs w:val="24"/>
        </w:rPr>
        <w:t xml:space="preserve">Предложение предприятия включить в необходимую валовую выручку на 2023 год средства для проведения ремонта оборудования и тепловых сетей в следующем размере: </w:t>
      </w:r>
    </w:p>
    <w:p w:rsidR="003C45D2" w:rsidRPr="0074696A" w:rsidRDefault="003C45D2" w:rsidP="003C45D2">
      <w:pPr>
        <w:pStyle w:val="ConsNormal"/>
        <w:spacing w:line="230" w:lineRule="auto"/>
        <w:ind w:firstLine="567"/>
        <w:jc w:val="both"/>
        <w:rPr>
          <w:rFonts w:ascii="Times New Roman" w:hAnsi="Times New Roman"/>
          <w:bCs/>
          <w:snapToGrid/>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268"/>
        <w:gridCol w:w="2552"/>
      </w:tblGrid>
      <w:tr w:rsidR="003C45D2" w:rsidRPr="0074696A" w:rsidTr="00441260">
        <w:trPr>
          <w:trHeight w:val="1314"/>
        </w:trPr>
        <w:tc>
          <w:tcPr>
            <w:tcW w:w="2977" w:type="dxa"/>
            <w:shd w:val="clear" w:color="auto" w:fill="auto"/>
            <w:vAlign w:val="center"/>
            <w:hideMark/>
          </w:tcPr>
          <w:p w:rsidR="003C45D2" w:rsidRPr="0074696A" w:rsidRDefault="003C45D2" w:rsidP="003C45D2">
            <w:pPr>
              <w:ind w:left="318"/>
            </w:pPr>
            <w:r w:rsidRPr="0074696A">
              <w:t>Наименование источника</w:t>
            </w:r>
          </w:p>
        </w:tc>
        <w:tc>
          <w:tcPr>
            <w:tcW w:w="2268" w:type="dxa"/>
            <w:shd w:val="clear" w:color="auto" w:fill="auto"/>
            <w:noWrap/>
            <w:vAlign w:val="center"/>
            <w:hideMark/>
          </w:tcPr>
          <w:p w:rsidR="003C45D2" w:rsidRPr="0074696A" w:rsidRDefault="003C45D2" w:rsidP="003C45D2">
            <w:pPr>
              <w:jc w:val="center"/>
            </w:pPr>
            <w:r w:rsidRPr="0074696A">
              <w:rPr>
                <w:sz w:val="24"/>
                <w:szCs w:val="24"/>
              </w:rPr>
              <w:t>Предложение ТСО на 2023 год, тыс. руб.</w:t>
            </w:r>
          </w:p>
        </w:tc>
        <w:tc>
          <w:tcPr>
            <w:tcW w:w="2268" w:type="dxa"/>
            <w:vAlign w:val="center"/>
          </w:tcPr>
          <w:p w:rsidR="003C45D2" w:rsidRPr="0074696A" w:rsidRDefault="003C45D2" w:rsidP="003C45D2">
            <w:pPr>
              <w:tabs>
                <w:tab w:val="left" w:pos="993"/>
              </w:tabs>
              <w:ind w:firstLine="34"/>
              <w:jc w:val="center"/>
              <w:rPr>
                <w:sz w:val="24"/>
                <w:szCs w:val="24"/>
              </w:rPr>
            </w:pPr>
            <w:r w:rsidRPr="0074696A">
              <w:rPr>
                <w:bCs/>
                <w:sz w:val="24"/>
                <w:szCs w:val="24"/>
              </w:rPr>
              <w:t xml:space="preserve">План Департамента на </w:t>
            </w:r>
            <w:r w:rsidRPr="0074696A">
              <w:rPr>
                <w:sz w:val="24"/>
                <w:szCs w:val="24"/>
              </w:rPr>
              <w:t>2023 год,</w:t>
            </w:r>
          </w:p>
          <w:p w:rsidR="003C45D2" w:rsidRPr="0074696A" w:rsidRDefault="003C45D2" w:rsidP="003C45D2">
            <w:pPr>
              <w:tabs>
                <w:tab w:val="left" w:pos="993"/>
              </w:tabs>
              <w:ind w:firstLine="34"/>
              <w:jc w:val="center"/>
            </w:pPr>
            <w:r w:rsidRPr="0074696A">
              <w:rPr>
                <w:sz w:val="24"/>
                <w:szCs w:val="24"/>
              </w:rPr>
              <w:t xml:space="preserve">тыс. </w:t>
            </w:r>
            <w:proofErr w:type="spellStart"/>
            <w:r w:rsidRPr="0074696A">
              <w:rPr>
                <w:sz w:val="24"/>
                <w:szCs w:val="24"/>
              </w:rPr>
              <w:t>руб</w:t>
            </w:r>
            <w:proofErr w:type="spellEnd"/>
          </w:p>
        </w:tc>
        <w:tc>
          <w:tcPr>
            <w:tcW w:w="2552" w:type="dxa"/>
            <w:shd w:val="clear" w:color="auto" w:fill="auto"/>
            <w:noWrap/>
            <w:vAlign w:val="center"/>
            <w:hideMark/>
          </w:tcPr>
          <w:p w:rsidR="003C45D2" w:rsidRPr="0074696A" w:rsidRDefault="003C45D2" w:rsidP="003C45D2">
            <w:pPr>
              <w:ind w:firstLine="34"/>
              <w:jc w:val="center"/>
              <w:rPr>
                <w:bCs/>
                <w:sz w:val="24"/>
                <w:szCs w:val="24"/>
              </w:rPr>
            </w:pPr>
            <w:r w:rsidRPr="0074696A">
              <w:rPr>
                <w:bCs/>
                <w:sz w:val="24"/>
                <w:szCs w:val="24"/>
              </w:rPr>
              <w:t>Отклонение плана Департамента от предложения ТСО,</w:t>
            </w:r>
          </w:p>
          <w:p w:rsidR="003C45D2" w:rsidRPr="0074696A" w:rsidRDefault="003C45D2" w:rsidP="003C45D2">
            <w:pPr>
              <w:ind w:firstLine="34"/>
              <w:jc w:val="center"/>
            </w:pPr>
            <w:r w:rsidRPr="0074696A">
              <w:rPr>
                <w:bCs/>
                <w:sz w:val="24"/>
                <w:szCs w:val="24"/>
              </w:rPr>
              <w:t>тыс. руб.</w:t>
            </w:r>
          </w:p>
        </w:tc>
      </w:tr>
      <w:tr w:rsidR="003C45D2" w:rsidRPr="0074696A" w:rsidTr="005331BF">
        <w:trPr>
          <w:trHeight w:val="437"/>
        </w:trPr>
        <w:tc>
          <w:tcPr>
            <w:tcW w:w="2977" w:type="dxa"/>
            <w:shd w:val="clear" w:color="auto" w:fill="auto"/>
            <w:vAlign w:val="center"/>
          </w:tcPr>
          <w:p w:rsidR="003C45D2" w:rsidRPr="00B4121A" w:rsidRDefault="003C45D2" w:rsidP="005331BF">
            <w:pPr>
              <w:rPr>
                <w:bCs/>
                <w:sz w:val="22"/>
                <w:szCs w:val="22"/>
              </w:rPr>
            </w:pPr>
            <w:r w:rsidRPr="00B4121A">
              <w:rPr>
                <w:sz w:val="22"/>
                <w:szCs w:val="22"/>
              </w:rPr>
              <w:t xml:space="preserve">котельная </w:t>
            </w:r>
            <w:proofErr w:type="spellStart"/>
            <w:r w:rsidRPr="00B4121A">
              <w:rPr>
                <w:sz w:val="22"/>
                <w:szCs w:val="22"/>
              </w:rPr>
              <w:t>с.Ингарь</w:t>
            </w:r>
            <w:proofErr w:type="spellEnd"/>
          </w:p>
        </w:tc>
        <w:tc>
          <w:tcPr>
            <w:tcW w:w="2268" w:type="dxa"/>
            <w:shd w:val="clear" w:color="auto" w:fill="auto"/>
            <w:vAlign w:val="center"/>
          </w:tcPr>
          <w:p w:rsidR="003C45D2" w:rsidRPr="00B4121A" w:rsidRDefault="003C45D2" w:rsidP="003C45D2">
            <w:pPr>
              <w:autoSpaceDE w:val="0"/>
              <w:autoSpaceDN w:val="0"/>
              <w:adjustRightInd w:val="0"/>
              <w:jc w:val="center"/>
              <w:rPr>
                <w:sz w:val="22"/>
                <w:szCs w:val="22"/>
              </w:rPr>
            </w:pPr>
            <w:r w:rsidRPr="00B4121A">
              <w:rPr>
                <w:sz w:val="22"/>
                <w:szCs w:val="22"/>
              </w:rPr>
              <w:t>350,877</w:t>
            </w:r>
          </w:p>
        </w:tc>
        <w:tc>
          <w:tcPr>
            <w:tcW w:w="2268" w:type="dxa"/>
            <w:vAlign w:val="center"/>
          </w:tcPr>
          <w:p w:rsidR="003C45D2" w:rsidRPr="00B4121A" w:rsidRDefault="003C45D2" w:rsidP="003C45D2">
            <w:pPr>
              <w:jc w:val="center"/>
              <w:rPr>
                <w:sz w:val="22"/>
                <w:szCs w:val="22"/>
              </w:rPr>
            </w:pPr>
            <w:r w:rsidRPr="00B4121A">
              <w:rPr>
                <w:sz w:val="22"/>
                <w:szCs w:val="22"/>
              </w:rPr>
              <w:t>92,241</w:t>
            </w:r>
          </w:p>
        </w:tc>
        <w:tc>
          <w:tcPr>
            <w:tcW w:w="2552" w:type="dxa"/>
            <w:shd w:val="clear" w:color="auto" w:fill="auto"/>
            <w:noWrap/>
            <w:vAlign w:val="center"/>
          </w:tcPr>
          <w:p w:rsidR="003C45D2" w:rsidRPr="00B4121A" w:rsidRDefault="003C45D2" w:rsidP="003C45D2">
            <w:pPr>
              <w:autoSpaceDE w:val="0"/>
              <w:autoSpaceDN w:val="0"/>
              <w:adjustRightInd w:val="0"/>
              <w:jc w:val="center"/>
              <w:rPr>
                <w:sz w:val="22"/>
                <w:szCs w:val="22"/>
              </w:rPr>
            </w:pPr>
            <w:r w:rsidRPr="00B4121A">
              <w:rPr>
                <w:sz w:val="22"/>
                <w:szCs w:val="22"/>
              </w:rPr>
              <w:t>- 258,636</w:t>
            </w:r>
          </w:p>
        </w:tc>
      </w:tr>
      <w:tr w:rsidR="003C45D2" w:rsidRPr="0074696A" w:rsidTr="005331BF">
        <w:trPr>
          <w:trHeight w:val="245"/>
        </w:trPr>
        <w:tc>
          <w:tcPr>
            <w:tcW w:w="2977" w:type="dxa"/>
            <w:shd w:val="clear" w:color="auto" w:fill="auto"/>
            <w:vAlign w:val="center"/>
          </w:tcPr>
          <w:p w:rsidR="003C45D2" w:rsidRPr="00B4121A" w:rsidRDefault="003C45D2" w:rsidP="005331BF">
            <w:pPr>
              <w:rPr>
                <w:bCs/>
                <w:sz w:val="22"/>
                <w:szCs w:val="22"/>
              </w:rPr>
            </w:pPr>
            <w:r w:rsidRPr="00B4121A">
              <w:rPr>
                <w:sz w:val="22"/>
                <w:szCs w:val="22"/>
              </w:rPr>
              <w:t>котельные  г. Приволжска</w:t>
            </w:r>
          </w:p>
        </w:tc>
        <w:tc>
          <w:tcPr>
            <w:tcW w:w="2268" w:type="dxa"/>
            <w:shd w:val="clear" w:color="auto" w:fill="auto"/>
            <w:vAlign w:val="center"/>
          </w:tcPr>
          <w:p w:rsidR="003C45D2" w:rsidRPr="00B4121A" w:rsidRDefault="003C45D2" w:rsidP="003C45D2">
            <w:pPr>
              <w:autoSpaceDE w:val="0"/>
              <w:autoSpaceDN w:val="0"/>
              <w:adjustRightInd w:val="0"/>
              <w:jc w:val="center"/>
              <w:rPr>
                <w:sz w:val="22"/>
                <w:szCs w:val="22"/>
              </w:rPr>
            </w:pPr>
            <w:r w:rsidRPr="00B4121A">
              <w:rPr>
                <w:sz w:val="22"/>
                <w:szCs w:val="22"/>
              </w:rPr>
              <w:t>13 730,515</w:t>
            </w:r>
          </w:p>
        </w:tc>
        <w:tc>
          <w:tcPr>
            <w:tcW w:w="2268" w:type="dxa"/>
            <w:vAlign w:val="center"/>
          </w:tcPr>
          <w:p w:rsidR="003C45D2" w:rsidRPr="00B4121A" w:rsidRDefault="003C45D2" w:rsidP="003C45D2">
            <w:pPr>
              <w:jc w:val="center"/>
              <w:rPr>
                <w:sz w:val="22"/>
                <w:szCs w:val="22"/>
              </w:rPr>
            </w:pPr>
            <w:r w:rsidRPr="00B4121A">
              <w:rPr>
                <w:sz w:val="22"/>
                <w:szCs w:val="22"/>
              </w:rPr>
              <w:t>1 084,319</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5D2" w:rsidRPr="00B4121A" w:rsidRDefault="003C45D2" w:rsidP="003C45D2">
            <w:pPr>
              <w:autoSpaceDE w:val="0"/>
              <w:autoSpaceDN w:val="0"/>
              <w:adjustRightInd w:val="0"/>
              <w:jc w:val="center"/>
              <w:rPr>
                <w:sz w:val="22"/>
                <w:szCs w:val="22"/>
              </w:rPr>
            </w:pPr>
            <w:r w:rsidRPr="00B4121A">
              <w:rPr>
                <w:sz w:val="22"/>
                <w:szCs w:val="22"/>
              </w:rPr>
              <w:t>- 12 646,196</w:t>
            </w:r>
          </w:p>
        </w:tc>
      </w:tr>
    </w:tbl>
    <w:p w:rsidR="003C45D2" w:rsidRPr="0074696A" w:rsidRDefault="003C45D2" w:rsidP="003C45D2">
      <w:pPr>
        <w:pStyle w:val="ConsNormal"/>
        <w:spacing w:line="230" w:lineRule="auto"/>
        <w:ind w:firstLine="567"/>
        <w:jc w:val="both"/>
        <w:rPr>
          <w:rFonts w:ascii="Times New Roman" w:hAnsi="Times New Roman"/>
          <w:bCs/>
          <w:snapToGrid/>
        </w:rPr>
      </w:pPr>
    </w:p>
    <w:p w:rsidR="003C45D2" w:rsidRPr="0074696A" w:rsidRDefault="003C45D2" w:rsidP="003C45D2">
      <w:pPr>
        <w:pStyle w:val="ConsNormal"/>
        <w:spacing w:line="230" w:lineRule="auto"/>
        <w:ind w:firstLine="567"/>
        <w:jc w:val="both"/>
        <w:rPr>
          <w:rFonts w:ascii="Times New Roman" w:hAnsi="Times New Roman"/>
          <w:bCs/>
          <w:snapToGrid/>
          <w:sz w:val="24"/>
          <w:szCs w:val="24"/>
        </w:rPr>
      </w:pPr>
      <w:r w:rsidRPr="0074696A">
        <w:rPr>
          <w:rFonts w:ascii="Times New Roman" w:hAnsi="Times New Roman"/>
          <w:bCs/>
          <w:snapToGrid/>
          <w:sz w:val="24"/>
          <w:szCs w:val="24"/>
        </w:rPr>
        <w:t>В соответствии с п. 41 Основ ценообразования в сфере теплоснабжения,  утвержденных Постановлением Правительства РФ от 22.10.2012 № 1075,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w:t>
      </w:r>
    </w:p>
    <w:p w:rsidR="003C45D2" w:rsidRPr="00021A6C" w:rsidRDefault="000D55D9" w:rsidP="003C45D2">
      <w:pPr>
        <w:pStyle w:val="ConsNormal"/>
        <w:spacing w:line="230" w:lineRule="auto"/>
        <w:ind w:left="567" w:firstLine="0"/>
        <w:jc w:val="both"/>
        <w:rPr>
          <w:rFonts w:ascii="Times New Roman" w:hAnsi="Times New Roman"/>
          <w:bCs/>
          <w:snapToGrid/>
          <w:sz w:val="24"/>
          <w:szCs w:val="24"/>
          <w:u w:val="single"/>
        </w:rPr>
      </w:pPr>
      <w:r w:rsidRPr="00021A6C">
        <w:rPr>
          <w:rFonts w:ascii="Times New Roman" w:hAnsi="Times New Roman"/>
          <w:bCs/>
          <w:snapToGrid/>
          <w:sz w:val="24"/>
          <w:szCs w:val="24"/>
          <w:u w:val="single"/>
        </w:rPr>
        <w:t>В отношении системы теплоснабжения к</w:t>
      </w:r>
      <w:r w:rsidR="003C45D2" w:rsidRPr="00021A6C">
        <w:rPr>
          <w:rFonts w:ascii="Times New Roman" w:hAnsi="Times New Roman"/>
          <w:bCs/>
          <w:snapToGrid/>
          <w:sz w:val="24"/>
          <w:szCs w:val="24"/>
          <w:u w:val="single"/>
        </w:rPr>
        <w:t>отельн</w:t>
      </w:r>
      <w:r w:rsidRPr="00021A6C">
        <w:rPr>
          <w:rFonts w:ascii="Times New Roman" w:hAnsi="Times New Roman"/>
          <w:bCs/>
          <w:snapToGrid/>
          <w:sz w:val="24"/>
          <w:szCs w:val="24"/>
          <w:u w:val="single"/>
        </w:rPr>
        <w:t>ой</w:t>
      </w:r>
      <w:r w:rsidR="003C45D2" w:rsidRPr="00021A6C">
        <w:rPr>
          <w:rFonts w:ascii="Times New Roman" w:hAnsi="Times New Roman"/>
          <w:bCs/>
          <w:snapToGrid/>
          <w:sz w:val="24"/>
          <w:szCs w:val="24"/>
          <w:u w:val="single"/>
        </w:rPr>
        <w:t xml:space="preserve"> </w:t>
      </w:r>
      <w:proofErr w:type="spellStart"/>
      <w:r w:rsidR="003C45D2" w:rsidRPr="00021A6C">
        <w:rPr>
          <w:rFonts w:ascii="Times New Roman" w:hAnsi="Times New Roman"/>
          <w:bCs/>
          <w:snapToGrid/>
          <w:sz w:val="24"/>
          <w:szCs w:val="24"/>
          <w:u w:val="single"/>
        </w:rPr>
        <w:t>с.Ингарь</w:t>
      </w:r>
      <w:proofErr w:type="spellEnd"/>
      <w:r w:rsidRPr="00021A6C">
        <w:rPr>
          <w:rFonts w:ascii="Times New Roman" w:hAnsi="Times New Roman"/>
          <w:bCs/>
          <w:snapToGrid/>
          <w:sz w:val="24"/>
          <w:szCs w:val="24"/>
          <w:u w:val="single"/>
        </w:rPr>
        <w:t>.</w:t>
      </w:r>
    </w:p>
    <w:p w:rsidR="003C45D2" w:rsidRPr="0074696A" w:rsidRDefault="003C45D2" w:rsidP="003C45D2">
      <w:pPr>
        <w:autoSpaceDE w:val="0"/>
        <w:autoSpaceDN w:val="0"/>
        <w:adjustRightInd w:val="0"/>
        <w:ind w:firstLine="567"/>
        <w:jc w:val="both"/>
        <w:rPr>
          <w:bCs/>
          <w:sz w:val="24"/>
          <w:szCs w:val="24"/>
        </w:rPr>
      </w:pPr>
      <w:r w:rsidRPr="0074696A">
        <w:rPr>
          <w:bCs/>
          <w:sz w:val="24"/>
          <w:szCs w:val="24"/>
        </w:rPr>
        <w:t>В качестве подтверждения плановых расходов ТСО представлены</w:t>
      </w:r>
      <w:proofErr w:type="gramStart"/>
      <w:r w:rsidRPr="0074696A">
        <w:rPr>
          <w:bCs/>
          <w:sz w:val="24"/>
          <w:szCs w:val="24"/>
        </w:rPr>
        <w:t xml:space="preserve"> :</w:t>
      </w:r>
      <w:proofErr w:type="gramEnd"/>
    </w:p>
    <w:p w:rsidR="003C45D2" w:rsidRPr="0074696A" w:rsidRDefault="003C45D2" w:rsidP="00490684">
      <w:pPr>
        <w:pStyle w:val="a4"/>
        <w:widowControl/>
        <w:numPr>
          <w:ilvl w:val="0"/>
          <w:numId w:val="4"/>
        </w:numPr>
        <w:tabs>
          <w:tab w:val="left" w:pos="993"/>
        </w:tabs>
        <w:autoSpaceDE w:val="0"/>
        <w:autoSpaceDN w:val="0"/>
        <w:adjustRightInd w:val="0"/>
        <w:ind w:left="0" w:firstLine="567"/>
        <w:jc w:val="both"/>
        <w:rPr>
          <w:bCs/>
          <w:sz w:val="24"/>
          <w:szCs w:val="24"/>
        </w:rPr>
      </w:pPr>
      <w:r w:rsidRPr="0074696A">
        <w:rPr>
          <w:bCs/>
          <w:sz w:val="24"/>
          <w:szCs w:val="24"/>
        </w:rPr>
        <w:t>локальный сметный расчет на изготовление и монтаж экономайзера котла №4,</w:t>
      </w:r>
    </w:p>
    <w:p w:rsidR="003C45D2" w:rsidRPr="0074696A" w:rsidRDefault="003C45D2" w:rsidP="00490684">
      <w:pPr>
        <w:pStyle w:val="a4"/>
        <w:widowControl/>
        <w:numPr>
          <w:ilvl w:val="0"/>
          <w:numId w:val="4"/>
        </w:numPr>
        <w:tabs>
          <w:tab w:val="left" w:pos="993"/>
        </w:tabs>
        <w:autoSpaceDE w:val="0"/>
        <w:autoSpaceDN w:val="0"/>
        <w:adjustRightInd w:val="0"/>
        <w:ind w:left="0" w:firstLine="567"/>
        <w:jc w:val="both"/>
        <w:rPr>
          <w:bCs/>
          <w:sz w:val="24"/>
          <w:szCs w:val="24"/>
        </w:rPr>
      </w:pPr>
      <w:r w:rsidRPr="0074696A">
        <w:rPr>
          <w:bCs/>
          <w:sz w:val="24"/>
          <w:szCs w:val="24"/>
        </w:rPr>
        <w:t xml:space="preserve">коммерческие предложения на </w:t>
      </w:r>
      <w:r w:rsidRPr="0074696A">
        <w:rPr>
          <w:noProof/>
          <w:sz w:val="24"/>
          <w:szCs w:val="24"/>
        </w:rPr>
        <w:t>химическую промывку и механическую чистку котлов КСВа-2,0.</w:t>
      </w:r>
    </w:p>
    <w:p w:rsidR="003C45D2" w:rsidRDefault="003C45D2" w:rsidP="003C45D2">
      <w:pPr>
        <w:pStyle w:val="ConsNormal"/>
        <w:tabs>
          <w:tab w:val="left" w:pos="993"/>
        </w:tabs>
        <w:spacing w:line="230" w:lineRule="auto"/>
        <w:ind w:firstLine="567"/>
        <w:jc w:val="both"/>
        <w:rPr>
          <w:rFonts w:ascii="Times New Roman" w:hAnsi="Times New Roman"/>
          <w:bCs/>
          <w:snapToGrid/>
          <w:sz w:val="24"/>
          <w:szCs w:val="24"/>
        </w:rPr>
      </w:pPr>
      <w:r w:rsidRPr="0074696A">
        <w:rPr>
          <w:rFonts w:ascii="Times New Roman" w:hAnsi="Times New Roman"/>
          <w:bCs/>
          <w:sz w:val="24"/>
          <w:szCs w:val="24"/>
        </w:rPr>
        <w:t>В материалах тарифного дела ООО «ТЭС-Приволжск» отсутствует</w:t>
      </w:r>
      <w:r w:rsidRPr="0074696A">
        <w:rPr>
          <w:bCs/>
          <w:sz w:val="24"/>
          <w:szCs w:val="24"/>
        </w:rPr>
        <w:t xml:space="preserve"> </w:t>
      </w:r>
      <w:r w:rsidRPr="0074696A">
        <w:rPr>
          <w:rFonts w:ascii="Times New Roman" w:hAnsi="Times New Roman"/>
          <w:bCs/>
          <w:snapToGrid/>
          <w:sz w:val="24"/>
          <w:szCs w:val="24"/>
        </w:rPr>
        <w:t xml:space="preserve">дефектная ведомость, акт осмотра </w:t>
      </w:r>
      <w:r w:rsidRPr="0074696A">
        <w:rPr>
          <w:rFonts w:ascii="Times New Roman" w:hAnsi="Times New Roman"/>
          <w:bCs/>
          <w:sz w:val="24"/>
          <w:szCs w:val="24"/>
        </w:rPr>
        <w:t>экономайзера котла №4</w:t>
      </w:r>
      <w:r w:rsidRPr="0074696A">
        <w:rPr>
          <w:rFonts w:ascii="Times New Roman" w:hAnsi="Times New Roman"/>
          <w:bCs/>
          <w:snapToGrid/>
          <w:sz w:val="24"/>
          <w:szCs w:val="24"/>
        </w:rPr>
        <w:t xml:space="preserve">. ТСО не представлено экономическое обоснование  необходимости проведения данного мероприятия. </w:t>
      </w:r>
    </w:p>
    <w:p w:rsidR="000D55D9" w:rsidRPr="00021A6C" w:rsidRDefault="00013E7C" w:rsidP="003C45D2">
      <w:pPr>
        <w:pStyle w:val="ConsNormal"/>
        <w:tabs>
          <w:tab w:val="left" w:pos="993"/>
        </w:tabs>
        <w:spacing w:line="230" w:lineRule="auto"/>
        <w:ind w:firstLine="567"/>
        <w:jc w:val="both"/>
        <w:rPr>
          <w:rFonts w:ascii="Times New Roman" w:hAnsi="Times New Roman"/>
          <w:bCs/>
          <w:snapToGrid/>
          <w:sz w:val="24"/>
          <w:szCs w:val="24"/>
        </w:rPr>
      </w:pPr>
      <w:r w:rsidRPr="00021A6C">
        <w:rPr>
          <w:rFonts w:ascii="Times New Roman" w:hAnsi="Times New Roman"/>
          <w:bCs/>
          <w:snapToGrid/>
          <w:sz w:val="24"/>
          <w:szCs w:val="24"/>
        </w:rPr>
        <w:t>Позиция Департамента.</w:t>
      </w:r>
    </w:p>
    <w:p w:rsidR="00CB5358" w:rsidRPr="00021A6C" w:rsidRDefault="00013E7C" w:rsidP="00CB5358">
      <w:pPr>
        <w:pStyle w:val="ConsNormal"/>
        <w:tabs>
          <w:tab w:val="left" w:pos="993"/>
        </w:tabs>
        <w:spacing w:line="230" w:lineRule="auto"/>
        <w:ind w:firstLine="567"/>
        <w:jc w:val="both"/>
        <w:rPr>
          <w:rFonts w:ascii="Times New Roman" w:hAnsi="Times New Roman"/>
          <w:bCs/>
          <w:snapToGrid/>
          <w:sz w:val="24"/>
          <w:szCs w:val="24"/>
        </w:rPr>
      </w:pPr>
      <w:r w:rsidRPr="00021A6C">
        <w:rPr>
          <w:rFonts w:ascii="Times New Roman" w:hAnsi="Times New Roman"/>
          <w:bCs/>
          <w:snapToGrid/>
          <w:sz w:val="24"/>
          <w:szCs w:val="24"/>
        </w:rPr>
        <w:t xml:space="preserve">В соответствии с </w:t>
      </w:r>
      <w:r w:rsidR="00CB5358" w:rsidRPr="00021A6C">
        <w:rPr>
          <w:rFonts w:ascii="Times New Roman" w:hAnsi="Times New Roman"/>
          <w:bCs/>
          <w:snapToGrid/>
          <w:sz w:val="24"/>
          <w:szCs w:val="24"/>
        </w:rPr>
        <w:t xml:space="preserve">Федеральным стандартом бухгалтерского учета 26/2020 "Капитальные вложения", утвержденным </w:t>
      </w:r>
      <w:r w:rsidRPr="00021A6C">
        <w:rPr>
          <w:rFonts w:ascii="Times New Roman" w:hAnsi="Times New Roman"/>
          <w:bCs/>
          <w:snapToGrid/>
          <w:sz w:val="24"/>
          <w:szCs w:val="24"/>
        </w:rPr>
        <w:t>Приказ</w:t>
      </w:r>
      <w:r w:rsidR="00CB5358" w:rsidRPr="00021A6C">
        <w:rPr>
          <w:rFonts w:ascii="Times New Roman" w:hAnsi="Times New Roman"/>
          <w:bCs/>
          <w:snapToGrid/>
          <w:sz w:val="24"/>
          <w:szCs w:val="24"/>
        </w:rPr>
        <w:t>ом</w:t>
      </w:r>
      <w:r w:rsidRPr="00021A6C">
        <w:rPr>
          <w:rFonts w:ascii="Times New Roman" w:hAnsi="Times New Roman"/>
          <w:bCs/>
          <w:snapToGrid/>
          <w:sz w:val="24"/>
          <w:szCs w:val="24"/>
        </w:rPr>
        <w:t xml:space="preserve"> Минфина России от 17.09.2020 </w:t>
      </w:r>
      <w:r w:rsidR="00CB5358" w:rsidRPr="00021A6C">
        <w:rPr>
          <w:rFonts w:ascii="Times New Roman" w:hAnsi="Times New Roman"/>
          <w:bCs/>
          <w:snapToGrid/>
          <w:sz w:val="24"/>
          <w:szCs w:val="24"/>
        </w:rPr>
        <w:t>№</w:t>
      </w:r>
      <w:r w:rsidRPr="00021A6C">
        <w:rPr>
          <w:rFonts w:ascii="Times New Roman" w:hAnsi="Times New Roman"/>
          <w:bCs/>
          <w:snapToGrid/>
          <w:sz w:val="24"/>
          <w:szCs w:val="24"/>
        </w:rPr>
        <w:t xml:space="preserve"> 204н </w:t>
      </w:r>
      <w:r w:rsidR="00CB5358" w:rsidRPr="00021A6C">
        <w:rPr>
          <w:rFonts w:ascii="Times New Roman" w:hAnsi="Times New Roman"/>
          <w:bCs/>
          <w:snapToGrid/>
          <w:sz w:val="24"/>
          <w:szCs w:val="24"/>
        </w:rPr>
        <w:t xml:space="preserve"> для целей бухгалтерского учета под капитальными вложениями понимаются определяемые в соответствии с настоящим Стандартом затраты организации на приобретение, создание, улучшение и (или) восстановление объектов основных средств. К капитальным вложениям относятся, в частности, затраты на:</w:t>
      </w:r>
    </w:p>
    <w:p w:rsidR="00CB5358" w:rsidRPr="00021A6C" w:rsidRDefault="00CB5358" w:rsidP="00CB5358">
      <w:pPr>
        <w:pStyle w:val="ConsNormal"/>
        <w:tabs>
          <w:tab w:val="left" w:pos="993"/>
        </w:tabs>
        <w:spacing w:line="230" w:lineRule="auto"/>
        <w:ind w:firstLine="567"/>
        <w:jc w:val="both"/>
        <w:rPr>
          <w:rFonts w:ascii="Times New Roman" w:hAnsi="Times New Roman"/>
          <w:bCs/>
          <w:snapToGrid/>
          <w:sz w:val="24"/>
          <w:szCs w:val="24"/>
        </w:rPr>
      </w:pPr>
      <w:r w:rsidRPr="00021A6C">
        <w:rPr>
          <w:rFonts w:ascii="Times New Roman" w:hAnsi="Times New Roman"/>
          <w:bCs/>
          <w:snapToGrid/>
          <w:sz w:val="24"/>
          <w:szCs w:val="24"/>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rsidR="00CB5358" w:rsidRPr="00021A6C" w:rsidRDefault="00CB5358" w:rsidP="00CB5358">
      <w:pPr>
        <w:pStyle w:val="ConsNormal"/>
        <w:tabs>
          <w:tab w:val="left" w:pos="993"/>
        </w:tabs>
        <w:spacing w:line="230" w:lineRule="auto"/>
        <w:ind w:firstLine="567"/>
        <w:jc w:val="both"/>
        <w:rPr>
          <w:rFonts w:ascii="Times New Roman" w:hAnsi="Times New Roman"/>
          <w:bCs/>
          <w:snapToGrid/>
          <w:sz w:val="24"/>
          <w:szCs w:val="24"/>
        </w:rPr>
      </w:pPr>
      <w:r w:rsidRPr="00021A6C">
        <w:rPr>
          <w:rFonts w:ascii="Times New Roman" w:hAnsi="Times New Roman"/>
          <w:bCs/>
          <w:snapToGrid/>
          <w:sz w:val="24"/>
          <w:szCs w:val="24"/>
        </w:rPr>
        <w:t>б) строительство, сооружение, изготовление объектов основных ср</w:t>
      </w:r>
      <w:r w:rsidR="004A278F" w:rsidRPr="00021A6C">
        <w:rPr>
          <w:rFonts w:ascii="Times New Roman" w:hAnsi="Times New Roman"/>
          <w:bCs/>
          <w:snapToGrid/>
          <w:sz w:val="24"/>
          <w:szCs w:val="24"/>
        </w:rPr>
        <w:t>едств и пр.</w:t>
      </w:r>
    </w:p>
    <w:p w:rsidR="00C07DBD" w:rsidRPr="00021A6C" w:rsidRDefault="004A278F" w:rsidP="00C07DBD">
      <w:pPr>
        <w:pStyle w:val="ConsNormal"/>
        <w:tabs>
          <w:tab w:val="left" w:pos="993"/>
        </w:tabs>
        <w:spacing w:line="230" w:lineRule="auto"/>
        <w:ind w:firstLine="567"/>
        <w:jc w:val="both"/>
        <w:rPr>
          <w:rFonts w:ascii="Times New Roman" w:hAnsi="Times New Roman"/>
          <w:bCs/>
          <w:snapToGrid/>
          <w:sz w:val="24"/>
          <w:szCs w:val="24"/>
        </w:rPr>
      </w:pPr>
      <w:r w:rsidRPr="00021A6C">
        <w:rPr>
          <w:rFonts w:ascii="Times New Roman" w:hAnsi="Times New Roman"/>
          <w:bCs/>
          <w:snapToGrid/>
          <w:sz w:val="24"/>
          <w:szCs w:val="24"/>
        </w:rPr>
        <w:t>В соответствии с п. 74 Основ ценообразования, утвержденных постановлением Правительства РФ от 22.10.2012 № 1075</w:t>
      </w:r>
      <w:r w:rsidR="00C07DBD" w:rsidRPr="00021A6C">
        <w:rPr>
          <w:rFonts w:ascii="Times New Roman" w:hAnsi="Times New Roman"/>
          <w:bCs/>
          <w:snapToGrid/>
          <w:sz w:val="24"/>
          <w:szCs w:val="24"/>
        </w:rPr>
        <w:t>,</w:t>
      </w:r>
      <w:r w:rsidRPr="00021A6C">
        <w:rPr>
          <w:rFonts w:ascii="Times New Roman" w:hAnsi="Times New Roman"/>
          <w:bCs/>
          <w:snapToGrid/>
          <w:sz w:val="24"/>
          <w:szCs w:val="24"/>
        </w:rPr>
        <w:t xml:space="preserve"> </w:t>
      </w:r>
      <w:r w:rsidR="00C07DBD" w:rsidRPr="00021A6C">
        <w:rPr>
          <w:rFonts w:ascii="Times New Roman" w:hAnsi="Times New Roman"/>
          <w:bCs/>
          <w:snapToGrid/>
          <w:sz w:val="24"/>
          <w:szCs w:val="24"/>
        </w:rPr>
        <w:t>в</w:t>
      </w:r>
      <w:r w:rsidRPr="00021A6C">
        <w:rPr>
          <w:rFonts w:ascii="Times New Roman" w:hAnsi="Times New Roman"/>
          <w:bCs/>
          <w:snapToGrid/>
          <w:sz w:val="24"/>
          <w:szCs w:val="24"/>
        </w:rPr>
        <w:t>еличина нормативной прибыли регулируемой организации включает в себя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w:t>
      </w:r>
      <w:r w:rsidR="00C07DBD" w:rsidRPr="00021A6C">
        <w:rPr>
          <w:rFonts w:ascii="Times New Roman" w:hAnsi="Times New Roman"/>
          <w:bCs/>
          <w:snapToGrid/>
          <w:sz w:val="24"/>
          <w:szCs w:val="24"/>
        </w:rPr>
        <w:t>ерации.</w:t>
      </w:r>
    </w:p>
    <w:p w:rsidR="00C07DBD" w:rsidRPr="00021A6C" w:rsidRDefault="00C07DBD" w:rsidP="003C45D2">
      <w:pPr>
        <w:pStyle w:val="ConsNormal"/>
        <w:spacing w:line="230" w:lineRule="auto"/>
        <w:ind w:firstLine="567"/>
        <w:jc w:val="both"/>
        <w:rPr>
          <w:rFonts w:ascii="Times New Roman" w:hAnsi="Times New Roman"/>
          <w:sz w:val="24"/>
          <w:szCs w:val="24"/>
        </w:rPr>
      </w:pPr>
      <w:r w:rsidRPr="00021A6C">
        <w:rPr>
          <w:rFonts w:ascii="Times New Roman" w:hAnsi="Times New Roman"/>
          <w:sz w:val="24"/>
          <w:szCs w:val="24"/>
        </w:rPr>
        <w:t xml:space="preserve">На основании вышеизложенного </w:t>
      </w:r>
      <w:r w:rsidR="008A2B08" w:rsidRPr="00021A6C">
        <w:rPr>
          <w:rFonts w:ascii="Times New Roman" w:hAnsi="Times New Roman"/>
          <w:sz w:val="24"/>
          <w:szCs w:val="24"/>
        </w:rPr>
        <w:t>Экспертной группой:</w:t>
      </w:r>
    </w:p>
    <w:p w:rsidR="008A2B08" w:rsidRPr="00021A6C" w:rsidRDefault="008A2B08" w:rsidP="003C45D2">
      <w:pPr>
        <w:pStyle w:val="ConsNormal"/>
        <w:spacing w:line="230" w:lineRule="auto"/>
        <w:ind w:firstLine="567"/>
        <w:jc w:val="both"/>
        <w:rPr>
          <w:rFonts w:ascii="Times New Roman" w:hAnsi="Times New Roman"/>
          <w:sz w:val="24"/>
          <w:szCs w:val="24"/>
        </w:rPr>
      </w:pPr>
      <w:r w:rsidRPr="00021A6C">
        <w:rPr>
          <w:rFonts w:ascii="Times New Roman" w:hAnsi="Times New Roman"/>
          <w:sz w:val="24"/>
          <w:szCs w:val="24"/>
        </w:rPr>
        <w:t>- исключены расходы на изготовление и монтаж экономайзера котла №4,</w:t>
      </w:r>
    </w:p>
    <w:p w:rsidR="008A2B08" w:rsidRPr="00021A6C" w:rsidRDefault="008A2B08" w:rsidP="003C45D2">
      <w:pPr>
        <w:pStyle w:val="ConsNormal"/>
        <w:spacing w:line="230" w:lineRule="auto"/>
        <w:ind w:firstLine="567"/>
        <w:jc w:val="both"/>
        <w:rPr>
          <w:rFonts w:ascii="Times New Roman" w:hAnsi="Times New Roman"/>
          <w:sz w:val="24"/>
          <w:szCs w:val="24"/>
        </w:rPr>
      </w:pPr>
      <w:r w:rsidRPr="00021A6C">
        <w:rPr>
          <w:rFonts w:ascii="Times New Roman" w:hAnsi="Times New Roman"/>
          <w:sz w:val="24"/>
          <w:szCs w:val="24"/>
        </w:rPr>
        <w:t>- учтены затраты на химическую промывку и механическую чистку котлов КСВа-2,0 в размере 92,241тыс.руб.</w:t>
      </w:r>
    </w:p>
    <w:p w:rsidR="00314D89" w:rsidRPr="00021A6C" w:rsidRDefault="00314D89" w:rsidP="003C45D2">
      <w:pPr>
        <w:autoSpaceDE w:val="0"/>
        <w:autoSpaceDN w:val="0"/>
        <w:adjustRightInd w:val="0"/>
        <w:spacing w:line="230" w:lineRule="auto"/>
        <w:ind w:left="567"/>
        <w:jc w:val="both"/>
        <w:rPr>
          <w:bCs/>
          <w:sz w:val="24"/>
          <w:szCs w:val="24"/>
        </w:rPr>
      </w:pPr>
      <w:r w:rsidRPr="00021A6C">
        <w:rPr>
          <w:bCs/>
          <w:sz w:val="24"/>
          <w:szCs w:val="24"/>
        </w:rPr>
        <w:t>В отношении системы теплоснабжения - котельные, ТП  г</w:t>
      </w:r>
      <w:proofErr w:type="gramStart"/>
      <w:r w:rsidRPr="00021A6C">
        <w:rPr>
          <w:bCs/>
          <w:sz w:val="24"/>
          <w:szCs w:val="24"/>
        </w:rPr>
        <w:t>.П</w:t>
      </w:r>
      <w:proofErr w:type="gramEnd"/>
      <w:r w:rsidRPr="00021A6C">
        <w:rPr>
          <w:bCs/>
          <w:sz w:val="24"/>
          <w:szCs w:val="24"/>
        </w:rPr>
        <w:t>риволжска.</w:t>
      </w:r>
    </w:p>
    <w:p w:rsidR="003C45D2" w:rsidRPr="00021A6C" w:rsidRDefault="003C45D2" w:rsidP="003C45D2">
      <w:pPr>
        <w:autoSpaceDE w:val="0"/>
        <w:autoSpaceDN w:val="0"/>
        <w:adjustRightInd w:val="0"/>
        <w:ind w:firstLine="567"/>
        <w:jc w:val="both"/>
        <w:rPr>
          <w:bCs/>
          <w:sz w:val="24"/>
          <w:szCs w:val="24"/>
        </w:rPr>
      </w:pPr>
      <w:r w:rsidRPr="00021A6C">
        <w:rPr>
          <w:bCs/>
          <w:sz w:val="24"/>
          <w:szCs w:val="24"/>
        </w:rPr>
        <w:lastRenderedPageBreak/>
        <w:t>В качестве подтверждения плановых расходов ТСО представлены</w:t>
      </w:r>
      <w:proofErr w:type="gramStart"/>
      <w:r w:rsidRPr="00021A6C">
        <w:rPr>
          <w:bCs/>
          <w:sz w:val="24"/>
          <w:szCs w:val="24"/>
        </w:rPr>
        <w:t xml:space="preserve"> :</w:t>
      </w:r>
      <w:proofErr w:type="gramEnd"/>
    </w:p>
    <w:p w:rsidR="003C45D2" w:rsidRPr="0074696A" w:rsidRDefault="003C45D2" w:rsidP="00490684">
      <w:pPr>
        <w:pStyle w:val="a4"/>
        <w:widowControl/>
        <w:numPr>
          <w:ilvl w:val="0"/>
          <w:numId w:val="4"/>
        </w:numPr>
        <w:tabs>
          <w:tab w:val="left" w:pos="851"/>
          <w:tab w:val="left" w:pos="993"/>
        </w:tabs>
        <w:autoSpaceDE w:val="0"/>
        <w:autoSpaceDN w:val="0"/>
        <w:adjustRightInd w:val="0"/>
        <w:ind w:left="0" w:firstLine="567"/>
        <w:jc w:val="both"/>
        <w:rPr>
          <w:bCs/>
          <w:sz w:val="24"/>
          <w:szCs w:val="24"/>
        </w:rPr>
      </w:pPr>
      <w:r w:rsidRPr="0074696A">
        <w:rPr>
          <w:bCs/>
          <w:sz w:val="24"/>
          <w:szCs w:val="24"/>
        </w:rPr>
        <w:t xml:space="preserve">коммерческие предложения на </w:t>
      </w:r>
      <w:r w:rsidRPr="0074696A">
        <w:rPr>
          <w:noProof/>
          <w:sz w:val="24"/>
          <w:szCs w:val="24"/>
        </w:rPr>
        <w:t>химическую промывку и механическую чистку подогревателей в котельных и тепловых пунктах.</w:t>
      </w:r>
    </w:p>
    <w:p w:rsidR="003C45D2" w:rsidRPr="0074696A" w:rsidRDefault="003C45D2" w:rsidP="00490684">
      <w:pPr>
        <w:pStyle w:val="a4"/>
        <w:widowControl/>
        <w:numPr>
          <w:ilvl w:val="0"/>
          <w:numId w:val="4"/>
        </w:numPr>
        <w:tabs>
          <w:tab w:val="left" w:pos="851"/>
          <w:tab w:val="left" w:pos="1276"/>
        </w:tabs>
        <w:autoSpaceDE w:val="0"/>
        <w:autoSpaceDN w:val="0"/>
        <w:adjustRightInd w:val="0"/>
        <w:ind w:left="0" w:firstLine="567"/>
        <w:jc w:val="both"/>
        <w:rPr>
          <w:bCs/>
          <w:sz w:val="24"/>
          <w:szCs w:val="24"/>
        </w:rPr>
      </w:pPr>
      <w:r w:rsidRPr="0074696A">
        <w:rPr>
          <w:bCs/>
          <w:sz w:val="24"/>
          <w:szCs w:val="24"/>
        </w:rPr>
        <w:t>локальные сметные расчеты на замену участков тепловых сетей.</w:t>
      </w:r>
    </w:p>
    <w:p w:rsidR="003C45D2" w:rsidRPr="0074696A" w:rsidRDefault="003C45D2" w:rsidP="003C45D2">
      <w:pPr>
        <w:tabs>
          <w:tab w:val="left" w:pos="993"/>
        </w:tabs>
        <w:autoSpaceDE w:val="0"/>
        <w:autoSpaceDN w:val="0"/>
        <w:adjustRightInd w:val="0"/>
        <w:spacing w:line="276" w:lineRule="auto"/>
        <w:ind w:firstLine="567"/>
        <w:jc w:val="both"/>
        <w:rPr>
          <w:rFonts w:eastAsiaTheme="minorHAnsi"/>
          <w:sz w:val="24"/>
          <w:szCs w:val="24"/>
          <w:lang w:eastAsia="en-US"/>
        </w:rPr>
      </w:pPr>
      <w:r w:rsidRPr="0074696A">
        <w:rPr>
          <w:sz w:val="24"/>
          <w:szCs w:val="24"/>
        </w:rPr>
        <w:t>Предоставленные сметные расчеты проверены специалистами Департамента. Замечания к сметным расчетам были направлены ТСО для устранения. Предприятие замечания по сметным расчетам не устранило или устранило частично.</w:t>
      </w:r>
    </w:p>
    <w:p w:rsidR="003C45D2" w:rsidRPr="0074696A" w:rsidRDefault="003C45D2" w:rsidP="003C45D2">
      <w:pPr>
        <w:spacing w:line="230" w:lineRule="auto"/>
        <w:ind w:firstLine="567"/>
        <w:jc w:val="both"/>
        <w:rPr>
          <w:sz w:val="24"/>
          <w:szCs w:val="24"/>
        </w:rPr>
      </w:pPr>
      <w:r w:rsidRPr="0074696A">
        <w:rPr>
          <w:bCs/>
          <w:sz w:val="24"/>
          <w:szCs w:val="24"/>
        </w:rPr>
        <w:t xml:space="preserve">Кроме того, все мероприятия по проведению ремонтных работ на тепловых сетях, включенных ТСО в </w:t>
      </w:r>
      <w:r w:rsidRPr="0074696A">
        <w:rPr>
          <w:sz w:val="24"/>
          <w:szCs w:val="24"/>
        </w:rPr>
        <w:t xml:space="preserve">состав необходимой валовой выручки котельных и ТП, относится к мероприятиям по реконструкции (модернизации) объектов, новому строительству. </w:t>
      </w:r>
    </w:p>
    <w:p w:rsidR="003C45D2" w:rsidRPr="00297D4D" w:rsidRDefault="003C45D2" w:rsidP="003C45D2">
      <w:pPr>
        <w:pStyle w:val="ConsPlusNormal"/>
        <w:spacing w:line="230" w:lineRule="auto"/>
        <w:ind w:firstLine="567"/>
        <w:jc w:val="both"/>
      </w:pPr>
      <w:proofErr w:type="gramStart"/>
      <w:r w:rsidRPr="0074696A">
        <w:t xml:space="preserve">В соответствии с п. 4.1.4 договора аренды имущества от 11.07.2022  № 34  расходы, связанные с неотделимыми улучшением арендованного имущества (реконструкцией, модернизацией имущества, возведение новых объектов) компенсируются Арендодателем путем </w:t>
      </w:r>
      <w:r w:rsidRPr="00297D4D">
        <w:t>взаимозачета с арендными платежами.</w:t>
      </w:r>
      <w:proofErr w:type="gramEnd"/>
    </w:p>
    <w:p w:rsidR="00C060B5" w:rsidRPr="00297D4D" w:rsidRDefault="00C060B5" w:rsidP="00C060B5">
      <w:pPr>
        <w:pStyle w:val="ConsNormal"/>
        <w:spacing w:line="230" w:lineRule="auto"/>
        <w:ind w:firstLine="567"/>
        <w:jc w:val="both"/>
        <w:rPr>
          <w:rFonts w:ascii="Times New Roman" w:hAnsi="Times New Roman"/>
          <w:sz w:val="24"/>
          <w:szCs w:val="24"/>
        </w:rPr>
      </w:pPr>
      <w:r w:rsidRPr="00297D4D">
        <w:rPr>
          <w:rFonts w:ascii="Times New Roman" w:hAnsi="Times New Roman"/>
          <w:sz w:val="24"/>
          <w:szCs w:val="24"/>
        </w:rPr>
        <w:t>На основании вышеизложенного Экспертной группой:</w:t>
      </w:r>
    </w:p>
    <w:p w:rsidR="00C060B5" w:rsidRPr="00297D4D" w:rsidRDefault="00C060B5" w:rsidP="00C060B5">
      <w:pPr>
        <w:pStyle w:val="ConsNormal"/>
        <w:spacing w:line="230" w:lineRule="auto"/>
        <w:ind w:firstLine="567"/>
        <w:jc w:val="both"/>
        <w:rPr>
          <w:rFonts w:ascii="Times New Roman" w:hAnsi="Times New Roman"/>
          <w:sz w:val="24"/>
          <w:szCs w:val="24"/>
        </w:rPr>
      </w:pPr>
      <w:r w:rsidRPr="00297D4D">
        <w:rPr>
          <w:rFonts w:ascii="Times New Roman" w:hAnsi="Times New Roman"/>
          <w:sz w:val="24"/>
          <w:szCs w:val="24"/>
        </w:rPr>
        <w:t>- исключены расходы на замену участков тепловых сетей,</w:t>
      </w:r>
    </w:p>
    <w:p w:rsidR="00C060B5" w:rsidRPr="0074696A" w:rsidRDefault="00C060B5" w:rsidP="00C060B5">
      <w:pPr>
        <w:pStyle w:val="ConsNormal"/>
        <w:spacing w:line="230" w:lineRule="auto"/>
        <w:ind w:firstLine="567"/>
        <w:jc w:val="both"/>
      </w:pPr>
      <w:r w:rsidRPr="00297D4D">
        <w:rPr>
          <w:rFonts w:ascii="Times New Roman" w:hAnsi="Times New Roman"/>
          <w:sz w:val="24"/>
          <w:szCs w:val="24"/>
        </w:rPr>
        <w:t xml:space="preserve">- учтены затраты на </w:t>
      </w:r>
      <w:r w:rsidRPr="00297D4D">
        <w:rPr>
          <w:rFonts w:ascii="Times New Roman" w:hAnsi="Times New Roman"/>
          <w:noProof/>
          <w:sz w:val="24"/>
          <w:szCs w:val="24"/>
        </w:rPr>
        <w:t>химическую промывку и механическую чистку подогревателей (ТП Южный, котельной пер.Северный), замена трубной</w:t>
      </w:r>
      <w:r w:rsidRPr="0074696A">
        <w:rPr>
          <w:rFonts w:ascii="Times New Roman" w:hAnsi="Times New Roman"/>
          <w:noProof/>
          <w:sz w:val="24"/>
          <w:szCs w:val="24"/>
        </w:rPr>
        <w:t xml:space="preserve"> части подогревателя (пер.Северныйи) в размере </w:t>
      </w:r>
      <w:r w:rsidRPr="0074696A">
        <w:rPr>
          <w:rFonts w:ascii="Times New Roman" w:hAnsi="Times New Roman"/>
          <w:sz w:val="24"/>
        </w:rPr>
        <w:t>1 084,319 тыс.руб</w:t>
      </w:r>
      <w:r>
        <w:rPr>
          <w:rFonts w:ascii="Times New Roman" w:hAnsi="Times New Roman"/>
          <w:sz w:val="24"/>
        </w:rPr>
        <w:t>.</w:t>
      </w:r>
    </w:p>
    <w:p w:rsidR="003C45D2" w:rsidRPr="0074696A" w:rsidRDefault="003C45D2" w:rsidP="003C45D2">
      <w:pPr>
        <w:pStyle w:val="ConsPlusNormal"/>
        <w:spacing w:line="230" w:lineRule="auto"/>
        <w:ind w:firstLine="567"/>
        <w:jc w:val="both"/>
      </w:pPr>
      <w:r w:rsidRPr="0074696A">
        <w:t>2.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rsidR="003C45D2" w:rsidRPr="0074696A" w:rsidRDefault="003C45D2" w:rsidP="003C45D2">
      <w:pPr>
        <w:pStyle w:val="ConsPlusNormal"/>
        <w:spacing w:line="230" w:lineRule="auto"/>
        <w:ind w:firstLine="567"/>
        <w:jc w:val="both"/>
      </w:pPr>
    </w:p>
    <w:tbl>
      <w:tblPr>
        <w:tblW w:w="3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268"/>
        <w:gridCol w:w="2127"/>
        <w:gridCol w:w="243"/>
        <w:gridCol w:w="514"/>
        <w:gridCol w:w="515"/>
        <w:gridCol w:w="429"/>
        <w:gridCol w:w="85"/>
        <w:gridCol w:w="514"/>
        <w:gridCol w:w="236"/>
        <w:gridCol w:w="497"/>
        <w:gridCol w:w="497"/>
        <w:gridCol w:w="497"/>
        <w:gridCol w:w="497"/>
        <w:gridCol w:w="497"/>
        <w:gridCol w:w="497"/>
        <w:gridCol w:w="497"/>
        <w:gridCol w:w="497"/>
        <w:gridCol w:w="497"/>
        <w:gridCol w:w="497"/>
        <w:gridCol w:w="497"/>
        <w:gridCol w:w="214"/>
        <w:gridCol w:w="283"/>
        <w:gridCol w:w="223"/>
        <w:gridCol w:w="274"/>
        <w:gridCol w:w="232"/>
        <w:gridCol w:w="265"/>
        <w:gridCol w:w="241"/>
        <w:gridCol w:w="256"/>
        <w:gridCol w:w="250"/>
        <w:gridCol w:w="247"/>
        <w:gridCol w:w="259"/>
        <w:gridCol w:w="238"/>
        <w:gridCol w:w="268"/>
        <w:gridCol w:w="229"/>
        <w:gridCol w:w="277"/>
        <w:gridCol w:w="220"/>
        <w:gridCol w:w="287"/>
        <w:gridCol w:w="210"/>
        <w:gridCol w:w="297"/>
        <w:gridCol w:w="200"/>
        <w:gridCol w:w="307"/>
        <w:gridCol w:w="190"/>
        <w:gridCol w:w="317"/>
        <w:gridCol w:w="180"/>
        <w:gridCol w:w="327"/>
        <w:gridCol w:w="170"/>
        <w:gridCol w:w="337"/>
        <w:gridCol w:w="160"/>
        <w:gridCol w:w="347"/>
        <w:gridCol w:w="150"/>
        <w:gridCol w:w="357"/>
        <w:gridCol w:w="140"/>
        <w:gridCol w:w="367"/>
        <w:gridCol w:w="130"/>
        <w:gridCol w:w="377"/>
        <w:gridCol w:w="120"/>
        <w:gridCol w:w="387"/>
        <w:gridCol w:w="110"/>
        <w:gridCol w:w="397"/>
        <w:gridCol w:w="100"/>
        <w:gridCol w:w="407"/>
        <w:gridCol w:w="90"/>
        <w:gridCol w:w="417"/>
        <w:gridCol w:w="80"/>
        <w:gridCol w:w="427"/>
        <w:gridCol w:w="70"/>
        <w:gridCol w:w="437"/>
        <w:gridCol w:w="60"/>
        <w:gridCol w:w="447"/>
        <w:gridCol w:w="50"/>
        <w:gridCol w:w="457"/>
        <w:gridCol w:w="40"/>
        <w:gridCol w:w="467"/>
        <w:gridCol w:w="30"/>
        <w:gridCol w:w="477"/>
        <w:gridCol w:w="20"/>
        <w:gridCol w:w="487"/>
        <w:gridCol w:w="10"/>
        <w:gridCol w:w="497"/>
      </w:tblGrid>
      <w:tr w:rsidR="003C45D2" w:rsidRPr="0074696A" w:rsidTr="003C45D2">
        <w:trPr>
          <w:gridAfter w:val="73"/>
          <w:wAfter w:w="21212" w:type="dxa"/>
          <w:trHeight w:val="1314"/>
        </w:trPr>
        <w:tc>
          <w:tcPr>
            <w:tcW w:w="3402" w:type="dxa"/>
            <w:shd w:val="clear" w:color="auto" w:fill="auto"/>
            <w:vAlign w:val="center"/>
            <w:hideMark/>
          </w:tcPr>
          <w:p w:rsidR="003C45D2" w:rsidRPr="0074696A" w:rsidRDefault="003C45D2" w:rsidP="003C45D2">
            <w:pPr>
              <w:ind w:left="318"/>
            </w:pPr>
            <w:r w:rsidRPr="0074696A">
              <w:t>Наименование источника</w:t>
            </w:r>
          </w:p>
        </w:tc>
        <w:tc>
          <w:tcPr>
            <w:tcW w:w="2268" w:type="dxa"/>
            <w:shd w:val="clear" w:color="auto" w:fill="auto"/>
            <w:noWrap/>
            <w:vAlign w:val="center"/>
            <w:hideMark/>
          </w:tcPr>
          <w:p w:rsidR="003C45D2" w:rsidRPr="0074696A" w:rsidRDefault="003C45D2" w:rsidP="003C45D2">
            <w:pPr>
              <w:jc w:val="center"/>
            </w:pPr>
            <w:r w:rsidRPr="0074696A">
              <w:rPr>
                <w:sz w:val="24"/>
                <w:szCs w:val="24"/>
              </w:rPr>
              <w:t>Предложение ТСО на 2023 год, тыс. руб.</w:t>
            </w:r>
          </w:p>
        </w:tc>
        <w:tc>
          <w:tcPr>
            <w:tcW w:w="2127" w:type="dxa"/>
            <w:vAlign w:val="center"/>
          </w:tcPr>
          <w:p w:rsidR="003C45D2" w:rsidRPr="0074696A" w:rsidRDefault="003C45D2" w:rsidP="003C45D2">
            <w:pPr>
              <w:tabs>
                <w:tab w:val="left" w:pos="993"/>
              </w:tabs>
              <w:ind w:firstLine="34"/>
              <w:jc w:val="center"/>
              <w:rPr>
                <w:sz w:val="24"/>
                <w:szCs w:val="24"/>
              </w:rPr>
            </w:pPr>
            <w:r w:rsidRPr="0074696A">
              <w:rPr>
                <w:bCs/>
                <w:sz w:val="24"/>
                <w:szCs w:val="24"/>
              </w:rPr>
              <w:t xml:space="preserve">План Департамента на </w:t>
            </w:r>
            <w:r w:rsidRPr="0074696A">
              <w:rPr>
                <w:sz w:val="24"/>
                <w:szCs w:val="24"/>
              </w:rPr>
              <w:t>2023 год,</w:t>
            </w:r>
          </w:p>
          <w:p w:rsidR="003C45D2" w:rsidRPr="0074696A" w:rsidRDefault="003C45D2" w:rsidP="003C45D2">
            <w:pPr>
              <w:tabs>
                <w:tab w:val="left" w:pos="993"/>
              </w:tabs>
              <w:ind w:firstLine="34"/>
              <w:jc w:val="center"/>
            </w:pPr>
            <w:r w:rsidRPr="0074696A">
              <w:rPr>
                <w:sz w:val="24"/>
                <w:szCs w:val="24"/>
              </w:rPr>
              <w:t xml:space="preserve">тыс. </w:t>
            </w:r>
            <w:proofErr w:type="spellStart"/>
            <w:r w:rsidRPr="0074696A">
              <w:rPr>
                <w:sz w:val="24"/>
                <w:szCs w:val="24"/>
              </w:rPr>
              <w:t>руб</w:t>
            </w:r>
            <w:proofErr w:type="spellEnd"/>
          </w:p>
        </w:tc>
        <w:tc>
          <w:tcPr>
            <w:tcW w:w="1701" w:type="dxa"/>
            <w:gridSpan w:val="4"/>
            <w:shd w:val="clear" w:color="auto" w:fill="auto"/>
            <w:noWrap/>
            <w:vAlign w:val="center"/>
            <w:hideMark/>
          </w:tcPr>
          <w:p w:rsidR="003C45D2" w:rsidRPr="0074696A" w:rsidRDefault="003C45D2" w:rsidP="003C45D2">
            <w:pPr>
              <w:ind w:firstLine="34"/>
              <w:jc w:val="center"/>
              <w:rPr>
                <w:bCs/>
                <w:sz w:val="24"/>
                <w:szCs w:val="24"/>
              </w:rPr>
            </w:pPr>
            <w:r w:rsidRPr="0074696A">
              <w:rPr>
                <w:bCs/>
                <w:sz w:val="24"/>
                <w:szCs w:val="24"/>
              </w:rPr>
              <w:t>Отклонение плана Департамента от предложения ТСО,</w:t>
            </w:r>
          </w:p>
          <w:p w:rsidR="003C45D2" w:rsidRPr="0074696A" w:rsidRDefault="003C45D2" w:rsidP="003C45D2">
            <w:pPr>
              <w:ind w:firstLine="34"/>
              <w:jc w:val="center"/>
            </w:pPr>
            <w:r w:rsidRPr="0074696A">
              <w:rPr>
                <w:bCs/>
                <w:sz w:val="24"/>
                <w:szCs w:val="24"/>
              </w:rPr>
              <w:t>тыс. руб.</w:t>
            </w:r>
          </w:p>
        </w:tc>
      </w:tr>
      <w:tr w:rsidR="003C45D2" w:rsidRPr="0074696A" w:rsidTr="003C45D2">
        <w:trPr>
          <w:gridAfter w:val="73"/>
          <w:wAfter w:w="21212" w:type="dxa"/>
          <w:trHeight w:val="429"/>
        </w:trPr>
        <w:tc>
          <w:tcPr>
            <w:tcW w:w="3402" w:type="dxa"/>
            <w:shd w:val="clear" w:color="auto" w:fill="auto"/>
            <w:vAlign w:val="center"/>
          </w:tcPr>
          <w:p w:rsidR="003C45D2" w:rsidRPr="0074696A" w:rsidRDefault="003C45D2" w:rsidP="003C45D2">
            <w:pPr>
              <w:jc w:val="center"/>
              <w:rPr>
                <w:sz w:val="24"/>
                <w:szCs w:val="24"/>
              </w:rPr>
            </w:pPr>
            <w:r w:rsidRPr="0074696A">
              <w:rPr>
                <w:sz w:val="24"/>
                <w:szCs w:val="24"/>
              </w:rPr>
              <w:t>Центральная котельная</w:t>
            </w:r>
          </w:p>
        </w:tc>
        <w:tc>
          <w:tcPr>
            <w:tcW w:w="2268" w:type="dxa"/>
            <w:shd w:val="clear" w:color="auto" w:fill="auto"/>
            <w:vAlign w:val="center"/>
          </w:tcPr>
          <w:p w:rsidR="003C45D2" w:rsidRPr="0074696A" w:rsidRDefault="003C45D2" w:rsidP="003C45D2">
            <w:pPr>
              <w:autoSpaceDE w:val="0"/>
              <w:autoSpaceDN w:val="0"/>
              <w:adjustRightInd w:val="0"/>
              <w:jc w:val="center"/>
              <w:rPr>
                <w:sz w:val="24"/>
                <w:szCs w:val="24"/>
              </w:rPr>
            </w:pPr>
            <w:r w:rsidRPr="0074696A">
              <w:rPr>
                <w:sz w:val="24"/>
                <w:szCs w:val="24"/>
              </w:rPr>
              <w:t>296,712</w:t>
            </w:r>
          </w:p>
        </w:tc>
        <w:tc>
          <w:tcPr>
            <w:tcW w:w="2127" w:type="dxa"/>
            <w:vAlign w:val="center"/>
          </w:tcPr>
          <w:p w:rsidR="003C45D2" w:rsidRPr="0074696A" w:rsidRDefault="003C45D2" w:rsidP="003C45D2">
            <w:pPr>
              <w:jc w:val="center"/>
              <w:rPr>
                <w:sz w:val="24"/>
                <w:szCs w:val="24"/>
              </w:rPr>
            </w:pPr>
            <w:r w:rsidRPr="0074696A">
              <w:rPr>
                <w:sz w:val="24"/>
                <w:szCs w:val="24"/>
              </w:rPr>
              <w:t>231,7</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C45D2" w:rsidRPr="0074696A" w:rsidRDefault="003C45D2" w:rsidP="003C45D2">
            <w:pPr>
              <w:autoSpaceDE w:val="0"/>
              <w:autoSpaceDN w:val="0"/>
              <w:adjustRightInd w:val="0"/>
              <w:jc w:val="center"/>
              <w:rPr>
                <w:sz w:val="24"/>
                <w:szCs w:val="24"/>
              </w:rPr>
            </w:pPr>
            <w:r w:rsidRPr="0074696A">
              <w:rPr>
                <w:sz w:val="24"/>
                <w:szCs w:val="24"/>
              </w:rPr>
              <w:t>- 65,012</w:t>
            </w:r>
          </w:p>
        </w:tc>
      </w:tr>
      <w:tr w:rsidR="003C45D2" w:rsidRPr="0074696A" w:rsidTr="003C4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040" w:type="dxa"/>
            <w:gridSpan w:val="4"/>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514" w:type="dxa"/>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515" w:type="dxa"/>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514" w:type="dxa"/>
            <w:gridSpan w:val="2"/>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514" w:type="dxa"/>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236" w:type="dxa"/>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497" w:type="dxa"/>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497" w:type="dxa"/>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497" w:type="dxa"/>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497" w:type="dxa"/>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497" w:type="dxa"/>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497" w:type="dxa"/>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497" w:type="dxa"/>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497" w:type="dxa"/>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497" w:type="dxa"/>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497" w:type="dxa"/>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497" w:type="dxa"/>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ind w:left="-250"/>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497" w:type="dxa"/>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r>
      <w:tr w:rsidR="003C45D2" w:rsidRPr="0074696A" w:rsidTr="003C4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6014" w:type="dxa"/>
            <w:gridSpan w:val="22"/>
            <w:tcBorders>
              <w:top w:val="nil"/>
              <w:left w:val="nil"/>
              <w:bottom w:val="nil"/>
              <w:right w:val="nil"/>
            </w:tcBorders>
            <w:shd w:val="clear" w:color="auto" w:fill="auto"/>
            <w:noWrap/>
            <w:vAlign w:val="bottom"/>
            <w:hideMark/>
          </w:tcPr>
          <w:p w:rsidR="003C45D2" w:rsidRPr="0074696A" w:rsidRDefault="003C45D2" w:rsidP="003C45D2">
            <w:pPr>
              <w:ind w:left="-108"/>
              <w:rPr>
                <w:rFonts w:ascii="Arial CYR" w:hAnsi="Arial CYR"/>
              </w:rPr>
            </w:pPr>
          </w:p>
        </w:tc>
        <w:tc>
          <w:tcPr>
            <w:tcW w:w="506"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6"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6"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6"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6"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6"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6"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c>
          <w:tcPr>
            <w:tcW w:w="507" w:type="dxa"/>
            <w:gridSpan w:val="2"/>
            <w:tcBorders>
              <w:top w:val="nil"/>
              <w:left w:val="nil"/>
              <w:bottom w:val="nil"/>
              <w:right w:val="nil"/>
            </w:tcBorders>
            <w:shd w:val="clear" w:color="auto" w:fill="auto"/>
            <w:noWrap/>
            <w:vAlign w:val="bottom"/>
            <w:hideMark/>
          </w:tcPr>
          <w:p w:rsidR="003C45D2" w:rsidRPr="0074696A" w:rsidRDefault="003C45D2" w:rsidP="003C45D2">
            <w:pPr>
              <w:rPr>
                <w:rFonts w:ascii="Arial CYR" w:hAnsi="Arial CYR"/>
              </w:rPr>
            </w:pPr>
          </w:p>
        </w:tc>
      </w:tr>
    </w:tbl>
    <w:p w:rsidR="003C45D2" w:rsidRDefault="003C45D2" w:rsidP="003C45D2">
      <w:pPr>
        <w:autoSpaceDE w:val="0"/>
        <w:autoSpaceDN w:val="0"/>
        <w:adjustRightInd w:val="0"/>
        <w:ind w:firstLine="540"/>
        <w:jc w:val="both"/>
        <w:rPr>
          <w:sz w:val="24"/>
          <w:szCs w:val="24"/>
        </w:rPr>
      </w:pPr>
      <w:r w:rsidRPr="0074696A">
        <w:rPr>
          <w:sz w:val="24"/>
          <w:szCs w:val="24"/>
        </w:rPr>
        <w:t>В соответствии с п. 24 Методических указаний расходы, связанные с производством и реализацией продукции (услуг) по регулируемым видам деятельности, включают в себя, в том числе и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rsidR="00BC2309" w:rsidRPr="0074696A" w:rsidRDefault="00BC2309" w:rsidP="00BC2309">
      <w:pPr>
        <w:autoSpaceDE w:val="0"/>
        <w:autoSpaceDN w:val="0"/>
        <w:adjustRightInd w:val="0"/>
        <w:ind w:firstLine="540"/>
        <w:jc w:val="both"/>
        <w:rPr>
          <w:sz w:val="24"/>
          <w:szCs w:val="24"/>
        </w:rPr>
      </w:pPr>
      <w:r w:rsidRPr="0074696A">
        <w:rPr>
          <w:sz w:val="24"/>
          <w:szCs w:val="24"/>
        </w:rPr>
        <w:t xml:space="preserve">Расходы, указанные пункте 24, определяются с учетом требований </w:t>
      </w:r>
      <w:hyperlink r:id="rId9" w:history="1">
        <w:r w:rsidRPr="0074696A">
          <w:rPr>
            <w:sz w:val="24"/>
            <w:szCs w:val="24"/>
          </w:rPr>
          <w:t>пункта 32</w:t>
        </w:r>
      </w:hyperlink>
      <w:r w:rsidRPr="0074696A">
        <w:rPr>
          <w:sz w:val="24"/>
          <w:szCs w:val="24"/>
        </w:rPr>
        <w:t xml:space="preserve"> Методических указаний, объем плановых (расчетных) расходов определяется исходя из плановых (расчетных) значений цен и экономически обоснованных объемов работ (услуг). При определении плановых (расчетных) и фактических значений расходов (цен) орган регулирования использует источники информации о ценах (тарифах) и расходах в соответствии с пунктами 28 - </w:t>
      </w:r>
      <w:hyperlink r:id="rId10" w:history="1">
        <w:r w:rsidRPr="0074696A">
          <w:rPr>
            <w:sz w:val="24"/>
            <w:szCs w:val="24"/>
          </w:rPr>
          <w:t>31</w:t>
        </w:r>
      </w:hyperlink>
      <w:r w:rsidRPr="0074696A">
        <w:rPr>
          <w:sz w:val="24"/>
          <w:szCs w:val="24"/>
        </w:rPr>
        <w:t xml:space="preserve"> Основ ценообразования.</w:t>
      </w:r>
    </w:p>
    <w:p w:rsidR="00BC2309" w:rsidRDefault="00BC2309" w:rsidP="00BC2309">
      <w:pPr>
        <w:pStyle w:val="a4"/>
        <w:tabs>
          <w:tab w:val="left" w:pos="993"/>
        </w:tabs>
        <w:autoSpaceDE w:val="0"/>
        <w:autoSpaceDN w:val="0"/>
        <w:adjustRightInd w:val="0"/>
        <w:ind w:left="709"/>
        <w:jc w:val="both"/>
        <w:rPr>
          <w:sz w:val="24"/>
          <w:szCs w:val="24"/>
        </w:rPr>
      </w:pPr>
      <w:r>
        <w:rPr>
          <w:sz w:val="24"/>
          <w:szCs w:val="24"/>
        </w:rPr>
        <w:t>Экспертной группой учтены расходы, заявленные ТСО, за исключением мероприятий:</w:t>
      </w:r>
    </w:p>
    <w:p w:rsidR="00BC2309" w:rsidRDefault="00BC2309" w:rsidP="00BC2309">
      <w:pPr>
        <w:pStyle w:val="a4"/>
        <w:tabs>
          <w:tab w:val="left" w:pos="993"/>
        </w:tabs>
        <w:autoSpaceDE w:val="0"/>
        <w:autoSpaceDN w:val="0"/>
        <w:adjustRightInd w:val="0"/>
        <w:ind w:left="709"/>
        <w:jc w:val="both"/>
        <w:rPr>
          <w:sz w:val="24"/>
          <w:szCs w:val="24"/>
        </w:rPr>
      </w:pPr>
      <w:r>
        <w:rPr>
          <w:sz w:val="24"/>
          <w:szCs w:val="24"/>
        </w:rPr>
        <w:t xml:space="preserve">- проведение </w:t>
      </w:r>
      <w:r w:rsidRPr="00BC2309">
        <w:rPr>
          <w:sz w:val="24"/>
          <w:szCs w:val="24"/>
        </w:rPr>
        <w:t xml:space="preserve"> </w:t>
      </w:r>
      <w:r w:rsidRPr="0074696A">
        <w:rPr>
          <w:sz w:val="24"/>
          <w:szCs w:val="24"/>
        </w:rPr>
        <w:t>экспертизы промышл</w:t>
      </w:r>
      <w:r>
        <w:rPr>
          <w:sz w:val="24"/>
          <w:szCs w:val="24"/>
        </w:rPr>
        <w:t>енной безопасности котла ТП-35У,</w:t>
      </w:r>
    </w:p>
    <w:p w:rsidR="00BC2309" w:rsidRDefault="00BC2309" w:rsidP="00BC2309">
      <w:pPr>
        <w:pStyle w:val="a4"/>
        <w:tabs>
          <w:tab w:val="left" w:pos="993"/>
        </w:tabs>
        <w:autoSpaceDE w:val="0"/>
        <w:autoSpaceDN w:val="0"/>
        <w:adjustRightInd w:val="0"/>
        <w:ind w:left="709"/>
        <w:jc w:val="both"/>
        <w:rPr>
          <w:sz w:val="24"/>
          <w:szCs w:val="24"/>
        </w:rPr>
      </w:pPr>
      <w:r>
        <w:rPr>
          <w:sz w:val="24"/>
          <w:szCs w:val="24"/>
        </w:rPr>
        <w:t xml:space="preserve">- </w:t>
      </w:r>
      <w:r w:rsidRPr="0074696A">
        <w:rPr>
          <w:sz w:val="24"/>
          <w:szCs w:val="24"/>
        </w:rPr>
        <w:t>проведени</w:t>
      </w:r>
      <w:r>
        <w:rPr>
          <w:sz w:val="24"/>
          <w:szCs w:val="24"/>
        </w:rPr>
        <w:t>е</w:t>
      </w:r>
      <w:r w:rsidRPr="0074696A">
        <w:rPr>
          <w:sz w:val="24"/>
          <w:szCs w:val="24"/>
        </w:rPr>
        <w:t xml:space="preserve"> режимно-наладочных испытаний парового котла ГМ-50-14/250</w:t>
      </w:r>
      <w:r>
        <w:rPr>
          <w:sz w:val="24"/>
          <w:szCs w:val="24"/>
        </w:rPr>
        <w:t>.</w:t>
      </w:r>
      <w:r w:rsidRPr="0074696A">
        <w:rPr>
          <w:sz w:val="24"/>
          <w:szCs w:val="24"/>
        </w:rPr>
        <w:t xml:space="preserve"> </w:t>
      </w:r>
    </w:p>
    <w:p w:rsidR="003C45D2" w:rsidRPr="0074696A" w:rsidRDefault="003C45D2" w:rsidP="003C45D2">
      <w:pPr>
        <w:autoSpaceDE w:val="0"/>
        <w:autoSpaceDN w:val="0"/>
        <w:adjustRightInd w:val="0"/>
        <w:ind w:firstLine="567"/>
        <w:jc w:val="both"/>
        <w:rPr>
          <w:bCs/>
          <w:sz w:val="24"/>
          <w:szCs w:val="24"/>
        </w:rPr>
      </w:pPr>
      <w:r w:rsidRPr="0074696A">
        <w:rPr>
          <w:bCs/>
          <w:sz w:val="24"/>
          <w:szCs w:val="24"/>
        </w:rPr>
        <w:t>В качестве подтверждения плановых расходов ТСО представлено:</w:t>
      </w:r>
    </w:p>
    <w:p w:rsidR="003C45D2" w:rsidRDefault="003C45D2" w:rsidP="00490684">
      <w:pPr>
        <w:pStyle w:val="a4"/>
        <w:numPr>
          <w:ilvl w:val="0"/>
          <w:numId w:val="6"/>
        </w:numPr>
        <w:tabs>
          <w:tab w:val="left" w:pos="993"/>
        </w:tabs>
        <w:autoSpaceDE w:val="0"/>
        <w:autoSpaceDN w:val="0"/>
        <w:adjustRightInd w:val="0"/>
        <w:ind w:left="0" w:firstLine="709"/>
        <w:jc w:val="both"/>
        <w:rPr>
          <w:sz w:val="24"/>
          <w:szCs w:val="24"/>
        </w:rPr>
      </w:pPr>
      <w:r w:rsidRPr="0074696A">
        <w:rPr>
          <w:sz w:val="24"/>
          <w:szCs w:val="24"/>
        </w:rPr>
        <w:t>договор от 12.04.2022 № 46 с ООО «</w:t>
      </w:r>
      <w:proofErr w:type="spellStart"/>
      <w:r w:rsidRPr="0074696A">
        <w:rPr>
          <w:sz w:val="24"/>
          <w:szCs w:val="24"/>
        </w:rPr>
        <w:t>Ивэкспертизой</w:t>
      </w:r>
      <w:proofErr w:type="spellEnd"/>
      <w:r w:rsidRPr="0074696A">
        <w:rPr>
          <w:sz w:val="24"/>
          <w:szCs w:val="24"/>
        </w:rPr>
        <w:t>» на проведение экспертизы промышленной безопасности котла ТП-35У.</w:t>
      </w:r>
    </w:p>
    <w:p w:rsidR="00BC2309" w:rsidRDefault="00BC2309" w:rsidP="00490684">
      <w:pPr>
        <w:pStyle w:val="a4"/>
        <w:numPr>
          <w:ilvl w:val="0"/>
          <w:numId w:val="6"/>
        </w:numPr>
        <w:tabs>
          <w:tab w:val="left" w:pos="993"/>
        </w:tabs>
        <w:autoSpaceDE w:val="0"/>
        <w:autoSpaceDN w:val="0"/>
        <w:adjustRightInd w:val="0"/>
        <w:ind w:left="0" w:firstLine="709"/>
        <w:jc w:val="both"/>
        <w:rPr>
          <w:sz w:val="24"/>
          <w:szCs w:val="24"/>
        </w:rPr>
      </w:pPr>
      <w:r w:rsidRPr="0074696A">
        <w:rPr>
          <w:sz w:val="24"/>
          <w:szCs w:val="24"/>
        </w:rPr>
        <w:t>коммерческое предложение ООО «</w:t>
      </w:r>
      <w:proofErr w:type="spellStart"/>
      <w:r w:rsidRPr="0074696A">
        <w:rPr>
          <w:sz w:val="24"/>
          <w:szCs w:val="24"/>
        </w:rPr>
        <w:t>Промэнергоремонт</w:t>
      </w:r>
      <w:proofErr w:type="spellEnd"/>
      <w:r w:rsidRPr="0074696A">
        <w:rPr>
          <w:sz w:val="24"/>
          <w:szCs w:val="24"/>
        </w:rPr>
        <w:t>» на проведения режимно-наладочных испытаний парового котла ГМ-50-14/250</w:t>
      </w:r>
      <w:r>
        <w:rPr>
          <w:sz w:val="24"/>
          <w:szCs w:val="24"/>
        </w:rPr>
        <w:t>.</w:t>
      </w:r>
      <w:r w:rsidRPr="0074696A">
        <w:rPr>
          <w:sz w:val="24"/>
          <w:szCs w:val="24"/>
        </w:rPr>
        <w:t xml:space="preserve"> </w:t>
      </w:r>
    </w:p>
    <w:p w:rsidR="00BC2309" w:rsidRDefault="00BC2309" w:rsidP="00297D4D">
      <w:pPr>
        <w:pStyle w:val="a4"/>
        <w:tabs>
          <w:tab w:val="left" w:pos="993"/>
        </w:tabs>
        <w:autoSpaceDE w:val="0"/>
        <w:autoSpaceDN w:val="0"/>
        <w:adjustRightInd w:val="0"/>
        <w:ind w:left="0" w:firstLine="709"/>
        <w:jc w:val="both"/>
        <w:rPr>
          <w:sz w:val="24"/>
          <w:szCs w:val="24"/>
        </w:rPr>
      </w:pPr>
      <w:r>
        <w:rPr>
          <w:sz w:val="24"/>
          <w:szCs w:val="24"/>
        </w:rPr>
        <w:t>В ходе экспертизы установлено</w:t>
      </w:r>
      <w:r w:rsidR="00021A6C">
        <w:rPr>
          <w:sz w:val="24"/>
          <w:szCs w:val="24"/>
        </w:rPr>
        <w:t>, что</w:t>
      </w:r>
      <w:r>
        <w:rPr>
          <w:sz w:val="24"/>
          <w:szCs w:val="24"/>
        </w:rPr>
        <w:t xml:space="preserve"> </w:t>
      </w:r>
      <w:r w:rsidR="00297D4D">
        <w:rPr>
          <w:sz w:val="24"/>
          <w:szCs w:val="24"/>
        </w:rPr>
        <w:t>в</w:t>
      </w:r>
      <w:r>
        <w:rPr>
          <w:sz w:val="24"/>
          <w:szCs w:val="24"/>
        </w:rPr>
        <w:t xml:space="preserve"> нарушение </w:t>
      </w:r>
      <w:r w:rsidRPr="0074696A">
        <w:rPr>
          <w:sz w:val="24"/>
          <w:szCs w:val="24"/>
        </w:rPr>
        <w:t xml:space="preserve">п.28 Основ ценообразования </w:t>
      </w:r>
      <w:r>
        <w:rPr>
          <w:sz w:val="24"/>
          <w:szCs w:val="24"/>
        </w:rPr>
        <w:t>представленные документы не подтверждают экономическое обоснование стоимости работ.</w:t>
      </w:r>
    </w:p>
    <w:p w:rsidR="00BC2309" w:rsidRPr="0074696A" w:rsidRDefault="00BC2309" w:rsidP="00BC2309">
      <w:pPr>
        <w:autoSpaceDE w:val="0"/>
        <w:autoSpaceDN w:val="0"/>
        <w:adjustRightInd w:val="0"/>
        <w:ind w:firstLine="540"/>
        <w:jc w:val="both"/>
        <w:rPr>
          <w:sz w:val="24"/>
          <w:szCs w:val="24"/>
        </w:rPr>
      </w:pPr>
      <w:r w:rsidRPr="0074696A">
        <w:rPr>
          <w:sz w:val="24"/>
          <w:szCs w:val="24"/>
        </w:rPr>
        <w:t xml:space="preserve">Согласно п.28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w:t>
      </w:r>
      <w:r w:rsidRPr="0074696A">
        <w:rPr>
          <w:sz w:val="24"/>
          <w:szCs w:val="24"/>
        </w:rPr>
        <w:lastRenderedPageBreak/>
        <w:t>расходах в следующем порядке:</w:t>
      </w:r>
    </w:p>
    <w:p w:rsidR="00BC2309" w:rsidRPr="0074696A" w:rsidRDefault="00BC2309" w:rsidP="00BC2309">
      <w:pPr>
        <w:autoSpaceDE w:val="0"/>
        <w:autoSpaceDN w:val="0"/>
        <w:adjustRightInd w:val="0"/>
        <w:ind w:firstLine="540"/>
        <w:jc w:val="both"/>
        <w:rPr>
          <w:sz w:val="24"/>
          <w:szCs w:val="24"/>
        </w:rPr>
      </w:pPr>
      <w:r w:rsidRPr="0074696A">
        <w:rPr>
          <w:sz w:val="24"/>
          <w:szCs w:val="24"/>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BC2309" w:rsidRPr="0074696A" w:rsidRDefault="00BC2309" w:rsidP="00BC2309">
      <w:pPr>
        <w:autoSpaceDE w:val="0"/>
        <w:autoSpaceDN w:val="0"/>
        <w:adjustRightInd w:val="0"/>
        <w:ind w:firstLine="540"/>
        <w:jc w:val="both"/>
        <w:rPr>
          <w:sz w:val="24"/>
          <w:szCs w:val="24"/>
        </w:rPr>
      </w:pPr>
      <w:r w:rsidRPr="0074696A">
        <w:rPr>
          <w:sz w:val="24"/>
          <w:szCs w:val="24"/>
        </w:rPr>
        <w:t>б) цены, установленные в договорах, заключенных в результате проведения торгов;</w:t>
      </w:r>
    </w:p>
    <w:p w:rsidR="00BC2309" w:rsidRDefault="00BC2309" w:rsidP="00BC2309">
      <w:pPr>
        <w:autoSpaceDE w:val="0"/>
        <w:autoSpaceDN w:val="0"/>
        <w:adjustRightInd w:val="0"/>
        <w:ind w:firstLine="540"/>
        <w:jc w:val="both"/>
        <w:rPr>
          <w:sz w:val="24"/>
          <w:szCs w:val="24"/>
        </w:rPr>
      </w:pPr>
      <w:r w:rsidRPr="0074696A">
        <w:rPr>
          <w:sz w:val="24"/>
          <w:szCs w:val="24"/>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w:t>
      </w:r>
    </w:p>
    <w:p w:rsidR="00BC2309" w:rsidRPr="00297D4D" w:rsidRDefault="00BC2309" w:rsidP="00BC2309">
      <w:pPr>
        <w:pStyle w:val="a4"/>
        <w:tabs>
          <w:tab w:val="left" w:pos="993"/>
        </w:tabs>
        <w:autoSpaceDE w:val="0"/>
        <w:autoSpaceDN w:val="0"/>
        <w:adjustRightInd w:val="0"/>
        <w:ind w:left="0" w:firstLine="567"/>
        <w:jc w:val="both"/>
        <w:rPr>
          <w:sz w:val="24"/>
          <w:szCs w:val="24"/>
        </w:rPr>
      </w:pPr>
      <w:r w:rsidRPr="00297D4D">
        <w:rPr>
          <w:sz w:val="24"/>
          <w:szCs w:val="24"/>
        </w:rPr>
        <w:t>В отношении мероприятия - проведение  экспертизы промышленной безопасности котла ТП-35У:</w:t>
      </w:r>
    </w:p>
    <w:p w:rsidR="00FB1AE7" w:rsidRDefault="00BC2309" w:rsidP="00BC2309">
      <w:pPr>
        <w:tabs>
          <w:tab w:val="left" w:pos="0"/>
        </w:tabs>
        <w:autoSpaceDE w:val="0"/>
        <w:autoSpaceDN w:val="0"/>
        <w:adjustRightInd w:val="0"/>
        <w:ind w:firstLine="709"/>
        <w:jc w:val="both"/>
        <w:rPr>
          <w:sz w:val="24"/>
          <w:szCs w:val="24"/>
        </w:rPr>
      </w:pPr>
      <w:r>
        <w:rPr>
          <w:sz w:val="24"/>
          <w:szCs w:val="24"/>
        </w:rPr>
        <w:t xml:space="preserve">- </w:t>
      </w:r>
      <w:r w:rsidR="00297D4D">
        <w:rPr>
          <w:sz w:val="24"/>
          <w:szCs w:val="24"/>
        </w:rPr>
        <w:t>з</w:t>
      </w:r>
      <w:r w:rsidRPr="0074696A">
        <w:rPr>
          <w:sz w:val="24"/>
          <w:szCs w:val="24"/>
        </w:rPr>
        <w:t xml:space="preserve">атраты на проведение экспертизы промышленной безопасности котла ТП-35У предусмотрены в плане на 2022 год. </w:t>
      </w:r>
    </w:p>
    <w:p w:rsidR="00BC2309" w:rsidRDefault="00BC2309" w:rsidP="00BC2309">
      <w:pPr>
        <w:tabs>
          <w:tab w:val="left" w:pos="0"/>
        </w:tabs>
        <w:autoSpaceDE w:val="0"/>
        <w:autoSpaceDN w:val="0"/>
        <w:adjustRightInd w:val="0"/>
        <w:ind w:firstLine="709"/>
        <w:jc w:val="both"/>
        <w:rPr>
          <w:sz w:val="24"/>
          <w:szCs w:val="24"/>
        </w:rPr>
      </w:pPr>
      <w:r w:rsidRPr="0074696A">
        <w:rPr>
          <w:sz w:val="24"/>
          <w:szCs w:val="24"/>
        </w:rPr>
        <w:t>ЭПБ котлов проводится с периодичностью 1 раз в 5 лет, включение  затрат на проведение данного мероприятия на 2023 год экономически необоснованно.</w:t>
      </w:r>
    </w:p>
    <w:p w:rsidR="00BC2309" w:rsidRPr="00297D4D" w:rsidRDefault="00BC2309" w:rsidP="00BC2309">
      <w:pPr>
        <w:tabs>
          <w:tab w:val="left" w:pos="0"/>
        </w:tabs>
        <w:autoSpaceDE w:val="0"/>
        <w:autoSpaceDN w:val="0"/>
        <w:adjustRightInd w:val="0"/>
        <w:ind w:firstLine="709"/>
        <w:jc w:val="both"/>
        <w:rPr>
          <w:sz w:val="24"/>
          <w:szCs w:val="24"/>
        </w:rPr>
      </w:pPr>
      <w:r w:rsidRPr="00297D4D">
        <w:rPr>
          <w:sz w:val="24"/>
          <w:szCs w:val="24"/>
        </w:rPr>
        <w:t>В отношении мероприятия - проведение режимно-наладочных испытаний парового котла ГМ-50-14/250</w:t>
      </w:r>
      <w:r w:rsidR="00FB1AE7" w:rsidRPr="00297D4D">
        <w:rPr>
          <w:sz w:val="24"/>
          <w:szCs w:val="24"/>
        </w:rPr>
        <w:t>:</w:t>
      </w:r>
    </w:p>
    <w:p w:rsidR="00297D4D" w:rsidRDefault="00297D4D" w:rsidP="003C45D2">
      <w:pPr>
        <w:tabs>
          <w:tab w:val="left" w:pos="0"/>
        </w:tabs>
        <w:autoSpaceDE w:val="0"/>
        <w:autoSpaceDN w:val="0"/>
        <w:adjustRightInd w:val="0"/>
        <w:ind w:firstLine="709"/>
        <w:jc w:val="both"/>
        <w:rPr>
          <w:sz w:val="24"/>
          <w:szCs w:val="24"/>
        </w:rPr>
      </w:pPr>
      <w:r>
        <w:rPr>
          <w:sz w:val="24"/>
          <w:szCs w:val="24"/>
        </w:rPr>
        <w:t>- в</w:t>
      </w:r>
      <w:r w:rsidRPr="0074696A">
        <w:rPr>
          <w:sz w:val="24"/>
          <w:szCs w:val="24"/>
        </w:rPr>
        <w:t xml:space="preserve"> материалах тарифного дела отсутствует информация  о дате последнего проведения теплотехнической диагностики котл</w:t>
      </w:r>
      <w:r>
        <w:rPr>
          <w:sz w:val="24"/>
          <w:szCs w:val="24"/>
        </w:rPr>
        <w:t xml:space="preserve">а </w:t>
      </w:r>
      <w:r w:rsidR="00EE7811" w:rsidRPr="00297D4D">
        <w:rPr>
          <w:sz w:val="24"/>
          <w:szCs w:val="24"/>
        </w:rPr>
        <w:t>ГМ-50-14/250</w:t>
      </w:r>
      <w:r w:rsidR="00EE7811">
        <w:rPr>
          <w:sz w:val="24"/>
          <w:szCs w:val="24"/>
        </w:rPr>
        <w:t>,</w:t>
      </w:r>
    </w:p>
    <w:p w:rsidR="003C45D2" w:rsidRPr="00EE7811" w:rsidRDefault="00BC2309" w:rsidP="003C45D2">
      <w:pPr>
        <w:tabs>
          <w:tab w:val="left" w:pos="0"/>
        </w:tabs>
        <w:autoSpaceDE w:val="0"/>
        <w:autoSpaceDN w:val="0"/>
        <w:adjustRightInd w:val="0"/>
        <w:ind w:firstLine="709"/>
        <w:jc w:val="both"/>
        <w:rPr>
          <w:sz w:val="24"/>
          <w:szCs w:val="24"/>
        </w:rPr>
      </w:pPr>
      <w:r w:rsidRPr="00EE7811">
        <w:rPr>
          <w:sz w:val="24"/>
          <w:szCs w:val="24"/>
        </w:rPr>
        <w:t xml:space="preserve">- </w:t>
      </w:r>
      <w:r w:rsidR="00EE7811" w:rsidRPr="00EE7811">
        <w:rPr>
          <w:sz w:val="24"/>
          <w:szCs w:val="24"/>
        </w:rPr>
        <w:t>и</w:t>
      </w:r>
      <w:r w:rsidR="003C45D2" w:rsidRPr="00EE7811">
        <w:rPr>
          <w:sz w:val="24"/>
          <w:szCs w:val="24"/>
        </w:rPr>
        <w:t>з расчета нормативов удельного расхода топлива при производстве тепловой энергии на 2022 год, предоставленных ТСО, следует, что котел ГМ-50-14/250 не эксплуатируется даже в режиме максимальной нагрузки.</w:t>
      </w:r>
    </w:p>
    <w:p w:rsidR="00EE7811" w:rsidRDefault="00EE7811" w:rsidP="003C45D2">
      <w:pPr>
        <w:tabs>
          <w:tab w:val="left" w:pos="0"/>
        </w:tabs>
        <w:autoSpaceDE w:val="0"/>
        <w:autoSpaceDN w:val="0"/>
        <w:adjustRightInd w:val="0"/>
        <w:ind w:firstLine="709"/>
        <w:jc w:val="both"/>
        <w:rPr>
          <w:sz w:val="24"/>
          <w:szCs w:val="24"/>
        </w:rPr>
      </w:pPr>
    </w:p>
    <w:p w:rsidR="00BC2309" w:rsidRDefault="00EE7811" w:rsidP="003C45D2">
      <w:pPr>
        <w:tabs>
          <w:tab w:val="left" w:pos="0"/>
        </w:tabs>
        <w:autoSpaceDE w:val="0"/>
        <w:autoSpaceDN w:val="0"/>
        <w:adjustRightInd w:val="0"/>
        <w:ind w:firstLine="709"/>
        <w:jc w:val="both"/>
        <w:rPr>
          <w:sz w:val="24"/>
          <w:szCs w:val="24"/>
        </w:rPr>
      </w:pPr>
      <w:r>
        <w:rPr>
          <w:sz w:val="24"/>
          <w:szCs w:val="24"/>
        </w:rPr>
        <w:t>Кроме того,</w:t>
      </w:r>
      <w:r w:rsidR="003C45D2" w:rsidRPr="0074696A">
        <w:rPr>
          <w:sz w:val="24"/>
          <w:szCs w:val="24"/>
        </w:rPr>
        <w:t xml:space="preserve"> </w:t>
      </w:r>
      <w:r>
        <w:rPr>
          <w:sz w:val="24"/>
          <w:szCs w:val="24"/>
        </w:rPr>
        <w:t>с</w:t>
      </w:r>
      <w:r w:rsidR="00BC2309">
        <w:rPr>
          <w:sz w:val="24"/>
          <w:szCs w:val="24"/>
        </w:rPr>
        <w:t xml:space="preserve">огласно актуализированной схеме теплоснабжения на 2023 год </w:t>
      </w:r>
      <w:r w:rsidR="003C45D2" w:rsidRPr="0074696A">
        <w:rPr>
          <w:sz w:val="24"/>
          <w:szCs w:val="24"/>
        </w:rPr>
        <w:t>в декабре 2022 - марте 2023 года планируется ввод в эксплуатацию новой котельной в городе Приволжске с подключением к ней потребителей от Центральной котельной</w:t>
      </w:r>
      <w:r w:rsidR="00BC2309">
        <w:rPr>
          <w:sz w:val="24"/>
          <w:szCs w:val="24"/>
        </w:rPr>
        <w:t>.</w:t>
      </w:r>
      <w:r w:rsidR="003C45D2" w:rsidRPr="0074696A">
        <w:rPr>
          <w:sz w:val="24"/>
          <w:szCs w:val="24"/>
        </w:rPr>
        <w:t xml:space="preserve"> </w:t>
      </w:r>
    </w:p>
    <w:p w:rsidR="003C45D2" w:rsidRPr="0074696A" w:rsidRDefault="00BC2309" w:rsidP="003C45D2">
      <w:pPr>
        <w:tabs>
          <w:tab w:val="left" w:pos="0"/>
        </w:tabs>
        <w:autoSpaceDE w:val="0"/>
        <w:autoSpaceDN w:val="0"/>
        <w:adjustRightInd w:val="0"/>
        <w:ind w:firstLine="709"/>
        <w:jc w:val="both"/>
        <w:rPr>
          <w:sz w:val="24"/>
          <w:szCs w:val="24"/>
        </w:rPr>
      </w:pPr>
      <w:r>
        <w:rPr>
          <w:sz w:val="24"/>
          <w:szCs w:val="24"/>
        </w:rPr>
        <w:t>На основании вышеизложенного, Экспертн</w:t>
      </w:r>
      <w:r w:rsidR="00FB1AE7">
        <w:rPr>
          <w:sz w:val="24"/>
          <w:szCs w:val="24"/>
        </w:rPr>
        <w:t>ая</w:t>
      </w:r>
      <w:r>
        <w:rPr>
          <w:sz w:val="24"/>
          <w:szCs w:val="24"/>
        </w:rPr>
        <w:t xml:space="preserve"> групп</w:t>
      </w:r>
      <w:r w:rsidR="00FB1AE7">
        <w:rPr>
          <w:sz w:val="24"/>
          <w:szCs w:val="24"/>
        </w:rPr>
        <w:t>а считает, что</w:t>
      </w:r>
      <w:r>
        <w:rPr>
          <w:sz w:val="24"/>
          <w:szCs w:val="24"/>
        </w:rPr>
        <w:t xml:space="preserve"> </w:t>
      </w:r>
      <w:r w:rsidR="003C45D2" w:rsidRPr="0074696A">
        <w:rPr>
          <w:sz w:val="24"/>
          <w:szCs w:val="24"/>
        </w:rPr>
        <w:t xml:space="preserve"> проводить мероприятия направленные на дальнейшую эксплуатацию </w:t>
      </w:r>
      <w:r w:rsidR="009F2634" w:rsidRPr="0074696A">
        <w:rPr>
          <w:sz w:val="24"/>
          <w:szCs w:val="24"/>
        </w:rPr>
        <w:t>оборудования</w:t>
      </w:r>
      <w:r w:rsidR="003C45D2" w:rsidRPr="0074696A">
        <w:rPr>
          <w:sz w:val="24"/>
          <w:szCs w:val="24"/>
        </w:rPr>
        <w:t xml:space="preserve"> Центральной котельной не целесообразно.</w:t>
      </w:r>
      <w:r w:rsidR="00FB1AE7">
        <w:rPr>
          <w:sz w:val="24"/>
          <w:szCs w:val="24"/>
        </w:rPr>
        <w:t xml:space="preserve"> Расходы исключены.</w:t>
      </w:r>
    </w:p>
    <w:p w:rsidR="003C45D2" w:rsidRPr="0074696A" w:rsidRDefault="003C45D2" w:rsidP="003C45D2">
      <w:pPr>
        <w:pStyle w:val="22"/>
        <w:shd w:val="clear" w:color="auto" w:fill="auto"/>
        <w:spacing w:line="235" w:lineRule="auto"/>
        <w:ind w:left="710"/>
        <w:rPr>
          <w:sz w:val="24"/>
          <w:szCs w:val="24"/>
        </w:rPr>
      </w:pPr>
    </w:p>
    <w:p w:rsidR="003C45D2" w:rsidRPr="0074696A" w:rsidRDefault="003C45D2" w:rsidP="003C45D2">
      <w:pPr>
        <w:pStyle w:val="22"/>
        <w:shd w:val="clear" w:color="auto" w:fill="auto"/>
        <w:spacing w:line="235" w:lineRule="auto"/>
        <w:ind w:left="710"/>
        <w:rPr>
          <w:sz w:val="24"/>
          <w:szCs w:val="24"/>
        </w:rPr>
      </w:pPr>
      <w:r w:rsidRPr="0074696A">
        <w:rPr>
          <w:sz w:val="24"/>
          <w:szCs w:val="24"/>
        </w:rPr>
        <w:t>3. Арендная плата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68"/>
        <w:gridCol w:w="2268"/>
        <w:gridCol w:w="2977"/>
      </w:tblGrid>
      <w:tr w:rsidR="003C45D2" w:rsidRPr="0074696A" w:rsidTr="00D21CEF">
        <w:trPr>
          <w:trHeight w:val="997"/>
        </w:trPr>
        <w:tc>
          <w:tcPr>
            <w:tcW w:w="2835" w:type="dxa"/>
            <w:shd w:val="clear" w:color="auto" w:fill="auto"/>
            <w:vAlign w:val="center"/>
            <w:hideMark/>
          </w:tcPr>
          <w:p w:rsidR="003C45D2" w:rsidRPr="00FB1AE7" w:rsidRDefault="003C45D2" w:rsidP="00FB1AE7">
            <w:pPr>
              <w:ind w:left="318"/>
              <w:jc w:val="center"/>
            </w:pPr>
            <w:r w:rsidRPr="00FB1AE7">
              <w:t xml:space="preserve">Наименование </w:t>
            </w:r>
            <w:r w:rsidR="00D21CEF" w:rsidRPr="00FB1AE7">
              <w:t>системы теплоснабжения</w:t>
            </w:r>
          </w:p>
        </w:tc>
        <w:tc>
          <w:tcPr>
            <w:tcW w:w="2268" w:type="dxa"/>
            <w:shd w:val="clear" w:color="auto" w:fill="auto"/>
            <w:noWrap/>
            <w:vAlign w:val="center"/>
            <w:hideMark/>
          </w:tcPr>
          <w:p w:rsidR="003C45D2" w:rsidRPr="00D21CEF" w:rsidRDefault="003C45D2" w:rsidP="003C45D2">
            <w:pPr>
              <w:jc w:val="center"/>
            </w:pPr>
            <w:r w:rsidRPr="00D21CEF">
              <w:t>Предложение ТСО на 2023 год, тыс. руб.</w:t>
            </w:r>
          </w:p>
        </w:tc>
        <w:tc>
          <w:tcPr>
            <w:tcW w:w="2268" w:type="dxa"/>
            <w:vAlign w:val="center"/>
          </w:tcPr>
          <w:p w:rsidR="003C45D2" w:rsidRPr="00D21CEF" w:rsidRDefault="003C45D2" w:rsidP="003C45D2">
            <w:pPr>
              <w:tabs>
                <w:tab w:val="left" w:pos="993"/>
              </w:tabs>
              <w:ind w:firstLine="34"/>
              <w:jc w:val="center"/>
            </w:pPr>
            <w:r w:rsidRPr="00D21CEF">
              <w:rPr>
                <w:bCs/>
              </w:rPr>
              <w:t xml:space="preserve">План Департамента на </w:t>
            </w:r>
            <w:r w:rsidRPr="00D21CEF">
              <w:t>2023 год,</w:t>
            </w:r>
          </w:p>
          <w:p w:rsidR="003C45D2" w:rsidRPr="00D21CEF" w:rsidRDefault="003C45D2" w:rsidP="003C45D2">
            <w:pPr>
              <w:tabs>
                <w:tab w:val="left" w:pos="993"/>
              </w:tabs>
              <w:ind w:firstLine="34"/>
              <w:jc w:val="center"/>
            </w:pPr>
            <w:r w:rsidRPr="00D21CEF">
              <w:t xml:space="preserve">тыс. </w:t>
            </w:r>
            <w:proofErr w:type="spellStart"/>
            <w:r w:rsidRPr="00D21CEF">
              <w:t>руб</w:t>
            </w:r>
            <w:proofErr w:type="spellEnd"/>
          </w:p>
        </w:tc>
        <w:tc>
          <w:tcPr>
            <w:tcW w:w="2977" w:type="dxa"/>
            <w:shd w:val="clear" w:color="auto" w:fill="auto"/>
            <w:noWrap/>
            <w:vAlign w:val="center"/>
            <w:hideMark/>
          </w:tcPr>
          <w:p w:rsidR="003C45D2" w:rsidRPr="00D21CEF" w:rsidRDefault="003C45D2" w:rsidP="003C45D2">
            <w:pPr>
              <w:ind w:firstLine="34"/>
              <w:jc w:val="center"/>
              <w:rPr>
                <w:bCs/>
              </w:rPr>
            </w:pPr>
            <w:r w:rsidRPr="00D21CEF">
              <w:rPr>
                <w:bCs/>
              </w:rPr>
              <w:t>Отклонение плана Департамента от предложения ТСО,</w:t>
            </w:r>
          </w:p>
          <w:p w:rsidR="003C45D2" w:rsidRPr="00D21CEF" w:rsidRDefault="003C45D2" w:rsidP="003C45D2">
            <w:pPr>
              <w:ind w:firstLine="34"/>
              <w:jc w:val="center"/>
            </w:pPr>
            <w:r w:rsidRPr="00D21CEF">
              <w:rPr>
                <w:bCs/>
              </w:rPr>
              <w:t>тыс. руб.</w:t>
            </w:r>
          </w:p>
        </w:tc>
      </w:tr>
      <w:tr w:rsidR="003C45D2" w:rsidRPr="0074696A" w:rsidTr="00D21CEF">
        <w:trPr>
          <w:trHeight w:val="287"/>
        </w:trPr>
        <w:tc>
          <w:tcPr>
            <w:tcW w:w="2835" w:type="dxa"/>
            <w:shd w:val="clear" w:color="auto" w:fill="auto"/>
            <w:vAlign w:val="center"/>
          </w:tcPr>
          <w:p w:rsidR="003C45D2" w:rsidRPr="00D21CEF" w:rsidRDefault="003C45D2" w:rsidP="003C45D2">
            <w:pPr>
              <w:jc w:val="center"/>
              <w:rPr>
                <w:bCs/>
              </w:rPr>
            </w:pPr>
            <w:r w:rsidRPr="00D21CEF">
              <w:t>котельные  г. Плес</w:t>
            </w:r>
          </w:p>
        </w:tc>
        <w:tc>
          <w:tcPr>
            <w:tcW w:w="2268" w:type="dxa"/>
            <w:shd w:val="clear" w:color="auto" w:fill="auto"/>
            <w:vAlign w:val="center"/>
          </w:tcPr>
          <w:p w:rsidR="003C45D2" w:rsidRPr="00D21CEF" w:rsidRDefault="003C45D2" w:rsidP="003C45D2">
            <w:pPr>
              <w:autoSpaceDE w:val="0"/>
              <w:autoSpaceDN w:val="0"/>
              <w:adjustRightInd w:val="0"/>
              <w:jc w:val="center"/>
            </w:pPr>
            <w:r w:rsidRPr="00D21CEF">
              <w:t>5 854,786</w:t>
            </w:r>
          </w:p>
        </w:tc>
        <w:tc>
          <w:tcPr>
            <w:tcW w:w="2268" w:type="dxa"/>
            <w:vAlign w:val="center"/>
          </w:tcPr>
          <w:p w:rsidR="003C45D2" w:rsidRPr="00D21CEF" w:rsidRDefault="003C45D2" w:rsidP="003C45D2">
            <w:pPr>
              <w:jc w:val="center"/>
            </w:pPr>
            <w:r w:rsidRPr="00D21CEF">
              <w:t>2,007</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5D2" w:rsidRPr="00D21CEF" w:rsidRDefault="003C45D2" w:rsidP="003C45D2">
            <w:pPr>
              <w:autoSpaceDE w:val="0"/>
              <w:autoSpaceDN w:val="0"/>
              <w:adjustRightInd w:val="0"/>
              <w:jc w:val="center"/>
            </w:pPr>
            <w:r w:rsidRPr="00D21CEF">
              <w:t>- 5 852,779</w:t>
            </w:r>
          </w:p>
        </w:tc>
      </w:tr>
    </w:tbl>
    <w:p w:rsidR="003C45D2" w:rsidRPr="0074696A" w:rsidRDefault="003C45D2" w:rsidP="003C45D2">
      <w:pPr>
        <w:spacing w:line="233" w:lineRule="auto"/>
        <w:ind w:firstLine="709"/>
        <w:jc w:val="both"/>
        <w:rPr>
          <w:b/>
          <w:sz w:val="24"/>
          <w:szCs w:val="24"/>
        </w:rPr>
      </w:pPr>
    </w:p>
    <w:p w:rsidR="003C45D2" w:rsidRPr="0074696A" w:rsidRDefault="003C45D2" w:rsidP="003C45D2">
      <w:pPr>
        <w:pStyle w:val="ConsPlusNormal"/>
        <w:spacing w:line="230" w:lineRule="auto"/>
        <w:ind w:firstLine="567"/>
        <w:jc w:val="both"/>
      </w:pPr>
      <w:r w:rsidRPr="0074696A">
        <w:t>В соответствии с п. 45 Основ ценообразования, арендная плата включается в прочие расходы в размере, не превышающем экономически обоснованный уровень.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w:t>
      </w:r>
    </w:p>
    <w:p w:rsidR="003C45D2" w:rsidRPr="0074696A" w:rsidRDefault="003C45D2" w:rsidP="003C45D2">
      <w:pPr>
        <w:pStyle w:val="ConsNormal"/>
        <w:spacing w:line="230" w:lineRule="auto"/>
        <w:ind w:firstLine="567"/>
        <w:jc w:val="both"/>
        <w:rPr>
          <w:rFonts w:ascii="Times New Roman" w:hAnsi="Times New Roman"/>
          <w:sz w:val="24"/>
          <w:szCs w:val="24"/>
        </w:rPr>
      </w:pPr>
      <w:r w:rsidRPr="0074696A">
        <w:rPr>
          <w:rFonts w:ascii="Times New Roman" w:hAnsi="Times New Roman"/>
          <w:sz w:val="24"/>
          <w:szCs w:val="24"/>
        </w:rPr>
        <w:t>В качестве подтверждения арендной плат</w:t>
      </w:r>
      <w:proofErr w:type="gramStart"/>
      <w:r w:rsidRPr="0074696A">
        <w:rPr>
          <w:rFonts w:ascii="Times New Roman" w:hAnsi="Times New Roman"/>
          <w:sz w:val="24"/>
          <w:szCs w:val="24"/>
        </w:rPr>
        <w:t>ы ООО</w:t>
      </w:r>
      <w:proofErr w:type="gramEnd"/>
      <w:r w:rsidRPr="0074696A">
        <w:rPr>
          <w:rFonts w:ascii="Times New Roman" w:hAnsi="Times New Roman"/>
          <w:sz w:val="24"/>
          <w:szCs w:val="24"/>
        </w:rPr>
        <w:t xml:space="preserve"> «ТЭС-Приволжск» предоставлен договор аренды имущества от 11.07.2022  № 34, заключенный с МУП «Приволжское ТЭП», а</w:t>
      </w:r>
      <w:r w:rsidRPr="0074696A">
        <w:rPr>
          <w:rFonts w:ascii="Times New Roman" w:hAnsi="Times New Roman"/>
          <w:bCs/>
          <w:sz w:val="24"/>
          <w:szCs w:val="24"/>
        </w:rPr>
        <w:t xml:space="preserve">мортизационные ведомости арендодателя за 2021 год, </w:t>
      </w:r>
      <w:r w:rsidRPr="0074696A">
        <w:rPr>
          <w:rFonts w:ascii="Times New Roman" w:hAnsi="Times New Roman"/>
          <w:sz w:val="24"/>
          <w:szCs w:val="24"/>
        </w:rPr>
        <w:t>как документальное обоснование размера платы за аренду производственных фондов.</w:t>
      </w:r>
    </w:p>
    <w:p w:rsidR="003C45D2" w:rsidRPr="0074696A" w:rsidRDefault="003C45D2" w:rsidP="003C45D2">
      <w:pPr>
        <w:spacing w:line="230" w:lineRule="auto"/>
        <w:ind w:firstLine="567"/>
        <w:jc w:val="both"/>
        <w:rPr>
          <w:sz w:val="24"/>
          <w:szCs w:val="24"/>
        </w:rPr>
      </w:pPr>
      <w:r w:rsidRPr="0074696A">
        <w:rPr>
          <w:sz w:val="24"/>
          <w:szCs w:val="24"/>
        </w:rPr>
        <w:t xml:space="preserve">Теплоснабжение потребителей  в г. Плес осуществляется от 5 блочно-модульных газовых котельных и одной угольной котельной. </w:t>
      </w:r>
    </w:p>
    <w:p w:rsidR="003C45D2" w:rsidRPr="0074696A" w:rsidRDefault="003C45D2" w:rsidP="003C45D2">
      <w:pPr>
        <w:spacing w:line="230" w:lineRule="auto"/>
        <w:ind w:firstLine="567"/>
        <w:jc w:val="both"/>
        <w:rPr>
          <w:sz w:val="24"/>
          <w:szCs w:val="24"/>
        </w:rPr>
      </w:pPr>
      <w:r w:rsidRPr="0074696A">
        <w:rPr>
          <w:sz w:val="24"/>
          <w:szCs w:val="24"/>
        </w:rPr>
        <w:t>В рамках долгосрочной целевой программы «Развитие туризма в Ивановской области на 2009-2016 годы», утвержденной постановлением Правительства Ивановской области от 21.11.2008 № 300-п, в 2012 году с привлечением средств бюджета разных уровней на территории г. Плес Приволжского муниципального района Ивановской области были построены пять новых блочно-модульных газовых котельных (</w:t>
      </w:r>
      <w:proofErr w:type="spellStart"/>
      <w:r w:rsidRPr="0074696A">
        <w:rPr>
          <w:sz w:val="24"/>
          <w:szCs w:val="24"/>
        </w:rPr>
        <w:t>пер.Пушкинский</w:t>
      </w:r>
      <w:proofErr w:type="spellEnd"/>
      <w:r w:rsidRPr="0074696A">
        <w:rPr>
          <w:sz w:val="24"/>
          <w:szCs w:val="24"/>
        </w:rPr>
        <w:t xml:space="preserve">, </w:t>
      </w:r>
      <w:proofErr w:type="spellStart"/>
      <w:r w:rsidRPr="0074696A">
        <w:rPr>
          <w:sz w:val="24"/>
          <w:szCs w:val="24"/>
        </w:rPr>
        <w:t>ул.Корнилова</w:t>
      </w:r>
      <w:proofErr w:type="spellEnd"/>
      <w:r w:rsidRPr="0074696A">
        <w:rPr>
          <w:sz w:val="24"/>
          <w:szCs w:val="24"/>
        </w:rPr>
        <w:t xml:space="preserve">, </w:t>
      </w:r>
      <w:proofErr w:type="spellStart"/>
      <w:r w:rsidRPr="0074696A">
        <w:rPr>
          <w:sz w:val="24"/>
          <w:szCs w:val="24"/>
        </w:rPr>
        <w:t>ул.Советская</w:t>
      </w:r>
      <w:proofErr w:type="spellEnd"/>
      <w:r w:rsidRPr="0074696A">
        <w:rPr>
          <w:sz w:val="24"/>
          <w:szCs w:val="24"/>
        </w:rPr>
        <w:t xml:space="preserve">, </w:t>
      </w:r>
      <w:proofErr w:type="spellStart"/>
      <w:r w:rsidRPr="0074696A">
        <w:rPr>
          <w:sz w:val="24"/>
          <w:szCs w:val="24"/>
        </w:rPr>
        <w:t>ул.Луначарского</w:t>
      </w:r>
      <w:proofErr w:type="spellEnd"/>
      <w:r w:rsidRPr="0074696A">
        <w:rPr>
          <w:sz w:val="24"/>
          <w:szCs w:val="24"/>
        </w:rPr>
        <w:t xml:space="preserve">, </w:t>
      </w:r>
      <w:proofErr w:type="spellStart"/>
      <w:r w:rsidRPr="0074696A">
        <w:rPr>
          <w:sz w:val="24"/>
          <w:szCs w:val="24"/>
        </w:rPr>
        <w:t>п.Северцево</w:t>
      </w:r>
      <w:proofErr w:type="spellEnd"/>
      <w:r w:rsidRPr="0074696A">
        <w:rPr>
          <w:sz w:val="24"/>
          <w:szCs w:val="24"/>
        </w:rPr>
        <w:t xml:space="preserve"> г.п. Плеса) взамен изношенных угольных и мазутных источников тепловой энергии. В 2013 году за счет бюджета проведены работы по замене и реконструкции тепловых сетей в </w:t>
      </w:r>
      <w:r w:rsidR="00200CC6">
        <w:rPr>
          <w:sz w:val="24"/>
          <w:szCs w:val="24"/>
        </w:rPr>
        <w:br/>
      </w:r>
      <w:r w:rsidRPr="0074696A">
        <w:rPr>
          <w:sz w:val="24"/>
          <w:szCs w:val="24"/>
        </w:rPr>
        <w:lastRenderedPageBreak/>
        <w:t xml:space="preserve">г. Плесе. </w:t>
      </w:r>
    </w:p>
    <w:p w:rsidR="003C45D2" w:rsidRPr="0074696A" w:rsidRDefault="003C45D2" w:rsidP="003C45D2">
      <w:pPr>
        <w:pStyle w:val="s1"/>
        <w:shd w:val="clear" w:color="auto" w:fill="FFFFFF"/>
        <w:spacing w:before="0" w:beforeAutospacing="0" w:after="0" w:afterAutospacing="0"/>
        <w:ind w:firstLine="709"/>
        <w:jc w:val="both"/>
      </w:pPr>
      <w:r w:rsidRPr="0074696A">
        <w:t>В соответствии с п.43 Основ ценообразования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rsidR="003C45D2" w:rsidRPr="0074696A" w:rsidRDefault="003C45D2" w:rsidP="00EE7811">
      <w:pPr>
        <w:pStyle w:val="s1"/>
        <w:shd w:val="clear" w:color="auto" w:fill="FFFFFF"/>
        <w:spacing w:before="0" w:beforeAutospacing="0" w:after="0" w:afterAutospacing="0"/>
        <w:ind w:firstLine="709"/>
        <w:jc w:val="both"/>
      </w:pPr>
      <w:r w:rsidRPr="0074696A">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rsidR="003C45D2" w:rsidRPr="0074696A" w:rsidRDefault="003C45D2" w:rsidP="00EE7811">
      <w:pPr>
        <w:ind w:firstLine="567"/>
        <w:jc w:val="both"/>
        <w:rPr>
          <w:sz w:val="24"/>
          <w:szCs w:val="24"/>
        </w:rPr>
      </w:pPr>
      <w:r w:rsidRPr="0074696A">
        <w:rPr>
          <w:sz w:val="24"/>
          <w:szCs w:val="24"/>
        </w:rPr>
        <w:t>Величина арендной платы учтена в составе необходимой валовой выручки в размере амортизационных отчислений по котельной д. Пеньки в соответствии с амортизационной ведомостью МУП «Приволжс</w:t>
      </w:r>
      <w:r w:rsidR="00200CC6">
        <w:rPr>
          <w:sz w:val="24"/>
          <w:szCs w:val="24"/>
        </w:rPr>
        <w:t>кое ТЭП» за 2021 год</w:t>
      </w:r>
      <w:r w:rsidRPr="0074696A">
        <w:rPr>
          <w:sz w:val="24"/>
          <w:szCs w:val="24"/>
        </w:rPr>
        <w:t>, представленной в составе тарифного дела на 2023 год.</w:t>
      </w:r>
    </w:p>
    <w:p w:rsidR="003C45D2" w:rsidRPr="0074696A" w:rsidRDefault="003C45D2" w:rsidP="003C45D2">
      <w:pPr>
        <w:spacing w:line="233" w:lineRule="auto"/>
        <w:ind w:firstLine="709"/>
        <w:jc w:val="both"/>
        <w:rPr>
          <w:b/>
          <w:sz w:val="24"/>
          <w:szCs w:val="24"/>
        </w:rPr>
      </w:pPr>
    </w:p>
    <w:p w:rsidR="003C45D2" w:rsidRPr="0056343A" w:rsidRDefault="003C45D2" w:rsidP="003C45D2">
      <w:pPr>
        <w:spacing w:line="233" w:lineRule="auto"/>
        <w:ind w:firstLine="709"/>
        <w:jc w:val="both"/>
        <w:rPr>
          <w:b/>
          <w:sz w:val="24"/>
          <w:szCs w:val="24"/>
        </w:rPr>
      </w:pPr>
      <w:r w:rsidRPr="0056343A">
        <w:rPr>
          <w:b/>
          <w:sz w:val="24"/>
          <w:szCs w:val="24"/>
        </w:rPr>
        <w:t>РЕШИЛИ:</w:t>
      </w:r>
    </w:p>
    <w:p w:rsidR="003C45D2" w:rsidRDefault="003C45D2" w:rsidP="003C45D2">
      <w:pPr>
        <w:pStyle w:val="ConsNormal"/>
        <w:spacing w:line="233" w:lineRule="auto"/>
        <w:ind w:firstLine="567"/>
        <w:jc w:val="both"/>
        <w:rPr>
          <w:rFonts w:ascii="Times New Roman" w:hAnsi="Times New Roman"/>
          <w:sz w:val="22"/>
          <w:szCs w:val="22"/>
        </w:rPr>
      </w:pPr>
      <w:r w:rsidRPr="0056343A">
        <w:rPr>
          <w:rFonts w:ascii="Times New Roman" w:hAnsi="Times New Roman"/>
          <w:sz w:val="24"/>
          <w:szCs w:val="24"/>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r w:rsidR="00441260">
        <w:rPr>
          <w:rFonts w:ascii="Times New Roman" w:hAnsi="Times New Roman"/>
          <w:sz w:val="24"/>
          <w:szCs w:val="24"/>
        </w:rPr>
        <w:t xml:space="preserve">, </w:t>
      </w:r>
      <w:r w:rsidR="00441260" w:rsidRPr="00441260">
        <w:rPr>
          <w:rFonts w:ascii="Times New Roman" w:hAnsi="Times New Roman"/>
          <w:sz w:val="22"/>
          <w:szCs w:val="22"/>
        </w:rPr>
        <w:t>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sidRPr="00441260">
        <w:rPr>
          <w:rFonts w:ascii="Times New Roman" w:hAnsi="Times New Roman"/>
          <w:sz w:val="22"/>
          <w:szCs w:val="22"/>
        </w:rPr>
        <w:t>:</w:t>
      </w:r>
    </w:p>
    <w:p w:rsidR="00441260" w:rsidRPr="00441260" w:rsidRDefault="00441260" w:rsidP="003C45D2">
      <w:pPr>
        <w:pStyle w:val="ConsNormal"/>
        <w:spacing w:line="233" w:lineRule="auto"/>
        <w:ind w:firstLine="567"/>
        <w:jc w:val="both"/>
        <w:rPr>
          <w:rFonts w:ascii="Times New Roman" w:hAnsi="Times New Roman"/>
          <w:sz w:val="22"/>
          <w:szCs w:val="22"/>
        </w:rPr>
      </w:pPr>
    </w:p>
    <w:p w:rsidR="003C45D2" w:rsidRDefault="003C45D2" w:rsidP="00490684">
      <w:pPr>
        <w:pStyle w:val="a4"/>
        <w:numPr>
          <w:ilvl w:val="0"/>
          <w:numId w:val="1"/>
        </w:numPr>
        <w:tabs>
          <w:tab w:val="left" w:pos="993"/>
        </w:tabs>
        <w:ind w:left="0" w:firstLine="567"/>
        <w:rPr>
          <w:sz w:val="24"/>
          <w:szCs w:val="24"/>
        </w:rPr>
      </w:pPr>
      <w:r w:rsidRPr="00F5531D">
        <w:rPr>
          <w:sz w:val="24"/>
          <w:szCs w:val="24"/>
        </w:rPr>
        <w:t>Установить тарифы на тепловую энергию для потребителей ООО «</w:t>
      </w:r>
      <w:r>
        <w:rPr>
          <w:sz w:val="24"/>
          <w:szCs w:val="24"/>
        </w:rPr>
        <w:t>ТЭС-Приволжск</w:t>
      </w:r>
      <w:r w:rsidRPr="00F5531D">
        <w:rPr>
          <w:sz w:val="24"/>
          <w:szCs w:val="24"/>
        </w:rPr>
        <w:t>» на 202</w:t>
      </w:r>
      <w:r w:rsidR="00441260">
        <w:rPr>
          <w:sz w:val="24"/>
          <w:szCs w:val="24"/>
        </w:rPr>
        <w:t>3</w:t>
      </w:r>
      <w:r>
        <w:rPr>
          <w:sz w:val="24"/>
          <w:szCs w:val="24"/>
        </w:rPr>
        <w:t xml:space="preserve"> </w:t>
      </w:r>
      <w:r w:rsidRPr="00F5531D">
        <w:rPr>
          <w:sz w:val="24"/>
          <w:szCs w:val="24"/>
        </w:rPr>
        <w:t xml:space="preserve"> год:</w:t>
      </w:r>
    </w:p>
    <w:p w:rsidR="00441260" w:rsidRPr="00441260" w:rsidRDefault="00441260" w:rsidP="00441260">
      <w:pPr>
        <w:widowControl/>
        <w:autoSpaceDE w:val="0"/>
        <w:autoSpaceDN w:val="0"/>
        <w:adjustRightInd w:val="0"/>
        <w:ind w:left="900"/>
        <w:jc w:val="center"/>
        <w:rPr>
          <w:b/>
          <w:sz w:val="24"/>
          <w:szCs w:val="24"/>
        </w:rPr>
      </w:pPr>
      <w:r w:rsidRPr="00441260">
        <w:rPr>
          <w:b/>
          <w:sz w:val="24"/>
          <w:szCs w:val="24"/>
        </w:rPr>
        <w:t>Тарифы на тепловую энергию (мощность), поставляемую потребителям</w:t>
      </w:r>
    </w:p>
    <w:tbl>
      <w:tblPr>
        <w:tblW w:w="100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708"/>
        <w:gridCol w:w="1417"/>
        <w:gridCol w:w="711"/>
        <w:gridCol w:w="1841"/>
        <w:gridCol w:w="850"/>
        <w:gridCol w:w="851"/>
        <w:gridCol w:w="851"/>
        <w:gridCol w:w="709"/>
        <w:gridCol w:w="707"/>
      </w:tblGrid>
      <w:tr w:rsidR="00441260" w:rsidRPr="00266D67" w:rsidTr="00642341">
        <w:trPr>
          <w:trHeight w:val="404"/>
        </w:trPr>
        <w:tc>
          <w:tcPr>
            <w:tcW w:w="422" w:type="dxa"/>
            <w:vMerge w:val="restart"/>
            <w:shd w:val="clear" w:color="auto" w:fill="auto"/>
            <w:vAlign w:val="center"/>
            <w:hideMark/>
          </w:tcPr>
          <w:p w:rsidR="00441260" w:rsidRPr="00266D67" w:rsidRDefault="00441260" w:rsidP="00642341">
            <w:pPr>
              <w:widowControl/>
              <w:jc w:val="center"/>
            </w:pPr>
            <w:r w:rsidRPr="00266D67">
              <w:t>№ п/п</w:t>
            </w:r>
          </w:p>
        </w:tc>
        <w:tc>
          <w:tcPr>
            <w:tcW w:w="1708" w:type="dxa"/>
            <w:vMerge w:val="restart"/>
            <w:shd w:val="clear" w:color="auto" w:fill="auto"/>
            <w:vAlign w:val="center"/>
            <w:hideMark/>
          </w:tcPr>
          <w:p w:rsidR="00441260" w:rsidRPr="00266D67" w:rsidRDefault="00441260" w:rsidP="00642341">
            <w:pPr>
              <w:widowControl/>
              <w:jc w:val="center"/>
              <w:rPr>
                <w:sz w:val="22"/>
                <w:szCs w:val="22"/>
              </w:rPr>
            </w:pPr>
            <w:r w:rsidRPr="00266D67">
              <w:rPr>
                <w:sz w:val="22"/>
                <w:szCs w:val="22"/>
              </w:rPr>
              <w:t>Наименование регулируемой организации</w:t>
            </w:r>
          </w:p>
        </w:tc>
        <w:tc>
          <w:tcPr>
            <w:tcW w:w="1417" w:type="dxa"/>
            <w:vMerge w:val="restart"/>
            <w:shd w:val="clear" w:color="auto" w:fill="auto"/>
            <w:noWrap/>
            <w:vAlign w:val="center"/>
            <w:hideMark/>
          </w:tcPr>
          <w:p w:rsidR="00441260" w:rsidRPr="00266D67" w:rsidRDefault="00441260" w:rsidP="00642341">
            <w:pPr>
              <w:widowControl/>
              <w:jc w:val="center"/>
              <w:rPr>
                <w:sz w:val="22"/>
                <w:szCs w:val="22"/>
              </w:rPr>
            </w:pPr>
            <w:r w:rsidRPr="00266D67">
              <w:rPr>
                <w:sz w:val="22"/>
                <w:szCs w:val="22"/>
              </w:rPr>
              <w:t>Вид тарифа</w:t>
            </w:r>
          </w:p>
        </w:tc>
        <w:tc>
          <w:tcPr>
            <w:tcW w:w="711" w:type="dxa"/>
            <w:vMerge w:val="restart"/>
          </w:tcPr>
          <w:p w:rsidR="00441260" w:rsidRPr="00266D67" w:rsidRDefault="00441260" w:rsidP="00642341">
            <w:pPr>
              <w:widowControl/>
              <w:jc w:val="center"/>
              <w:rPr>
                <w:sz w:val="22"/>
                <w:szCs w:val="22"/>
              </w:rPr>
            </w:pPr>
          </w:p>
          <w:p w:rsidR="00441260" w:rsidRPr="00266D67" w:rsidRDefault="00441260" w:rsidP="00642341">
            <w:pPr>
              <w:widowControl/>
              <w:jc w:val="center"/>
              <w:rPr>
                <w:sz w:val="22"/>
                <w:szCs w:val="22"/>
              </w:rPr>
            </w:pPr>
          </w:p>
          <w:p w:rsidR="00441260" w:rsidRPr="00266D67" w:rsidRDefault="00441260" w:rsidP="00642341">
            <w:pPr>
              <w:widowControl/>
              <w:jc w:val="center"/>
              <w:rPr>
                <w:sz w:val="22"/>
                <w:szCs w:val="22"/>
              </w:rPr>
            </w:pPr>
          </w:p>
          <w:p w:rsidR="00441260" w:rsidRPr="00266D67" w:rsidRDefault="00441260" w:rsidP="00642341">
            <w:pPr>
              <w:widowControl/>
              <w:jc w:val="center"/>
              <w:rPr>
                <w:sz w:val="22"/>
                <w:szCs w:val="22"/>
              </w:rPr>
            </w:pPr>
          </w:p>
          <w:p w:rsidR="00441260" w:rsidRPr="00266D67" w:rsidRDefault="00441260" w:rsidP="00642341">
            <w:pPr>
              <w:widowControl/>
              <w:jc w:val="center"/>
              <w:rPr>
                <w:sz w:val="22"/>
                <w:szCs w:val="22"/>
              </w:rPr>
            </w:pPr>
            <w:r w:rsidRPr="00266D67">
              <w:rPr>
                <w:sz w:val="22"/>
                <w:szCs w:val="22"/>
              </w:rPr>
              <w:t>Год</w:t>
            </w:r>
          </w:p>
        </w:tc>
        <w:tc>
          <w:tcPr>
            <w:tcW w:w="1841" w:type="dxa"/>
            <w:vMerge w:val="restart"/>
            <w:shd w:val="clear" w:color="auto" w:fill="auto"/>
            <w:noWrap/>
            <w:vAlign w:val="center"/>
            <w:hideMark/>
          </w:tcPr>
          <w:p w:rsidR="00441260" w:rsidRPr="00266D67" w:rsidRDefault="00441260" w:rsidP="00642341">
            <w:pPr>
              <w:widowControl/>
              <w:jc w:val="center"/>
              <w:rPr>
                <w:sz w:val="22"/>
                <w:szCs w:val="22"/>
              </w:rPr>
            </w:pPr>
            <w:r w:rsidRPr="00266D67">
              <w:rPr>
                <w:sz w:val="22"/>
                <w:szCs w:val="22"/>
              </w:rPr>
              <w:t>Вода</w:t>
            </w:r>
          </w:p>
          <w:p w:rsidR="00441260" w:rsidRPr="00266D67" w:rsidRDefault="00441260" w:rsidP="00642341">
            <w:pPr>
              <w:ind w:left="-110" w:right="-108"/>
              <w:jc w:val="center"/>
              <w:rPr>
                <w:sz w:val="22"/>
                <w:szCs w:val="22"/>
              </w:rPr>
            </w:pPr>
          </w:p>
        </w:tc>
        <w:tc>
          <w:tcPr>
            <w:tcW w:w="3261" w:type="dxa"/>
            <w:gridSpan w:val="4"/>
            <w:shd w:val="clear" w:color="auto" w:fill="auto"/>
            <w:noWrap/>
            <w:vAlign w:val="center"/>
            <w:hideMark/>
          </w:tcPr>
          <w:p w:rsidR="00441260" w:rsidRPr="00266D67" w:rsidRDefault="00441260" w:rsidP="00642341">
            <w:pPr>
              <w:widowControl/>
              <w:jc w:val="center"/>
              <w:rPr>
                <w:sz w:val="22"/>
                <w:szCs w:val="22"/>
              </w:rPr>
            </w:pPr>
            <w:r w:rsidRPr="00266D67">
              <w:rPr>
                <w:sz w:val="22"/>
                <w:szCs w:val="22"/>
              </w:rPr>
              <w:t>Отборный пар давлением</w:t>
            </w:r>
          </w:p>
        </w:tc>
        <w:tc>
          <w:tcPr>
            <w:tcW w:w="707" w:type="dxa"/>
            <w:vMerge w:val="restart"/>
            <w:shd w:val="clear" w:color="auto" w:fill="auto"/>
            <w:vAlign w:val="center"/>
            <w:hideMark/>
          </w:tcPr>
          <w:p w:rsidR="00441260" w:rsidRPr="00266D67" w:rsidRDefault="00441260" w:rsidP="00642341">
            <w:pPr>
              <w:widowControl/>
              <w:jc w:val="center"/>
              <w:rPr>
                <w:sz w:val="22"/>
                <w:szCs w:val="22"/>
              </w:rPr>
            </w:pPr>
            <w:r w:rsidRPr="00266D67">
              <w:rPr>
                <w:sz w:val="22"/>
                <w:szCs w:val="22"/>
              </w:rPr>
              <w:t>Острый и редуцированный пар</w:t>
            </w:r>
          </w:p>
        </w:tc>
      </w:tr>
      <w:tr w:rsidR="00441260" w:rsidRPr="00266D67" w:rsidTr="00642341">
        <w:trPr>
          <w:trHeight w:val="1193"/>
        </w:trPr>
        <w:tc>
          <w:tcPr>
            <w:tcW w:w="422" w:type="dxa"/>
            <w:vMerge/>
            <w:shd w:val="clear" w:color="auto" w:fill="auto"/>
            <w:noWrap/>
            <w:vAlign w:val="center"/>
            <w:hideMark/>
          </w:tcPr>
          <w:p w:rsidR="00441260" w:rsidRPr="00266D67" w:rsidRDefault="00441260" w:rsidP="00642341">
            <w:pPr>
              <w:widowControl/>
              <w:jc w:val="center"/>
            </w:pPr>
          </w:p>
        </w:tc>
        <w:tc>
          <w:tcPr>
            <w:tcW w:w="1708" w:type="dxa"/>
            <w:vMerge/>
            <w:shd w:val="clear" w:color="auto" w:fill="auto"/>
            <w:vAlign w:val="center"/>
            <w:hideMark/>
          </w:tcPr>
          <w:p w:rsidR="00441260" w:rsidRPr="00266D67" w:rsidRDefault="00441260" w:rsidP="00642341">
            <w:pPr>
              <w:widowControl/>
              <w:rPr>
                <w:sz w:val="22"/>
                <w:szCs w:val="22"/>
              </w:rPr>
            </w:pPr>
          </w:p>
        </w:tc>
        <w:tc>
          <w:tcPr>
            <w:tcW w:w="1417" w:type="dxa"/>
            <w:vMerge/>
            <w:shd w:val="clear" w:color="auto" w:fill="auto"/>
            <w:noWrap/>
            <w:vAlign w:val="center"/>
            <w:hideMark/>
          </w:tcPr>
          <w:p w:rsidR="00441260" w:rsidRPr="00266D67" w:rsidRDefault="00441260" w:rsidP="00642341">
            <w:pPr>
              <w:widowControl/>
              <w:jc w:val="center"/>
              <w:rPr>
                <w:sz w:val="22"/>
                <w:szCs w:val="22"/>
              </w:rPr>
            </w:pPr>
          </w:p>
        </w:tc>
        <w:tc>
          <w:tcPr>
            <w:tcW w:w="711" w:type="dxa"/>
            <w:vMerge/>
          </w:tcPr>
          <w:p w:rsidR="00441260" w:rsidRPr="00266D67" w:rsidRDefault="00441260" w:rsidP="00642341">
            <w:pPr>
              <w:widowControl/>
              <w:jc w:val="center"/>
              <w:rPr>
                <w:sz w:val="22"/>
                <w:szCs w:val="22"/>
              </w:rPr>
            </w:pPr>
          </w:p>
        </w:tc>
        <w:tc>
          <w:tcPr>
            <w:tcW w:w="1841" w:type="dxa"/>
            <w:vMerge/>
            <w:shd w:val="clear" w:color="auto" w:fill="auto"/>
            <w:noWrap/>
            <w:vAlign w:val="center"/>
            <w:hideMark/>
          </w:tcPr>
          <w:p w:rsidR="00441260" w:rsidRPr="00266D67" w:rsidRDefault="00441260" w:rsidP="00642341">
            <w:pPr>
              <w:widowControl/>
              <w:ind w:left="-110" w:right="-108"/>
              <w:jc w:val="center"/>
              <w:rPr>
                <w:sz w:val="22"/>
                <w:szCs w:val="22"/>
              </w:rPr>
            </w:pPr>
          </w:p>
        </w:tc>
        <w:tc>
          <w:tcPr>
            <w:tcW w:w="850" w:type="dxa"/>
            <w:shd w:val="clear" w:color="auto" w:fill="auto"/>
            <w:vAlign w:val="center"/>
            <w:hideMark/>
          </w:tcPr>
          <w:p w:rsidR="00441260" w:rsidRPr="00266D67" w:rsidRDefault="00441260" w:rsidP="00642341">
            <w:pPr>
              <w:widowControl/>
              <w:jc w:val="center"/>
              <w:rPr>
                <w:sz w:val="22"/>
                <w:szCs w:val="22"/>
              </w:rPr>
            </w:pPr>
            <w:r w:rsidRPr="00266D67">
              <w:rPr>
                <w:sz w:val="22"/>
                <w:szCs w:val="22"/>
              </w:rPr>
              <w:t>от 1,2 до 2,5 кг/</w:t>
            </w:r>
          </w:p>
          <w:p w:rsidR="00441260" w:rsidRPr="00266D67" w:rsidRDefault="00441260" w:rsidP="00642341">
            <w:pPr>
              <w:widowControl/>
              <w:jc w:val="center"/>
              <w:rPr>
                <w:sz w:val="22"/>
                <w:szCs w:val="22"/>
              </w:rPr>
            </w:pPr>
            <w:r w:rsidRPr="00266D67">
              <w:rPr>
                <w:sz w:val="22"/>
                <w:szCs w:val="22"/>
              </w:rPr>
              <w:t>см</w:t>
            </w:r>
            <w:r w:rsidRPr="00266D67">
              <w:rPr>
                <w:sz w:val="22"/>
                <w:szCs w:val="22"/>
                <w:vertAlign w:val="superscript"/>
              </w:rPr>
              <w:t>2</w:t>
            </w:r>
          </w:p>
        </w:tc>
        <w:tc>
          <w:tcPr>
            <w:tcW w:w="851" w:type="dxa"/>
            <w:vAlign w:val="center"/>
          </w:tcPr>
          <w:p w:rsidR="00441260" w:rsidRPr="00266D67" w:rsidRDefault="00441260" w:rsidP="00642341">
            <w:pPr>
              <w:widowControl/>
              <w:jc w:val="center"/>
              <w:rPr>
                <w:sz w:val="22"/>
                <w:szCs w:val="22"/>
              </w:rPr>
            </w:pPr>
            <w:r w:rsidRPr="00266D67">
              <w:rPr>
                <w:sz w:val="22"/>
                <w:szCs w:val="22"/>
              </w:rPr>
              <w:t>от 2,5 до 7,0 кг/см</w:t>
            </w:r>
            <w:r w:rsidRPr="00266D67">
              <w:rPr>
                <w:sz w:val="22"/>
                <w:szCs w:val="22"/>
                <w:vertAlign w:val="superscript"/>
              </w:rPr>
              <w:t>2</w:t>
            </w:r>
          </w:p>
        </w:tc>
        <w:tc>
          <w:tcPr>
            <w:tcW w:w="851" w:type="dxa"/>
            <w:vAlign w:val="center"/>
          </w:tcPr>
          <w:p w:rsidR="00441260" w:rsidRPr="00266D67" w:rsidRDefault="00441260" w:rsidP="00642341">
            <w:pPr>
              <w:widowControl/>
              <w:jc w:val="center"/>
              <w:rPr>
                <w:sz w:val="22"/>
                <w:szCs w:val="22"/>
              </w:rPr>
            </w:pPr>
            <w:r w:rsidRPr="00266D67">
              <w:rPr>
                <w:sz w:val="22"/>
                <w:szCs w:val="22"/>
              </w:rPr>
              <w:t>от 7,0 до 13,0 кг/</w:t>
            </w:r>
          </w:p>
          <w:p w:rsidR="00441260" w:rsidRPr="00266D67" w:rsidRDefault="00441260" w:rsidP="00642341">
            <w:pPr>
              <w:widowControl/>
              <w:jc w:val="center"/>
              <w:rPr>
                <w:sz w:val="22"/>
                <w:szCs w:val="22"/>
              </w:rPr>
            </w:pPr>
            <w:r w:rsidRPr="00266D67">
              <w:rPr>
                <w:sz w:val="22"/>
                <w:szCs w:val="22"/>
              </w:rPr>
              <w:t>см</w:t>
            </w:r>
            <w:r w:rsidRPr="00266D67">
              <w:rPr>
                <w:sz w:val="22"/>
                <w:szCs w:val="22"/>
                <w:vertAlign w:val="superscript"/>
              </w:rPr>
              <w:t>2</w:t>
            </w:r>
          </w:p>
        </w:tc>
        <w:tc>
          <w:tcPr>
            <w:tcW w:w="709" w:type="dxa"/>
            <w:vAlign w:val="center"/>
          </w:tcPr>
          <w:p w:rsidR="00441260" w:rsidRPr="00266D67" w:rsidRDefault="00441260" w:rsidP="00642341">
            <w:pPr>
              <w:widowControl/>
              <w:ind w:right="-108" w:hanging="109"/>
              <w:jc w:val="center"/>
              <w:rPr>
                <w:sz w:val="22"/>
                <w:szCs w:val="22"/>
              </w:rPr>
            </w:pPr>
            <w:r w:rsidRPr="00266D67">
              <w:rPr>
                <w:sz w:val="22"/>
                <w:szCs w:val="22"/>
              </w:rPr>
              <w:t xml:space="preserve">Свыше </w:t>
            </w:r>
          </w:p>
          <w:p w:rsidR="00441260" w:rsidRPr="00266D67" w:rsidRDefault="00441260" w:rsidP="00642341">
            <w:pPr>
              <w:widowControl/>
              <w:ind w:hanging="109"/>
              <w:jc w:val="center"/>
              <w:rPr>
                <w:sz w:val="22"/>
                <w:szCs w:val="22"/>
              </w:rPr>
            </w:pPr>
            <w:r w:rsidRPr="00266D67">
              <w:rPr>
                <w:sz w:val="22"/>
                <w:szCs w:val="22"/>
              </w:rPr>
              <w:t>13,0 кг/</w:t>
            </w:r>
          </w:p>
          <w:p w:rsidR="00441260" w:rsidRPr="00266D67" w:rsidRDefault="00441260" w:rsidP="00642341">
            <w:pPr>
              <w:widowControl/>
              <w:jc w:val="center"/>
              <w:rPr>
                <w:sz w:val="22"/>
                <w:szCs w:val="22"/>
              </w:rPr>
            </w:pPr>
            <w:r w:rsidRPr="00266D67">
              <w:rPr>
                <w:sz w:val="22"/>
                <w:szCs w:val="22"/>
              </w:rPr>
              <w:t>см</w:t>
            </w:r>
            <w:r w:rsidRPr="00266D67">
              <w:rPr>
                <w:sz w:val="22"/>
                <w:szCs w:val="22"/>
                <w:vertAlign w:val="superscript"/>
              </w:rPr>
              <w:t>2</w:t>
            </w:r>
          </w:p>
        </w:tc>
        <w:tc>
          <w:tcPr>
            <w:tcW w:w="707" w:type="dxa"/>
            <w:vMerge/>
            <w:shd w:val="clear" w:color="auto" w:fill="auto"/>
            <w:vAlign w:val="center"/>
            <w:hideMark/>
          </w:tcPr>
          <w:p w:rsidR="00441260" w:rsidRPr="00266D67" w:rsidRDefault="00441260" w:rsidP="00642341">
            <w:pPr>
              <w:widowControl/>
              <w:jc w:val="center"/>
              <w:rPr>
                <w:sz w:val="22"/>
                <w:szCs w:val="22"/>
              </w:rPr>
            </w:pPr>
          </w:p>
        </w:tc>
      </w:tr>
      <w:tr w:rsidR="00441260" w:rsidRPr="00266D67" w:rsidTr="00642341">
        <w:trPr>
          <w:trHeight w:val="1068"/>
        </w:trPr>
        <w:tc>
          <w:tcPr>
            <w:tcW w:w="422" w:type="dxa"/>
            <w:shd w:val="clear" w:color="auto" w:fill="auto"/>
            <w:noWrap/>
            <w:vAlign w:val="center"/>
            <w:hideMark/>
          </w:tcPr>
          <w:p w:rsidR="00441260" w:rsidRPr="00266D67" w:rsidRDefault="00441260" w:rsidP="00642341">
            <w:pPr>
              <w:jc w:val="center"/>
            </w:pPr>
            <w:r w:rsidRPr="00266D67">
              <w:t>1.</w:t>
            </w:r>
          </w:p>
        </w:tc>
        <w:tc>
          <w:tcPr>
            <w:tcW w:w="1708" w:type="dxa"/>
            <w:shd w:val="clear" w:color="auto" w:fill="auto"/>
            <w:vAlign w:val="center"/>
            <w:hideMark/>
          </w:tcPr>
          <w:p w:rsidR="00441260" w:rsidRPr="00266D67" w:rsidRDefault="00441260" w:rsidP="00642341">
            <w:pPr>
              <w:widowControl/>
              <w:rPr>
                <w:bCs/>
                <w:sz w:val="22"/>
                <w:szCs w:val="22"/>
              </w:rPr>
            </w:pPr>
            <w:r w:rsidRPr="00266D67">
              <w:rPr>
                <w:sz w:val="22"/>
                <w:szCs w:val="22"/>
              </w:rPr>
              <w:t>ООО «ТЭС - Приволжск», котельная в с.Новое</w:t>
            </w:r>
          </w:p>
        </w:tc>
        <w:tc>
          <w:tcPr>
            <w:tcW w:w="1417" w:type="dxa"/>
            <w:shd w:val="clear" w:color="auto" w:fill="auto"/>
            <w:vAlign w:val="center"/>
            <w:hideMark/>
          </w:tcPr>
          <w:p w:rsidR="00441260" w:rsidRPr="00266D67" w:rsidRDefault="00441260" w:rsidP="00642341">
            <w:pPr>
              <w:widowControl/>
              <w:autoSpaceDE w:val="0"/>
              <w:autoSpaceDN w:val="0"/>
              <w:adjustRightInd w:val="0"/>
              <w:jc w:val="center"/>
              <w:rPr>
                <w:sz w:val="22"/>
                <w:szCs w:val="22"/>
              </w:rPr>
            </w:pPr>
            <w:r w:rsidRPr="00266D67">
              <w:rPr>
                <w:sz w:val="22"/>
                <w:szCs w:val="22"/>
              </w:rPr>
              <w:t>Одноставочный, руб./Гкал, без НДС</w:t>
            </w:r>
          </w:p>
        </w:tc>
        <w:tc>
          <w:tcPr>
            <w:tcW w:w="711" w:type="dxa"/>
            <w:vAlign w:val="center"/>
          </w:tcPr>
          <w:p w:rsidR="00441260" w:rsidRPr="0048410B" w:rsidRDefault="00441260" w:rsidP="00642341">
            <w:pPr>
              <w:jc w:val="center"/>
              <w:rPr>
                <w:sz w:val="22"/>
                <w:szCs w:val="22"/>
              </w:rPr>
            </w:pPr>
            <w:r w:rsidRPr="0048410B">
              <w:rPr>
                <w:sz w:val="22"/>
                <w:szCs w:val="22"/>
              </w:rPr>
              <w:t>202</w:t>
            </w:r>
            <w:r>
              <w:rPr>
                <w:sz w:val="22"/>
                <w:szCs w:val="22"/>
              </w:rPr>
              <w:t>3</w:t>
            </w:r>
          </w:p>
        </w:tc>
        <w:tc>
          <w:tcPr>
            <w:tcW w:w="1841" w:type="dxa"/>
            <w:shd w:val="clear" w:color="auto" w:fill="auto"/>
            <w:noWrap/>
            <w:vAlign w:val="center"/>
          </w:tcPr>
          <w:p w:rsidR="00441260" w:rsidRPr="005B074D" w:rsidRDefault="00441260" w:rsidP="00642341">
            <w:pPr>
              <w:jc w:val="center"/>
              <w:rPr>
                <w:sz w:val="22"/>
                <w:szCs w:val="22"/>
              </w:rPr>
            </w:pPr>
            <w:r w:rsidRPr="005B074D">
              <w:rPr>
                <w:sz w:val="22"/>
                <w:szCs w:val="22"/>
              </w:rPr>
              <w:t>2 538,46 *</w:t>
            </w:r>
          </w:p>
        </w:tc>
        <w:tc>
          <w:tcPr>
            <w:tcW w:w="850" w:type="dxa"/>
            <w:shd w:val="clear" w:color="auto" w:fill="auto"/>
            <w:noWrap/>
            <w:vAlign w:val="center"/>
            <w:hideMark/>
          </w:tcPr>
          <w:p w:rsidR="00441260" w:rsidRPr="00266D67" w:rsidRDefault="00441260" w:rsidP="00642341">
            <w:pPr>
              <w:widowControl/>
              <w:jc w:val="center"/>
              <w:rPr>
                <w:sz w:val="24"/>
                <w:szCs w:val="22"/>
              </w:rPr>
            </w:pPr>
            <w:r w:rsidRPr="00266D67">
              <w:rPr>
                <w:sz w:val="24"/>
                <w:szCs w:val="22"/>
              </w:rPr>
              <w:t>-</w:t>
            </w:r>
          </w:p>
        </w:tc>
        <w:tc>
          <w:tcPr>
            <w:tcW w:w="851" w:type="dxa"/>
            <w:vAlign w:val="center"/>
          </w:tcPr>
          <w:p w:rsidR="00441260" w:rsidRPr="00266D67" w:rsidRDefault="00441260" w:rsidP="00642341">
            <w:pPr>
              <w:widowControl/>
              <w:jc w:val="center"/>
              <w:rPr>
                <w:sz w:val="24"/>
                <w:szCs w:val="22"/>
              </w:rPr>
            </w:pPr>
            <w:r w:rsidRPr="00266D67">
              <w:rPr>
                <w:sz w:val="24"/>
                <w:szCs w:val="22"/>
              </w:rPr>
              <w:t>-</w:t>
            </w:r>
          </w:p>
        </w:tc>
        <w:tc>
          <w:tcPr>
            <w:tcW w:w="851" w:type="dxa"/>
            <w:vAlign w:val="center"/>
          </w:tcPr>
          <w:p w:rsidR="00441260" w:rsidRPr="00266D67" w:rsidRDefault="00441260" w:rsidP="00642341">
            <w:pPr>
              <w:widowControl/>
              <w:jc w:val="center"/>
              <w:rPr>
                <w:sz w:val="24"/>
                <w:szCs w:val="22"/>
              </w:rPr>
            </w:pPr>
            <w:r w:rsidRPr="00266D67">
              <w:rPr>
                <w:sz w:val="24"/>
                <w:szCs w:val="22"/>
              </w:rPr>
              <w:t>-</w:t>
            </w:r>
          </w:p>
        </w:tc>
        <w:tc>
          <w:tcPr>
            <w:tcW w:w="709" w:type="dxa"/>
            <w:vAlign w:val="center"/>
          </w:tcPr>
          <w:p w:rsidR="00441260" w:rsidRPr="00266D67" w:rsidRDefault="00441260" w:rsidP="00642341">
            <w:pPr>
              <w:widowControl/>
              <w:jc w:val="center"/>
              <w:rPr>
                <w:sz w:val="24"/>
                <w:szCs w:val="22"/>
              </w:rPr>
            </w:pPr>
            <w:r w:rsidRPr="00266D67">
              <w:rPr>
                <w:sz w:val="24"/>
                <w:szCs w:val="22"/>
              </w:rPr>
              <w:t>-</w:t>
            </w:r>
          </w:p>
        </w:tc>
        <w:tc>
          <w:tcPr>
            <w:tcW w:w="707" w:type="dxa"/>
            <w:shd w:val="clear" w:color="auto" w:fill="auto"/>
            <w:noWrap/>
            <w:vAlign w:val="center"/>
            <w:hideMark/>
          </w:tcPr>
          <w:p w:rsidR="00441260" w:rsidRPr="00266D67" w:rsidRDefault="00441260" w:rsidP="00642341">
            <w:pPr>
              <w:widowControl/>
              <w:jc w:val="center"/>
              <w:rPr>
                <w:sz w:val="24"/>
                <w:szCs w:val="22"/>
              </w:rPr>
            </w:pPr>
          </w:p>
          <w:p w:rsidR="00441260" w:rsidRPr="00266D67" w:rsidRDefault="00441260" w:rsidP="00642341">
            <w:pPr>
              <w:widowControl/>
              <w:jc w:val="center"/>
              <w:rPr>
                <w:sz w:val="24"/>
                <w:szCs w:val="22"/>
              </w:rPr>
            </w:pPr>
            <w:r w:rsidRPr="00266D67">
              <w:rPr>
                <w:sz w:val="24"/>
                <w:szCs w:val="22"/>
              </w:rPr>
              <w:t>-</w:t>
            </w:r>
          </w:p>
          <w:p w:rsidR="00441260" w:rsidRPr="00266D67" w:rsidRDefault="00441260" w:rsidP="00642341">
            <w:pPr>
              <w:widowControl/>
              <w:jc w:val="center"/>
              <w:rPr>
                <w:sz w:val="24"/>
                <w:szCs w:val="22"/>
              </w:rPr>
            </w:pPr>
          </w:p>
        </w:tc>
      </w:tr>
      <w:tr w:rsidR="00441260" w:rsidRPr="00266D67" w:rsidTr="00642341">
        <w:trPr>
          <w:trHeight w:val="1048"/>
        </w:trPr>
        <w:tc>
          <w:tcPr>
            <w:tcW w:w="422" w:type="dxa"/>
            <w:shd w:val="clear" w:color="auto" w:fill="auto"/>
            <w:noWrap/>
            <w:vAlign w:val="center"/>
          </w:tcPr>
          <w:p w:rsidR="00441260" w:rsidRPr="00266D67" w:rsidRDefault="00441260" w:rsidP="00642341">
            <w:pPr>
              <w:jc w:val="center"/>
            </w:pPr>
            <w:r w:rsidRPr="00266D67">
              <w:t>2.</w:t>
            </w:r>
          </w:p>
        </w:tc>
        <w:tc>
          <w:tcPr>
            <w:tcW w:w="1708" w:type="dxa"/>
            <w:shd w:val="clear" w:color="auto" w:fill="auto"/>
            <w:vAlign w:val="center"/>
          </w:tcPr>
          <w:p w:rsidR="00441260" w:rsidRPr="00266D67" w:rsidRDefault="00441260" w:rsidP="00642341">
            <w:pPr>
              <w:widowControl/>
              <w:rPr>
                <w:bCs/>
                <w:sz w:val="22"/>
                <w:szCs w:val="22"/>
              </w:rPr>
            </w:pPr>
            <w:r w:rsidRPr="00266D67">
              <w:rPr>
                <w:sz w:val="22"/>
                <w:szCs w:val="22"/>
              </w:rPr>
              <w:t xml:space="preserve">ООО «ТЭС - Приволжск», котельная в </w:t>
            </w:r>
            <w:proofErr w:type="spellStart"/>
            <w:r w:rsidRPr="00266D67">
              <w:rPr>
                <w:sz w:val="22"/>
                <w:szCs w:val="22"/>
              </w:rPr>
              <w:t>с.Толпыгино</w:t>
            </w:r>
            <w:proofErr w:type="spellEnd"/>
            <w:r w:rsidRPr="00266D67">
              <w:rPr>
                <w:sz w:val="22"/>
                <w:szCs w:val="22"/>
              </w:rPr>
              <w:t xml:space="preserve">  </w:t>
            </w:r>
          </w:p>
        </w:tc>
        <w:tc>
          <w:tcPr>
            <w:tcW w:w="1417" w:type="dxa"/>
            <w:shd w:val="clear" w:color="auto" w:fill="auto"/>
            <w:vAlign w:val="center"/>
          </w:tcPr>
          <w:p w:rsidR="00441260" w:rsidRPr="00266D67" w:rsidRDefault="00441260" w:rsidP="00642341">
            <w:pPr>
              <w:widowControl/>
              <w:autoSpaceDE w:val="0"/>
              <w:autoSpaceDN w:val="0"/>
              <w:adjustRightInd w:val="0"/>
              <w:jc w:val="center"/>
              <w:rPr>
                <w:sz w:val="22"/>
                <w:szCs w:val="22"/>
              </w:rPr>
            </w:pPr>
            <w:r w:rsidRPr="00266D67">
              <w:rPr>
                <w:sz w:val="22"/>
                <w:szCs w:val="22"/>
              </w:rPr>
              <w:t>Одноставочный, руб./Гкал, без НДС</w:t>
            </w:r>
          </w:p>
        </w:tc>
        <w:tc>
          <w:tcPr>
            <w:tcW w:w="711" w:type="dxa"/>
            <w:vAlign w:val="center"/>
          </w:tcPr>
          <w:p w:rsidR="00441260" w:rsidRDefault="00441260" w:rsidP="00642341">
            <w:pPr>
              <w:jc w:val="center"/>
            </w:pPr>
            <w:r w:rsidRPr="0040132E">
              <w:rPr>
                <w:sz w:val="22"/>
                <w:szCs w:val="22"/>
              </w:rPr>
              <w:t>2023</w:t>
            </w:r>
          </w:p>
        </w:tc>
        <w:tc>
          <w:tcPr>
            <w:tcW w:w="1841" w:type="dxa"/>
            <w:shd w:val="clear" w:color="auto" w:fill="auto"/>
            <w:noWrap/>
            <w:vAlign w:val="center"/>
          </w:tcPr>
          <w:p w:rsidR="00441260" w:rsidRPr="005B074D" w:rsidRDefault="00441260" w:rsidP="00642341">
            <w:pPr>
              <w:jc w:val="center"/>
              <w:rPr>
                <w:sz w:val="22"/>
                <w:szCs w:val="22"/>
              </w:rPr>
            </w:pPr>
            <w:r w:rsidRPr="005B074D">
              <w:rPr>
                <w:sz w:val="22"/>
                <w:szCs w:val="22"/>
              </w:rPr>
              <w:t>4 372,21 *</w:t>
            </w:r>
          </w:p>
        </w:tc>
        <w:tc>
          <w:tcPr>
            <w:tcW w:w="850" w:type="dxa"/>
            <w:shd w:val="clear" w:color="auto" w:fill="auto"/>
            <w:noWrap/>
            <w:vAlign w:val="center"/>
          </w:tcPr>
          <w:p w:rsidR="00441260" w:rsidRPr="00266D67" w:rsidRDefault="00441260" w:rsidP="00642341">
            <w:pPr>
              <w:widowControl/>
              <w:jc w:val="center"/>
              <w:rPr>
                <w:sz w:val="24"/>
                <w:szCs w:val="22"/>
              </w:rPr>
            </w:pPr>
            <w:r w:rsidRPr="00266D67">
              <w:rPr>
                <w:sz w:val="24"/>
                <w:szCs w:val="22"/>
              </w:rPr>
              <w:t>-</w:t>
            </w:r>
          </w:p>
        </w:tc>
        <w:tc>
          <w:tcPr>
            <w:tcW w:w="851" w:type="dxa"/>
            <w:vAlign w:val="center"/>
          </w:tcPr>
          <w:p w:rsidR="00441260" w:rsidRPr="00266D67" w:rsidRDefault="00441260" w:rsidP="00642341">
            <w:pPr>
              <w:widowControl/>
              <w:jc w:val="center"/>
              <w:rPr>
                <w:sz w:val="24"/>
                <w:szCs w:val="22"/>
              </w:rPr>
            </w:pPr>
            <w:r w:rsidRPr="00266D67">
              <w:rPr>
                <w:sz w:val="24"/>
                <w:szCs w:val="22"/>
              </w:rPr>
              <w:t>-</w:t>
            </w:r>
          </w:p>
        </w:tc>
        <w:tc>
          <w:tcPr>
            <w:tcW w:w="851" w:type="dxa"/>
            <w:vAlign w:val="center"/>
          </w:tcPr>
          <w:p w:rsidR="00441260" w:rsidRPr="00266D67" w:rsidRDefault="00441260" w:rsidP="00642341">
            <w:pPr>
              <w:widowControl/>
              <w:jc w:val="center"/>
              <w:rPr>
                <w:sz w:val="24"/>
                <w:szCs w:val="22"/>
              </w:rPr>
            </w:pPr>
            <w:r w:rsidRPr="00266D67">
              <w:rPr>
                <w:sz w:val="24"/>
                <w:szCs w:val="22"/>
              </w:rPr>
              <w:t>-</w:t>
            </w:r>
          </w:p>
        </w:tc>
        <w:tc>
          <w:tcPr>
            <w:tcW w:w="709" w:type="dxa"/>
            <w:vAlign w:val="center"/>
          </w:tcPr>
          <w:p w:rsidR="00441260" w:rsidRPr="00266D67" w:rsidRDefault="00441260" w:rsidP="00642341">
            <w:pPr>
              <w:widowControl/>
              <w:jc w:val="center"/>
              <w:rPr>
                <w:sz w:val="24"/>
                <w:szCs w:val="22"/>
              </w:rPr>
            </w:pPr>
            <w:r w:rsidRPr="00266D67">
              <w:rPr>
                <w:sz w:val="24"/>
                <w:szCs w:val="22"/>
              </w:rPr>
              <w:t>-</w:t>
            </w:r>
          </w:p>
        </w:tc>
        <w:tc>
          <w:tcPr>
            <w:tcW w:w="707" w:type="dxa"/>
            <w:shd w:val="clear" w:color="auto" w:fill="auto"/>
            <w:noWrap/>
            <w:vAlign w:val="center"/>
          </w:tcPr>
          <w:p w:rsidR="00441260" w:rsidRPr="00266D67" w:rsidRDefault="00441260" w:rsidP="00642341">
            <w:pPr>
              <w:widowControl/>
              <w:jc w:val="center"/>
              <w:rPr>
                <w:sz w:val="24"/>
                <w:szCs w:val="22"/>
              </w:rPr>
            </w:pPr>
          </w:p>
          <w:p w:rsidR="00441260" w:rsidRPr="00266D67" w:rsidRDefault="00441260" w:rsidP="00642341">
            <w:pPr>
              <w:widowControl/>
              <w:jc w:val="center"/>
              <w:rPr>
                <w:sz w:val="24"/>
                <w:szCs w:val="22"/>
              </w:rPr>
            </w:pPr>
            <w:r w:rsidRPr="00266D67">
              <w:rPr>
                <w:sz w:val="24"/>
                <w:szCs w:val="22"/>
              </w:rPr>
              <w:t>-</w:t>
            </w:r>
          </w:p>
          <w:p w:rsidR="00441260" w:rsidRPr="00266D67" w:rsidRDefault="00441260" w:rsidP="00642341">
            <w:pPr>
              <w:widowControl/>
              <w:jc w:val="center"/>
              <w:rPr>
                <w:sz w:val="24"/>
                <w:szCs w:val="22"/>
              </w:rPr>
            </w:pPr>
          </w:p>
        </w:tc>
      </w:tr>
      <w:tr w:rsidR="00441260" w:rsidRPr="00266D67" w:rsidTr="00642341">
        <w:trPr>
          <w:trHeight w:val="539"/>
        </w:trPr>
        <w:tc>
          <w:tcPr>
            <w:tcW w:w="422" w:type="dxa"/>
            <w:shd w:val="clear" w:color="auto" w:fill="auto"/>
            <w:noWrap/>
            <w:vAlign w:val="center"/>
          </w:tcPr>
          <w:p w:rsidR="00441260" w:rsidRPr="00266D67" w:rsidRDefault="00441260" w:rsidP="00642341">
            <w:pPr>
              <w:jc w:val="center"/>
            </w:pPr>
            <w:r w:rsidRPr="00266D67">
              <w:t>3.</w:t>
            </w:r>
          </w:p>
        </w:tc>
        <w:tc>
          <w:tcPr>
            <w:tcW w:w="1708" w:type="dxa"/>
            <w:shd w:val="clear" w:color="auto" w:fill="auto"/>
            <w:vAlign w:val="center"/>
          </w:tcPr>
          <w:p w:rsidR="00441260" w:rsidRPr="00266D67" w:rsidRDefault="00441260" w:rsidP="00642341">
            <w:pPr>
              <w:widowControl/>
              <w:rPr>
                <w:bCs/>
                <w:sz w:val="22"/>
                <w:szCs w:val="22"/>
              </w:rPr>
            </w:pPr>
            <w:r w:rsidRPr="00266D67">
              <w:rPr>
                <w:sz w:val="22"/>
                <w:szCs w:val="22"/>
              </w:rPr>
              <w:t xml:space="preserve">ООО «ТЭС - Приволжск», котельная в </w:t>
            </w:r>
            <w:proofErr w:type="spellStart"/>
            <w:r w:rsidRPr="00266D67">
              <w:rPr>
                <w:sz w:val="22"/>
                <w:szCs w:val="22"/>
              </w:rPr>
              <w:t>с.Ингарь</w:t>
            </w:r>
            <w:proofErr w:type="spellEnd"/>
          </w:p>
        </w:tc>
        <w:tc>
          <w:tcPr>
            <w:tcW w:w="1417" w:type="dxa"/>
            <w:shd w:val="clear" w:color="auto" w:fill="auto"/>
            <w:vAlign w:val="center"/>
          </w:tcPr>
          <w:p w:rsidR="00441260" w:rsidRPr="00266D67" w:rsidRDefault="00441260" w:rsidP="00642341">
            <w:pPr>
              <w:widowControl/>
              <w:autoSpaceDE w:val="0"/>
              <w:autoSpaceDN w:val="0"/>
              <w:adjustRightInd w:val="0"/>
              <w:jc w:val="center"/>
              <w:rPr>
                <w:sz w:val="22"/>
                <w:szCs w:val="22"/>
              </w:rPr>
            </w:pPr>
            <w:r w:rsidRPr="00266D67">
              <w:rPr>
                <w:sz w:val="22"/>
                <w:szCs w:val="22"/>
              </w:rPr>
              <w:t>Одноставочный, руб./Гкал, без НДС</w:t>
            </w:r>
          </w:p>
        </w:tc>
        <w:tc>
          <w:tcPr>
            <w:tcW w:w="711" w:type="dxa"/>
            <w:vAlign w:val="center"/>
          </w:tcPr>
          <w:p w:rsidR="00441260" w:rsidRDefault="00441260" w:rsidP="00642341">
            <w:pPr>
              <w:jc w:val="center"/>
            </w:pPr>
            <w:r w:rsidRPr="0040132E">
              <w:rPr>
                <w:sz w:val="22"/>
                <w:szCs w:val="22"/>
              </w:rPr>
              <w:t>2023</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5B074D" w:rsidRDefault="00441260" w:rsidP="00642341">
            <w:pPr>
              <w:widowControl/>
              <w:autoSpaceDE w:val="0"/>
              <w:autoSpaceDN w:val="0"/>
              <w:adjustRightInd w:val="0"/>
              <w:jc w:val="center"/>
              <w:rPr>
                <w:sz w:val="22"/>
                <w:szCs w:val="22"/>
              </w:rPr>
            </w:pPr>
            <w:r w:rsidRPr="005B074D">
              <w:rPr>
                <w:sz w:val="22"/>
                <w:szCs w:val="22"/>
              </w:rPr>
              <w:t>2 454,37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266D67" w:rsidRDefault="00441260" w:rsidP="00642341">
            <w:pPr>
              <w:widowControl/>
              <w:jc w:val="center"/>
              <w:rPr>
                <w:sz w:val="24"/>
                <w:szCs w:val="22"/>
              </w:rPr>
            </w:pPr>
            <w:r w:rsidRPr="00266D67">
              <w:rPr>
                <w:sz w:val="24"/>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4"/>
                <w:szCs w:val="22"/>
              </w:rPr>
            </w:pPr>
            <w:r w:rsidRPr="00266D67">
              <w:rPr>
                <w:sz w:val="24"/>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4"/>
                <w:szCs w:val="22"/>
              </w:rPr>
            </w:pPr>
            <w:r w:rsidRPr="00266D67">
              <w:rPr>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4"/>
                <w:szCs w:val="22"/>
              </w:rPr>
            </w:pPr>
            <w:r w:rsidRPr="00266D67">
              <w:rPr>
                <w:sz w:val="24"/>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266D67" w:rsidRDefault="00441260" w:rsidP="00642341">
            <w:pPr>
              <w:widowControl/>
              <w:jc w:val="center"/>
              <w:rPr>
                <w:sz w:val="24"/>
                <w:szCs w:val="22"/>
              </w:rPr>
            </w:pPr>
          </w:p>
          <w:p w:rsidR="00441260" w:rsidRPr="00266D67" w:rsidRDefault="00441260" w:rsidP="00642341">
            <w:pPr>
              <w:widowControl/>
              <w:jc w:val="center"/>
              <w:rPr>
                <w:sz w:val="24"/>
                <w:szCs w:val="22"/>
              </w:rPr>
            </w:pPr>
            <w:r w:rsidRPr="00266D67">
              <w:rPr>
                <w:sz w:val="24"/>
                <w:szCs w:val="22"/>
              </w:rPr>
              <w:t>-</w:t>
            </w:r>
          </w:p>
          <w:p w:rsidR="00441260" w:rsidRPr="00266D67" w:rsidRDefault="00441260" w:rsidP="00642341">
            <w:pPr>
              <w:widowControl/>
              <w:jc w:val="center"/>
              <w:rPr>
                <w:sz w:val="24"/>
                <w:szCs w:val="22"/>
              </w:rPr>
            </w:pPr>
          </w:p>
        </w:tc>
      </w:tr>
      <w:tr w:rsidR="00441260" w:rsidRPr="00266D67" w:rsidTr="00642341">
        <w:trPr>
          <w:trHeight w:val="415"/>
        </w:trPr>
        <w:tc>
          <w:tcPr>
            <w:tcW w:w="422" w:type="dxa"/>
            <w:shd w:val="clear" w:color="auto" w:fill="auto"/>
            <w:noWrap/>
            <w:vAlign w:val="center"/>
          </w:tcPr>
          <w:p w:rsidR="00441260" w:rsidRPr="00266D67" w:rsidRDefault="00441260" w:rsidP="00642341">
            <w:pPr>
              <w:jc w:val="center"/>
            </w:pPr>
            <w:r w:rsidRPr="00266D67">
              <w:t>4.</w:t>
            </w:r>
          </w:p>
        </w:tc>
        <w:tc>
          <w:tcPr>
            <w:tcW w:w="1708" w:type="dxa"/>
            <w:shd w:val="clear" w:color="auto" w:fill="auto"/>
            <w:vAlign w:val="center"/>
          </w:tcPr>
          <w:p w:rsidR="00441260" w:rsidRPr="00266D67" w:rsidRDefault="00441260" w:rsidP="00642341">
            <w:pPr>
              <w:widowControl/>
              <w:rPr>
                <w:bCs/>
                <w:sz w:val="22"/>
                <w:szCs w:val="22"/>
              </w:rPr>
            </w:pPr>
            <w:r w:rsidRPr="00266D67">
              <w:rPr>
                <w:sz w:val="22"/>
                <w:szCs w:val="22"/>
              </w:rPr>
              <w:t>ООО «ТЭС - Приволжск», г. Приволжск</w:t>
            </w:r>
          </w:p>
        </w:tc>
        <w:tc>
          <w:tcPr>
            <w:tcW w:w="1417" w:type="dxa"/>
            <w:shd w:val="clear" w:color="auto" w:fill="auto"/>
            <w:vAlign w:val="center"/>
          </w:tcPr>
          <w:p w:rsidR="00441260" w:rsidRPr="00266D67" w:rsidRDefault="00441260" w:rsidP="00642341">
            <w:pPr>
              <w:widowControl/>
              <w:autoSpaceDE w:val="0"/>
              <w:autoSpaceDN w:val="0"/>
              <w:adjustRightInd w:val="0"/>
              <w:jc w:val="center"/>
              <w:rPr>
                <w:sz w:val="22"/>
                <w:szCs w:val="22"/>
              </w:rPr>
            </w:pPr>
            <w:r w:rsidRPr="00266D67">
              <w:rPr>
                <w:sz w:val="22"/>
                <w:szCs w:val="22"/>
              </w:rPr>
              <w:t>Одноставочный, руб./Гкал, без НДС</w:t>
            </w:r>
          </w:p>
        </w:tc>
        <w:tc>
          <w:tcPr>
            <w:tcW w:w="711" w:type="dxa"/>
            <w:vAlign w:val="center"/>
          </w:tcPr>
          <w:p w:rsidR="00441260" w:rsidRDefault="00441260" w:rsidP="00642341">
            <w:pPr>
              <w:jc w:val="center"/>
            </w:pPr>
            <w:r w:rsidRPr="0040132E">
              <w:rPr>
                <w:sz w:val="22"/>
                <w:szCs w:val="22"/>
              </w:rPr>
              <w:t>2023</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5B074D" w:rsidRDefault="00441260" w:rsidP="00642341">
            <w:pPr>
              <w:widowControl/>
              <w:autoSpaceDE w:val="0"/>
              <w:autoSpaceDN w:val="0"/>
              <w:adjustRightInd w:val="0"/>
              <w:jc w:val="center"/>
              <w:rPr>
                <w:sz w:val="22"/>
                <w:szCs w:val="22"/>
              </w:rPr>
            </w:pPr>
            <w:r w:rsidRPr="005B074D">
              <w:rPr>
                <w:sz w:val="22"/>
                <w:szCs w:val="22"/>
              </w:rPr>
              <w:t>3 479,97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266D67" w:rsidRDefault="00441260" w:rsidP="00642341">
            <w:pPr>
              <w:widowControl/>
              <w:jc w:val="center"/>
              <w:rPr>
                <w:sz w:val="24"/>
                <w:szCs w:val="22"/>
              </w:rPr>
            </w:pPr>
            <w:r w:rsidRPr="00266D67">
              <w:rPr>
                <w:sz w:val="24"/>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4"/>
                <w:szCs w:val="22"/>
              </w:rPr>
            </w:pPr>
            <w:r w:rsidRPr="00266D67">
              <w:rPr>
                <w:sz w:val="24"/>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4"/>
                <w:szCs w:val="22"/>
              </w:rPr>
            </w:pPr>
            <w:r w:rsidRPr="00266D67">
              <w:rPr>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4"/>
                <w:szCs w:val="22"/>
              </w:rPr>
            </w:pPr>
            <w:r w:rsidRPr="00266D67">
              <w:rPr>
                <w:sz w:val="24"/>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266D67" w:rsidRDefault="00441260" w:rsidP="00642341">
            <w:pPr>
              <w:widowControl/>
              <w:jc w:val="center"/>
              <w:rPr>
                <w:sz w:val="24"/>
                <w:szCs w:val="22"/>
              </w:rPr>
            </w:pPr>
          </w:p>
          <w:p w:rsidR="00441260" w:rsidRPr="00266D67" w:rsidRDefault="00441260" w:rsidP="00642341">
            <w:pPr>
              <w:widowControl/>
              <w:jc w:val="center"/>
              <w:rPr>
                <w:sz w:val="24"/>
                <w:szCs w:val="22"/>
              </w:rPr>
            </w:pPr>
            <w:r w:rsidRPr="00266D67">
              <w:rPr>
                <w:sz w:val="24"/>
                <w:szCs w:val="22"/>
              </w:rPr>
              <w:t>-</w:t>
            </w:r>
          </w:p>
          <w:p w:rsidR="00441260" w:rsidRPr="00266D67" w:rsidRDefault="00441260" w:rsidP="00642341">
            <w:pPr>
              <w:widowControl/>
              <w:jc w:val="center"/>
              <w:rPr>
                <w:sz w:val="24"/>
                <w:szCs w:val="22"/>
              </w:rPr>
            </w:pPr>
          </w:p>
        </w:tc>
      </w:tr>
      <w:tr w:rsidR="00441260" w:rsidRPr="00266D67" w:rsidTr="00642341">
        <w:trPr>
          <w:trHeight w:val="1131"/>
        </w:trPr>
        <w:tc>
          <w:tcPr>
            <w:tcW w:w="422" w:type="dxa"/>
            <w:shd w:val="clear" w:color="auto" w:fill="auto"/>
            <w:noWrap/>
            <w:vAlign w:val="center"/>
          </w:tcPr>
          <w:p w:rsidR="00441260" w:rsidRPr="00266D67" w:rsidRDefault="00441260" w:rsidP="00642341">
            <w:pPr>
              <w:jc w:val="center"/>
            </w:pPr>
            <w:r w:rsidRPr="00266D67">
              <w:t>5.</w:t>
            </w:r>
          </w:p>
        </w:tc>
        <w:tc>
          <w:tcPr>
            <w:tcW w:w="1708" w:type="dxa"/>
            <w:shd w:val="clear" w:color="auto" w:fill="auto"/>
            <w:vAlign w:val="center"/>
          </w:tcPr>
          <w:p w:rsidR="00441260" w:rsidRPr="00266D67" w:rsidRDefault="00441260" w:rsidP="00642341">
            <w:pPr>
              <w:widowControl/>
              <w:rPr>
                <w:bCs/>
                <w:sz w:val="22"/>
                <w:szCs w:val="22"/>
              </w:rPr>
            </w:pPr>
            <w:r w:rsidRPr="00266D67">
              <w:rPr>
                <w:sz w:val="22"/>
                <w:szCs w:val="22"/>
              </w:rPr>
              <w:t>ООО «ТЭС - Приволжск», г. Плес</w:t>
            </w:r>
          </w:p>
        </w:tc>
        <w:tc>
          <w:tcPr>
            <w:tcW w:w="1417" w:type="dxa"/>
            <w:shd w:val="clear" w:color="auto" w:fill="auto"/>
            <w:vAlign w:val="bottom"/>
          </w:tcPr>
          <w:p w:rsidR="00441260" w:rsidRPr="00266D67" w:rsidRDefault="00441260" w:rsidP="00642341">
            <w:pPr>
              <w:widowControl/>
              <w:autoSpaceDE w:val="0"/>
              <w:autoSpaceDN w:val="0"/>
              <w:adjustRightInd w:val="0"/>
              <w:jc w:val="center"/>
              <w:rPr>
                <w:sz w:val="22"/>
                <w:szCs w:val="22"/>
              </w:rPr>
            </w:pPr>
            <w:r w:rsidRPr="00266D67">
              <w:rPr>
                <w:sz w:val="22"/>
                <w:szCs w:val="22"/>
              </w:rPr>
              <w:t>Одноставочный, руб./Гкал, без НДС</w:t>
            </w:r>
          </w:p>
        </w:tc>
        <w:tc>
          <w:tcPr>
            <w:tcW w:w="711" w:type="dxa"/>
            <w:vAlign w:val="center"/>
          </w:tcPr>
          <w:p w:rsidR="00441260" w:rsidRDefault="00441260" w:rsidP="00642341">
            <w:pPr>
              <w:jc w:val="center"/>
            </w:pPr>
            <w:r w:rsidRPr="0040132E">
              <w:rPr>
                <w:sz w:val="22"/>
                <w:szCs w:val="22"/>
              </w:rPr>
              <w:t>2023</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5B074D" w:rsidRDefault="00441260" w:rsidP="00642341">
            <w:pPr>
              <w:widowControl/>
              <w:autoSpaceDE w:val="0"/>
              <w:autoSpaceDN w:val="0"/>
              <w:adjustRightInd w:val="0"/>
              <w:jc w:val="center"/>
              <w:rPr>
                <w:sz w:val="22"/>
                <w:szCs w:val="22"/>
              </w:rPr>
            </w:pPr>
            <w:r w:rsidRPr="005B074D">
              <w:rPr>
                <w:sz w:val="22"/>
                <w:szCs w:val="22"/>
              </w:rPr>
              <w:t>2 722,74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266D67" w:rsidRDefault="00441260" w:rsidP="00642341">
            <w:pPr>
              <w:widowControl/>
              <w:jc w:val="center"/>
              <w:rPr>
                <w:sz w:val="24"/>
                <w:szCs w:val="22"/>
              </w:rPr>
            </w:pPr>
            <w:r w:rsidRPr="00266D67">
              <w:rPr>
                <w:sz w:val="24"/>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4"/>
                <w:szCs w:val="22"/>
              </w:rPr>
            </w:pPr>
            <w:r w:rsidRPr="00266D67">
              <w:rPr>
                <w:sz w:val="24"/>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4"/>
                <w:szCs w:val="22"/>
              </w:rPr>
            </w:pPr>
            <w:r w:rsidRPr="00266D67">
              <w:rPr>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4"/>
                <w:szCs w:val="22"/>
              </w:rPr>
            </w:pPr>
            <w:r w:rsidRPr="00266D67">
              <w:rPr>
                <w:sz w:val="24"/>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266D67" w:rsidRDefault="00441260" w:rsidP="00642341">
            <w:pPr>
              <w:widowControl/>
              <w:jc w:val="center"/>
              <w:rPr>
                <w:sz w:val="24"/>
                <w:szCs w:val="22"/>
              </w:rPr>
            </w:pPr>
          </w:p>
          <w:p w:rsidR="00441260" w:rsidRPr="00266D67" w:rsidRDefault="00441260" w:rsidP="00642341">
            <w:pPr>
              <w:widowControl/>
              <w:jc w:val="center"/>
              <w:rPr>
                <w:sz w:val="24"/>
                <w:szCs w:val="22"/>
              </w:rPr>
            </w:pPr>
            <w:r w:rsidRPr="00266D67">
              <w:rPr>
                <w:sz w:val="24"/>
                <w:szCs w:val="22"/>
              </w:rPr>
              <w:t>-</w:t>
            </w:r>
          </w:p>
          <w:p w:rsidR="00441260" w:rsidRPr="00266D67" w:rsidRDefault="00441260" w:rsidP="00642341">
            <w:pPr>
              <w:widowControl/>
              <w:jc w:val="center"/>
              <w:rPr>
                <w:sz w:val="24"/>
                <w:szCs w:val="22"/>
              </w:rPr>
            </w:pPr>
          </w:p>
        </w:tc>
      </w:tr>
      <w:tr w:rsidR="00441260" w:rsidRPr="00266D67" w:rsidTr="00642341">
        <w:trPr>
          <w:trHeight w:val="340"/>
        </w:trPr>
        <w:tc>
          <w:tcPr>
            <w:tcW w:w="10067" w:type="dxa"/>
            <w:gridSpan w:val="10"/>
            <w:shd w:val="clear" w:color="auto" w:fill="auto"/>
            <w:noWrap/>
            <w:vAlign w:val="center"/>
          </w:tcPr>
          <w:p w:rsidR="00441260" w:rsidRPr="00266D67" w:rsidRDefault="00441260" w:rsidP="00642341">
            <w:pPr>
              <w:widowControl/>
              <w:jc w:val="center"/>
            </w:pPr>
            <w:r w:rsidRPr="00266D67">
              <w:t>Население (тарифы указываются с учетом НДС)*</w:t>
            </w:r>
          </w:p>
        </w:tc>
      </w:tr>
      <w:tr w:rsidR="00441260" w:rsidRPr="00F57835" w:rsidTr="00642341">
        <w:trPr>
          <w:trHeight w:val="340"/>
        </w:trPr>
        <w:tc>
          <w:tcPr>
            <w:tcW w:w="422" w:type="dxa"/>
            <w:shd w:val="clear" w:color="auto" w:fill="auto"/>
            <w:noWrap/>
            <w:vAlign w:val="center"/>
          </w:tcPr>
          <w:p w:rsidR="00441260" w:rsidRPr="00F57835" w:rsidRDefault="00441260" w:rsidP="00642341">
            <w:pPr>
              <w:jc w:val="center"/>
            </w:pPr>
            <w:r w:rsidRPr="00F57835">
              <w:t>6.</w:t>
            </w:r>
          </w:p>
        </w:tc>
        <w:tc>
          <w:tcPr>
            <w:tcW w:w="1708" w:type="dxa"/>
            <w:shd w:val="clear" w:color="auto" w:fill="auto"/>
            <w:vAlign w:val="center"/>
          </w:tcPr>
          <w:p w:rsidR="00441260" w:rsidRPr="00F57835" w:rsidRDefault="00441260" w:rsidP="00642341">
            <w:pPr>
              <w:widowControl/>
              <w:rPr>
                <w:bCs/>
                <w:sz w:val="22"/>
                <w:szCs w:val="22"/>
              </w:rPr>
            </w:pPr>
            <w:r w:rsidRPr="00266D67">
              <w:rPr>
                <w:sz w:val="22"/>
                <w:szCs w:val="22"/>
              </w:rPr>
              <w:t xml:space="preserve">ООО «ТЭС - Приволжск», </w:t>
            </w:r>
            <w:r w:rsidRPr="00266D67">
              <w:rPr>
                <w:sz w:val="22"/>
                <w:szCs w:val="22"/>
              </w:rPr>
              <w:lastRenderedPageBreak/>
              <w:t xml:space="preserve">котельная в с.Новое  </w:t>
            </w:r>
          </w:p>
        </w:tc>
        <w:tc>
          <w:tcPr>
            <w:tcW w:w="1417" w:type="dxa"/>
            <w:shd w:val="clear" w:color="auto" w:fill="auto"/>
            <w:vAlign w:val="center"/>
          </w:tcPr>
          <w:p w:rsidR="00441260" w:rsidRPr="00F57835" w:rsidRDefault="00441260" w:rsidP="00642341">
            <w:pPr>
              <w:widowControl/>
              <w:jc w:val="center"/>
              <w:rPr>
                <w:sz w:val="22"/>
                <w:szCs w:val="22"/>
              </w:rPr>
            </w:pPr>
            <w:r w:rsidRPr="00F57835">
              <w:rPr>
                <w:sz w:val="22"/>
                <w:szCs w:val="22"/>
              </w:rPr>
              <w:lastRenderedPageBreak/>
              <w:t>Одноставочный,</w:t>
            </w:r>
          </w:p>
          <w:p w:rsidR="00441260" w:rsidRPr="00F57835" w:rsidRDefault="00441260" w:rsidP="00642341">
            <w:pPr>
              <w:widowControl/>
              <w:jc w:val="center"/>
              <w:rPr>
                <w:sz w:val="22"/>
                <w:szCs w:val="22"/>
              </w:rPr>
            </w:pPr>
            <w:r w:rsidRPr="00F57835">
              <w:rPr>
                <w:sz w:val="22"/>
                <w:szCs w:val="22"/>
              </w:rPr>
              <w:lastRenderedPageBreak/>
              <w:t>руб./Гкал</w:t>
            </w:r>
          </w:p>
        </w:tc>
        <w:tc>
          <w:tcPr>
            <w:tcW w:w="711" w:type="dxa"/>
            <w:shd w:val="clear" w:color="auto" w:fill="auto"/>
            <w:noWrap/>
            <w:vAlign w:val="center"/>
          </w:tcPr>
          <w:p w:rsidR="00441260" w:rsidRPr="0048410B" w:rsidRDefault="00441260" w:rsidP="00642341">
            <w:pPr>
              <w:jc w:val="center"/>
              <w:rPr>
                <w:sz w:val="22"/>
                <w:szCs w:val="22"/>
              </w:rPr>
            </w:pPr>
            <w:r w:rsidRPr="0048410B">
              <w:rPr>
                <w:sz w:val="22"/>
                <w:szCs w:val="22"/>
              </w:rPr>
              <w:lastRenderedPageBreak/>
              <w:t>202</w:t>
            </w:r>
            <w:r>
              <w:rPr>
                <w:sz w:val="22"/>
                <w:szCs w:val="22"/>
              </w:rPr>
              <w:t>3</w:t>
            </w:r>
          </w:p>
        </w:tc>
        <w:tc>
          <w:tcPr>
            <w:tcW w:w="1841" w:type="dxa"/>
            <w:shd w:val="clear" w:color="auto" w:fill="auto"/>
            <w:noWrap/>
            <w:vAlign w:val="center"/>
          </w:tcPr>
          <w:p w:rsidR="00441260" w:rsidRPr="005B074D" w:rsidRDefault="00441260" w:rsidP="00642341">
            <w:pPr>
              <w:jc w:val="center"/>
              <w:rPr>
                <w:sz w:val="24"/>
                <w:szCs w:val="24"/>
              </w:rPr>
            </w:pPr>
            <w:r w:rsidRPr="005B074D">
              <w:rPr>
                <w:sz w:val="22"/>
              </w:rPr>
              <w:t xml:space="preserve">3 046,15 </w:t>
            </w:r>
            <w:r w:rsidRPr="005B074D">
              <w:rPr>
                <w:sz w:val="22"/>
                <w:vertAlign w:val="superscript"/>
              </w:rPr>
              <w:t xml:space="preserve">1 </w:t>
            </w:r>
            <w:r w:rsidRPr="005B074D">
              <w:rPr>
                <w:sz w:val="22"/>
              </w:rPr>
              <w:t>*</w:t>
            </w:r>
          </w:p>
        </w:tc>
        <w:tc>
          <w:tcPr>
            <w:tcW w:w="850" w:type="dxa"/>
            <w:vAlign w:val="center"/>
          </w:tcPr>
          <w:p w:rsidR="00441260" w:rsidRPr="00F57835" w:rsidRDefault="00441260" w:rsidP="00642341">
            <w:pPr>
              <w:widowControl/>
              <w:jc w:val="center"/>
              <w:rPr>
                <w:sz w:val="22"/>
              </w:rPr>
            </w:pPr>
            <w:r w:rsidRPr="00F57835">
              <w:rPr>
                <w:sz w:val="22"/>
              </w:rPr>
              <w:t>-</w:t>
            </w:r>
          </w:p>
        </w:tc>
        <w:tc>
          <w:tcPr>
            <w:tcW w:w="851" w:type="dxa"/>
            <w:vAlign w:val="center"/>
          </w:tcPr>
          <w:p w:rsidR="00441260" w:rsidRPr="00F57835" w:rsidRDefault="00441260" w:rsidP="00642341">
            <w:pPr>
              <w:widowControl/>
              <w:jc w:val="center"/>
              <w:rPr>
                <w:sz w:val="22"/>
              </w:rPr>
            </w:pPr>
            <w:r w:rsidRPr="00F57835">
              <w:rPr>
                <w:sz w:val="22"/>
              </w:rPr>
              <w:t>-</w:t>
            </w:r>
          </w:p>
        </w:tc>
        <w:tc>
          <w:tcPr>
            <w:tcW w:w="851" w:type="dxa"/>
            <w:vAlign w:val="center"/>
          </w:tcPr>
          <w:p w:rsidR="00441260" w:rsidRPr="00F57835" w:rsidRDefault="00441260" w:rsidP="00642341">
            <w:pPr>
              <w:widowControl/>
              <w:jc w:val="center"/>
              <w:rPr>
                <w:sz w:val="22"/>
              </w:rPr>
            </w:pPr>
            <w:r w:rsidRPr="00F57835">
              <w:rPr>
                <w:sz w:val="22"/>
              </w:rPr>
              <w:t>-</w:t>
            </w:r>
          </w:p>
        </w:tc>
        <w:tc>
          <w:tcPr>
            <w:tcW w:w="709" w:type="dxa"/>
            <w:vAlign w:val="center"/>
          </w:tcPr>
          <w:p w:rsidR="00441260" w:rsidRPr="00F57835" w:rsidRDefault="00441260" w:rsidP="00642341">
            <w:pPr>
              <w:widowControl/>
              <w:jc w:val="center"/>
              <w:rPr>
                <w:sz w:val="22"/>
              </w:rPr>
            </w:pPr>
            <w:r w:rsidRPr="00F57835">
              <w:rPr>
                <w:sz w:val="22"/>
              </w:rPr>
              <w:t>-</w:t>
            </w:r>
          </w:p>
        </w:tc>
        <w:tc>
          <w:tcPr>
            <w:tcW w:w="707" w:type="dxa"/>
            <w:shd w:val="clear" w:color="auto" w:fill="auto"/>
            <w:noWrap/>
            <w:vAlign w:val="center"/>
          </w:tcPr>
          <w:p w:rsidR="00441260" w:rsidRPr="00F57835" w:rsidRDefault="00441260" w:rsidP="00642341">
            <w:pPr>
              <w:widowControl/>
              <w:jc w:val="center"/>
              <w:rPr>
                <w:sz w:val="22"/>
              </w:rPr>
            </w:pPr>
            <w:r w:rsidRPr="00F57835">
              <w:rPr>
                <w:sz w:val="22"/>
              </w:rPr>
              <w:t>-</w:t>
            </w:r>
          </w:p>
        </w:tc>
      </w:tr>
    </w:tbl>
    <w:p w:rsidR="00441260" w:rsidRPr="00441260" w:rsidRDefault="00441260" w:rsidP="00441260">
      <w:pPr>
        <w:widowControl/>
        <w:autoSpaceDE w:val="0"/>
        <w:autoSpaceDN w:val="0"/>
        <w:adjustRightInd w:val="0"/>
        <w:ind w:left="900"/>
        <w:jc w:val="center"/>
        <w:rPr>
          <w:b/>
          <w:bCs/>
          <w:sz w:val="22"/>
          <w:szCs w:val="22"/>
        </w:rPr>
      </w:pPr>
    </w:p>
    <w:p w:rsidR="00441260" w:rsidRPr="00441260" w:rsidRDefault="00441260" w:rsidP="00441260">
      <w:pPr>
        <w:widowControl/>
        <w:autoSpaceDE w:val="0"/>
        <w:autoSpaceDN w:val="0"/>
        <w:adjustRightInd w:val="0"/>
        <w:ind w:left="142"/>
        <w:jc w:val="both"/>
        <w:outlineLvl w:val="3"/>
        <w:rPr>
          <w:sz w:val="22"/>
          <w:szCs w:val="22"/>
        </w:rPr>
      </w:pPr>
      <w:r w:rsidRPr="00441260">
        <w:rPr>
          <w:sz w:val="22"/>
          <w:szCs w:val="22"/>
        </w:rPr>
        <w:t xml:space="preserve">Примечание. Выделяется в целях реализации </w:t>
      </w:r>
      <w:hyperlink r:id="rId11" w:history="1">
        <w:r w:rsidRPr="00441260">
          <w:rPr>
            <w:sz w:val="22"/>
            <w:szCs w:val="22"/>
          </w:rPr>
          <w:t>пункта 6 статьи 168</w:t>
        </w:r>
      </w:hyperlink>
      <w:r w:rsidRPr="00441260">
        <w:rPr>
          <w:sz w:val="22"/>
          <w:szCs w:val="22"/>
        </w:rPr>
        <w:t xml:space="preserve"> Налогового кодекса Российской Федерации (часть вторая).</w:t>
      </w:r>
    </w:p>
    <w:p w:rsidR="00441260" w:rsidRPr="00441260" w:rsidRDefault="00441260" w:rsidP="00441260">
      <w:pPr>
        <w:widowControl/>
        <w:autoSpaceDE w:val="0"/>
        <w:autoSpaceDN w:val="0"/>
        <w:adjustRightInd w:val="0"/>
        <w:ind w:left="142"/>
        <w:jc w:val="both"/>
        <w:outlineLvl w:val="3"/>
        <w:rPr>
          <w:sz w:val="22"/>
          <w:szCs w:val="22"/>
        </w:rPr>
      </w:pPr>
      <w:r w:rsidRPr="00441260">
        <w:rPr>
          <w:spacing w:val="2"/>
          <w:sz w:val="22"/>
          <w:szCs w:val="22"/>
          <w:shd w:val="clear" w:color="auto" w:fill="FFFFFF"/>
        </w:rPr>
        <w:t>* Т</w:t>
      </w:r>
      <w:r w:rsidRPr="00441260">
        <w:rPr>
          <w:sz w:val="22"/>
          <w:szCs w:val="22"/>
        </w:rPr>
        <w:t>ариф, установленный на 2023 год, вводится в действие с 1 декабря 2022 г.</w:t>
      </w:r>
    </w:p>
    <w:p w:rsidR="00441260" w:rsidRDefault="00441260" w:rsidP="00441260">
      <w:pPr>
        <w:widowControl/>
        <w:autoSpaceDE w:val="0"/>
        <w:autoSpaceDN w:val="0"/>
        <w:adjustRightInd w:val="0"/>
        <w:jc w:val="right"/>
        <w:rPr>
          <w:b/>
          <w:sz w:val="24"/>
          <w:szCs w:val="24"/>
        </w:rPr>
      </w:pPr>
    </w:p>
    <w:p w:rsidR="00441260" w:rsidRPr="00266D67" w:rsidRDefault="00441260" w:rsidP="00441260">
      <w:pPr>
        <w:widowControl/>
        <w:autoSpaceDE w:val="0"/>
        <w:autoSpaceDN w:val="0"/>
        <w:adjustRightInd w:val="0"/>
        <w:jc w:val="right"/>
        <w:rPr>
          <w:b/>
          <w:sz w:val="24"/>
          <w:szCs w:val="24"/>
        </w:rPr>
      </w:pPr>
      <w:r w:rsidRPr="00266D67">
        <w:rPr>
          <w:b/>
          <w:sz w:val="24"/>
          <w:szCs w:val="24"/>
        </w:rPr>
        <w:t>Льготные тарифы на тепловую энергию (мощность), поставляемую потребителям</w:t>
      </w:r>
    </w:p>
    <w:tbl>
      <w:tblPr>
        <w:tblW w:w="10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00"/>
        <w:gridCol w:w="1318"/>
        <w:gridCol w:w="100"/>
        <w:gridCol w:w="608"/>
        <w:gridCol w:w="100"/>
        <w:gridCol w:w="1885"/>
        <w:gridCol w:w="100"/>
        <w:gridCol w:w="750"/>
        <w:gridCol w:w="100"/>
        <w:gridCol w:w="609"/>
        <w:gridCol w:w="100"/>
        <w:gridCol w:w="609"/>
        <w:gridCol w:w="100"/>
        <w:gridCol w:w="609"/>
        <w:gridCol w:w="100"/>
        <w:gridCol w:w="467"/>
        <w:gridCol w:w="100"/>
      </w:tblGrid>
      <w:tr w:rsidR="00441260" w:rsidRPr="00266D67" w:rsidTr="00EE7811">
        <w:trPr>
          <w:gridAfter w:val="1"/>
          <w:wAfter w:w="100" w:type="dxa"/>
          <w:trHeight w:val="404"/>
        </w:trPr>
        <w:tc>
          <w:tcPr>
            <w:tcW w:w="426" w:type="dxa"/>
            <w:vMerge w:val="restart"/>
            <w:shd w:val="clear" w:color="auto" w:fill="auto"/>
            <w:vAlign w:val="center"/>
            <w:hideMark/>
          </w:tcPr>
          <w:p w:rsidR="00441260" w:rsidRPr="00266D67" w:rsidRDefault="00441260" w:rsidP="00642341">
            <w:pPr>
              <w:widowControl/>
              <w:jc w:val="center"/>
              <w:rPr>
                <w:sz w:val="22"/>
                <w:szCs w:val="22"/>
              </w:rPr>
            </w:pPr>
            <w:r w:rsidRPr="00266D67">
              <w:rPr>
                <w:sz w:val="22"/>
                <w:szCs w:val="22"/>
              </w:rPr>
              <w:t>№ п/п</w:t>
            </w:r>
          </w:p>
        </w:tc>
        <w:tc>
          <w:tcPr>
            <w:tcW w:w="1984" w:type="dxa"/>
            <w:vMerge w:val="restart"/>
            <w:shd w:val="clear" w:color="auto" w:fill="auto"/>
            <w:vAlign w:val="center"/>
            <w:hideMark/>
          </w:tcPr>
          <w:p w:rsidR="00441260" w:rsidRPr="00266D67" w:rsidRDefault="00441260" w:rsidP="00642341">
            <w:pPr>
              <w:widowControl/>
              <w:jc w:val="center"/>
              <w:rPr>
                <w:sz w:val="22"/>
                <w:szCs w:val="22"/>
              </w:rPr>
            </w:pPr>
            <w:r w:rsidRPr="00266D67">
              <w:rPr>
                <w:sz w:val="22"/>
                <w:szCs w:val="22"/>
              </w:rPr>
              <w:t>Наименование регулируемой организации</w:t>
            </w:r>
          </w:p>
        </w:tc>
        <w:tc>
          <w:tcPr>
            <w:tcW w:w="1418" w:type="dxa"/>
            <w:gridSpan w:val="2"/>
            <w:vMerge w:val="restart"/>
            <w:shd w:val="clear" w:color="auto" w:fill="auto"/>
            <w:noWrap/>
            <w:vAlign w:val="center"/>
            <w:hideMark/>
          </w:tcPr>
          <w:p w:rsidR="00441260" w:rsidRPr="00266D67" w:rsidRDefault="00441260" w:rsidP="00642341">
            <w:pPr>
              <w:widowControl/>
              <w:jc w:val="center"/>
              <w:rPr>
                <w:sz w:val="22"/>
                <w:szCs w:val="22"/>
              </w:rPr>
            </w:pPr>
            <w:r w:rsidRPr="00266D67">
              <w:rPr>
                <w:sz w:val="22"/>
                <w:szCs w:val="22"/>
              </w:rPr>
              <w:t>Вид тарифа</w:t>
            </w:r>
          </w:p>
        </w:tc>
        <w:tc>
          <w:tcPr>
            <w:tcW w:w="708" w:type="dxa"/>
            <w:gridSpan w:val="2"/>
            <w:vMerge w:val="restart"/>
            <w:shd w:val="clear" w:color="auto" w:fill="auto"/>
            <w:noWrap/>
            <w:vAlign w:val="center"/>
            <w:hideMark/>
          </w:tcPr>
          <w:p w:rsidR="00441260" w:rsidRPr="00266D67" w:rsidRDefault="00441260" w:rsidP="00642341">
            <w:pPr>
              <w:widowControl/>
              <w:jc w:val="center"/>
              <w:rPr>
                <w:sz w:val="22"/>
                <w:szCs w:val="22"/>
              </w:rPr>
            </w:pPr>
            <w:r w:rsidRPr="00266D67">
              <w:rPr>
                <w:sz w:val="22"/>
                <w:szCs w:val="22"/>
              </w:rPr>
              <w:t>Год</w:t>
            </w:r>
          </w:p>
        </w:tc>
        <w:tc>
          <w:tcPr>
            <w:tcW w:w="1985" w:type="dxa"/>
            <w:gridSpan w:val="2"/>
            <w:vMerge w:val="restart"/>
            <w:shd w:val="clear" w:color="auto" w:fill="auto"/>
            <w:noWrap/>
            <w:vAlign w:val="center"/>
            <w:hideMark/>
          </w:tcPr>
          <w:p w:rsidR="00441260" w:rsidRPr="00266D67" w:rsidRDefault="00441260" w:rsidP="00642341">
            <w:pPr>
              <w:widowControl/>
              <w:jc w:val="center"/>
              <w:rPr>
                <w:sz w:val="22"/>
                <w:szCs w:val="22"/>
              </w:rPr>
            </w:pPr>
            <w:r w:rsidRPr="00266D67">
              <w:rPr>
                <w:sz w:val="22"/>
                <w:szCs w:val="22"/>
              </w:rPr>
              <w:t>Вода</w:t>
            </w:r>
          </w:p>
          <w:p w:rsidR="00441260" w:rsidRPr="00266D67" w:rsidRDefault="00441260" w:rsidP="00642341">
            <w:pPr>
              <w:jc w:val="center"/>
              <w:rPr>
                <w:sz w:val="22"/>
                <w:szCs w:val="22"/>
              </w:rPr>
            </w:pPr>
          </w:p>
        </w:tc>
        <w:tc>
          <w:tcPr>
            <w:tcW w:w="2977" w:type="dxa"/>
            <w:gridSpan w:val="8"/>
            <w:shd w:val="clear" w:color="auto" w:fill="auto"/>
            <w:noWrap/>
            <w:vAlign w:val="center"/>
            <w:hideMark/>
          </w:tcPr>
          <w:p w:rsidR="00441260" w:rsidRPr="00266D67" w:rsidRDefault="00441260" w:rsidP="00642341">
            <w:pPr>
              <w:widowControl/>
              <w:jc w:val="center"/>
              <w:rPr>
                <w:sz w:val="22"/>
                <w:szCs w:val="22"/>
              </w:rPr>
            </w:pPr>
            <w:r w:rsidRPr="00266D67">
              <w:rPr>
                <w:sz w:val="22"/>
                <w:szCs w:val="22"/>
              </w:rPr>
              <w:t>Отборный пар давлением</w:t>
            </w:r>
          </w:p>
        </w:tc>
        <w:tc>
          <w:tcPr>
            <w:tcW w:w="567" w:type="dxa"/>
            <w:gridSpan w:val="2"/>
            <w:vMerge w:val="restart"/>
            <w:shd w:val="clear" w:color="auto" w:fill="auto"/>
            <w:vAlign w:val="center"/>
            <w:hideMark/>
          </w:tcPr>
          <w:p w:rsidR="00441260" w:rsidRPr="00266D67" w:rsidRDefault="00441260" w:rsidP="00642341">
            <w:pPr>
              <w:widowControl/>
              <w:ind w:left="-108" w:right="-108"/>
              <w:jc w:val="center"/>
            </w:pPr>
            <w:r w:rsidRPr="00266D67">
              <w:t>Острый и редуцированный пар</w:t>
            </w:r>
          </w:p>
          <w:p w:rsidR="00441260" w:rsidRPr="00266D67" w:rsidRDefault="00441260" w:rsidP="00642341">
            <w:pPr>
              <w:ind w:left="-108" w:right="-108"/>
              <w:jc w:val="center"/>
            </w:pPr>
          </w:p>
        </w:tc>
      </w:tr>
      <w:tr w:rsidR="00441260" w:rsidRPr="00266D67" w:rsidTr="00EE7811">
        <w:trPr>
          <w:gridAfter w:val="1"/>
          <w:wAfter w:w="100" w:type="dxa"/>
          <w:trHeight w:val="812"/>
        </w:trPr>
        <w:tc>
          <w:tcPr>
            <w:tcW w:w="426" w:type="dxa"/>
            <w:vMerge/>
            <w:shd w:val="clear" w:color="auto" w:fill="auto"/>
            <w:noWrap/>
            <w:vAlign w:val="center"/>
            <w:hideMark/>
          </w:tcPr>
          <w:p w:rsidR="00441260" w:rsidRPr="00266D67" w:rsidRDefault="00441260" w:rsidP="00642341">
            <w:pPr>
              <w:widowControl/>
              <w:jc w:val="center"/>
              <w:rPr>
                <w:sz w:val="22"/>
                <w:szCs w:val="22"/>
              </w:rPr>
            </w:pPr>
          </w:p>
        </w:tc>
        <w:tc>
          <w:tcPr>
            <w:tcW w:w="1984" w:type="dxa"/>
            <w:vMerge/>
            <w:shd w:val="clear" w:color="auto" w:fill="auto"/>
            <w:vAlign w:val="center"/>
            <w:hideMark/>
          </w:tcPr>
          <w:p w:rsidR="00441260" w:rsidRPr="00266D67" w:rsidRDefault="00441260" w:rsidP="00642341">
            <w:pPr>
              <w:widowControl/>
              <w:rPr>
                <w:sz w:val="22"/>
                <w:szCs w:val="22"/>
              </w:rPr>
            </w:pPr>
          </w:p>
        </w:tc>
        <w:tc>
          <w:tcPr>
            <w:tcW w:w="1418" w:type="dxa"/>
            <w:gridSpan w:val="2"/>
            <w:vMerge/>
            <w:shd w:val="clear" w:color="auto" w:fill="auto"/>
            <w:noWrap/>
            <w:vAlign w:val="center"/>
            <w:hideMark/>
          </w:tcPr>
          <w:p w:rsidR="00441260" w:rsidRPr="00266D67" w:rsidRDefault="00441260" w:rsidP="00642341">
            <w:pPr>
              <w:widowControl/>
              <w:jc w:val="center"/>
              <w:rPr>
                <w:sz w:val="22"/>
                <w:szCs w:val="22"/>
              </w:rPr>
            </w:pPr>
          </w:p>
        </w:tc>
        <w:tc>
          <w:tcPr>
            <w:tcW w:w="708" w:type="dxa"/>
            <w:gridSpan w:val="2"/>
            <w:vMerge/>
            <w:shd w:val="clear" w:color="auto" w:fill="auto"/>
            <w:noWrap/>
            <w:vAlign w:val="center"/>
            <w:hideMark/>
          </w:tcPr>
          <w:p w:rsidR="00441260" w:rsidRPr="00266D67" w:rsidRDefault="00441260" w:rsidP="00642341">
            <w:pPr>
              <w:widowControl/>
              <w:jc w:val="center"/>
              <w:rPr>
                <w:sz w:val="22"/>
                <w:szCs w:val="22"/>
              </w:rPr>
            </w:pPr>
          </w:p>
        </w:tc>
        <w:tc>
          <w:tcPr>
            <w:tcW w:w="1985" w:type="dxa"/>
            <w:gridSpan w:val="2"/>
            <w:vMerge/>
            <w:shd w:val="clear" w:color="auto" w:fill="auto"/>
            <w:noWrap/>
            <w:vAlign w:val="center"/>
            <w:hideMark/>
          </w:tcPr>
          <w:p w:rsidR="00441260" w:rsidRPr="00266D67" w:rsidRDefault="00441260" w:rsidP="00642341">
            <w:pPr>
              <w:widowControl/>
              <w:jc w:val="center"/>
              <w:rPr>
                <w:sz w:val="22"/>
                <w:szCs w:val="22"/>
              </w:rPr>
            </w:pPr>
          </w:p>
        </w:tc>
        <w:tc>
          <w:tcPr>
            <w:tcW w:w="850" w:type="dxa"/>
            <w:gridSpan w:val="2"/>
            <w:shd w:val="clear" w:color="auto" w:fill="auto"/>
            <w:vAlign w:val="center"/>
            <w:hideMark/>
          </w:tcPr>
          <w:p w:rsidR="00441260" w:rsidRPr="00266D67" w:rsidRDefault="00441260" w:rsidP="00642341">
            <w:pPr>
              <w:widowControl/>
              <w:jc w:val="center"/>
              <w:rPr>
                <w:sz w:val="22"/>
                <w:szCs w:val="22"/>
              </w:rPr>
            </w:pPr>
            <w:r w:rsidRPr="00266D67">
              <w:rPr>
                <w:sz w:val="22"/>
                <w:szCs w:val="22"/>
              </w:rPr>
              <w:t>от 1,2 до 2,5 кг/</w:t>
            </w:r>
          </w:p>
          <w:p w:rsidR="00441260" w:rsidRPr="00266D67" w:rsidRDefault="00441260" w:rsidP="00642341">
            <w:pPr>
              <w:widowControl/>
              <w:jc w:val="center"/>
              <w:rPr>
                <w:sz w:val="22"/>
                <w:szCs w:val="22"/>
              </w:rPr>
            </w:pPr>
            <w:r w:rsidRPr="00266D67">
              <w:rPr>
                <w:sz w:val="22"/>
                <w:szCs w:val="22"/>
              </w:rPr>
              <w:t>см</w:t>
            </w:r>
            <w:r w:rsidRPr="00266D67">
              <w:rPr>
                <w:sz w:val="22"/>
                <w:szCs w:val="22"/>
                <w:vertAlign w:val="superscript"/>
              </w:rPr>
              <w:t>2</w:t>
            </w:r>
          </w:p>
        </w:tc>
        <w:tc>
          <w:tcPr>
            <w:tcW w:w="709" w:type="dxa"/>
            <w:gridSpan w:val="2"/>
            <w:vAlign w:val="center"/>
          </w:tcPr>
          <w:p w:rsidR="00441260" w:rsidRPr="00266D67" w:rsidRDefault="00441260" w:rsidP="00642341">
            <w:pPr>
              <w:widowControl/>
              <w:jc w:val="center"/>
              <w:rPr>
                <w:sz w:val="22"/>
                <w:szCs w:val="22"/>
              </w:rPr>
            </w:pPr>
            <w:r w:rsidRPr="00266D67">
              <w:rPr>
                <w:sz w:val="22"/>
                <w:szCs w:val="22"/>
              </w:rPr>
              <w:t>от 2,5 до 7,0 кг/см</w:t>
            </w:r>
            <w:r w:rsidRPr="00266D67">
              <w:rPr>
                <w:sz w:val="22"/>
                <w:szCs w:val="22"/>
                <w:vertAlign w:val="superscript"/>
              </w:rPr>
              <w:t>2</w:t>
            </w:r>
          </w:p>
        </w:tc>
        <w:tc>
          <w:tcPr>
            <w:tcW w:w="709" w:type="dxa"/>
            <w:gridSpan w:val="2"/>
            <w:vAlign w:val="center"/>
          </w:tcPr>
          <w:p w:rsidR="00441260" w:rsidRPr="00266D67" w:rsidRDefault="00441260" w:rsidP="00642341">
            <w:pPr>
              <w:widowControl/>
              <w:jc w:val="center"/>
            </w:pPr>
            <w:r w:rsidRPr="00266D67">
              <w:t>от 7,0 до 13,0 кг/</w:t>
            </w:r>
          </w:p>
          <w:p w:rsidR="00441260" w:rsidRPr="00266D67" w:rsidRDefault="00441260" w:rsidP="00642341">
            <w:pPr>
              <w:widowControl/>
              <w:jc w:val="center"/>
            </w:pPr>
            <w:r w:rsidRPr="00266D67">
              <w:t>см</w:t>
            </w:r>
            <w:r w:rsidRPr="00266D67">
              <w:rPr>
                <w:vertAlign w:val="superscript"/>
              </w:rPr>
              <w:t>2</w:t>
            </w:r>
          </w:p>
        </w:tc>
        <w:tc>
          <w:tcPr>
            <w:tcW w:w="709" w:type="dxa"/>
            <w:gridSpan w:val="2"/>
            <w:vAlign w:val="center"/>
          </w:tcPr>
          <w:p w:rsidR="00441260" w:rsidRPr="00266D67" w:rsidRDefault="00441260" w:rsidP="00642341">
            <w:pPr>
              <w:widowControl/>
              <w:ind w:right="-108" w:hanging="109"/>
              <w:jc w:val="center"/>
            </w:pPr>
            <w:r w:rsidRPr="00266D67">
              <w:rPr>
                <w:sz w:val="18"/>
                <w:szCs w:val="18"/>
              </w:rPr>
              <w:t xml:space="preserve">Свыше </w:t>
            </w:r>
            <w:r w:rsidRPr="00266D67">
              <w:t>13,0 кг/</w:t>
            </w:r>
          </w:p>
          <w:p w:rsidR="00441260" w:rsidRPr="00266D67" w:rsidRDefault="00441260" w:rsidP="00642341">
            <w:pPr>
              <w:widowControl/>
              <w:jc w:val="center"/>
            </w:pPr>
            <w:r w:rsidRPr="00266D67">
              <w:t>см</w:t>
            </w:r>
            <w:r w:rsidRPr="00266D67">
              <w:rPr>
                <w:vertAlign w:val="superscript"/>
              </w:rPr>
              <w:t>2</w:t>
            </w:r>
          </w:p>
        </w:tc>
        <w:tc>
          <w:tcPr>
            <w:tcW w:w="567" w:type="dxa"/>
            <w:gridSpan w:val="2"/>
            <w:vMerge/>
            <w:shd w:val="clear" w:color="auto" w:fill="auto"/>
            <w:vAlign w:val="center"/>
            <w:hideMark/>
          </w:tcPr>
          <w:p w:rsidR="00441260" w:rsidRPr="00266D67" w:rsidRDefault="00441260" w:rsidP="00642341">
            <w:pPr>
              <w:widowControl/>
              <w:jc w:val="center"/>
            </w:pPr>
          </w:p>
        </w:tc>
      </w:tr>
      <w:tr w:rsidR="00441260" w:rsidRPr="00266D67" w:rsidTr="00EE7811">
        <w:trPr>
          <w:gridAfter w:val="1"/>
          <w:wAfter w:w="100" w:type="dxa"/>
          <w:trHeight w:val="326"/>
        </w:trPr>
        <w:tc>
          <w:tcPr>
            <w:tcW w:w="10065" w:type="dxa"/>
            <w:gridSpan w:val="18"/>
            <w:shd w:val="clear" w:color="auto" w:fill="auto"/>
            <w:noWrap/>
            <w:vAlign w:val="center"/>
          </w:tcPr>
          <w:p w:rsidR="00441260" w:rsidRPr="00266D67" w:rsidRDefault="00441260" w:rsidP="00642341">
            <w:pPr>
              <w:widowControl/>
              <w:jc w:val="center"/>
              <w:rPr>
                <w:sz w:val="22"/>
                <w:szCs w:val="22"/>
              </w:rPr>
            </w:pPr>
            <w:r w:rsidRPr="00266D67">
              <w:rPr>
                <w:sz w:val="22"/>
                <w:szCs w:val="22"/>
              </w:rPr>
              <w:t>Для потребителей, в случае отсутствия дифференциации тарифов по схеме подключения</w:t>
            </w:r>
          </w:p>
        </w:tc>
      </w:tr>
      <w:tr w:rsidR="00441260" w:rsidRPr="00266D67" w:rsidTr="00EE7811">
        <w:trPr>
          <w:gridAfter w:val="1"/>
          <w:wAfter w:w="100" w:type="dxa"/>
          <w:trHeight w:val="326"/>
        </w:trPr>
        <w:tc>
          <w:tcPr>
            <w:tcW w:w="10065" w:type="dxa"/>
            <w:gridSpan w:val="18"/>
            <w:shd w:val="clear" w:color="auto" w:fill="auto"/>
            <w:noWrap/>
            <w:vAlign w:val="center"/>
          </w:tcPr>
          <w:p w:rsidR="00441260" w:rsidRPr="00266D67" w:rsidRDefault="00441260" w:rsidP="00642341">
            <w:pPr>
              <w:widowControl/>
              <w:jc w:val="center"/>
              <w:rPr>
                <w:sz w:val="22"/>
                <w:szCs w:val="22"/>
              </w:rPr>
            </w:pPr>
            <w:r w:rsidRPr="00266D67">
              <w:rPr>
                <w:sz w:val="22"/>
                <w:szCs w:val="22"/>
              </w:rPr>
              <w:t xml:space="preserve">Население (тарифы указываются с учетом НДС) </w:t>
            </w:r>
            <w:r>
              <w:rPr>
                <w:sz w:val="22"/>
                <w:szCs w:val="22"/>
              </w:rPr>
              <w:t>**</w:t>
            </w:r>
          </w:p>
        </w:tc>
      </w:tr>
      <w:tr w:rsidR="00441260" w:rsidRPr="00266D67" w:rsidTr="00EE7811">
        <w:trPr>
          <w:trHeight w:val="495"/>
        </w:trPr>
        <w:tc>
          <w:tcPr>
            <w:tcW w:w="426" w:type="dxa"/>
            <w:shd w:val="clear" w:color="auto" w:fill="auto"/>
            <w:noWrap/>
            <w:vAlign w:val="center"/>
          </w:tcPr>
          <w:p w:rsidR="00441260" w:rsidRPr="00266D67" w:rsidRDefault="00441260" w:rsidP="00642341">
            <w:pPr>
              <w:jc w:val="center"/>
              <w:rPr>
                <w:sz w:val="22"/>
                <w:szCs w:val="22"/>
              </w:rPr>
            </w:pPr>
            <w:r w:rsidRPr="00266D67">
              <w:rPr>
                <w:sz w:val="22"/>
                <w:szCs w:val="22"/>
              </w:rPr>
              <w:t>1.</w:t>
            </w:r>
          </w:p>
        </w:tc>
        <w:tc>
          <w:tcPr>
            <w:tcW w:w="2084" w:type="dxa"/>
            <w:gridSpan w:val="2"/>
            <w:shd w:val="clear" w:color="auto" w:fill="auto"/>
            <w:vAlign w:val="center"/>
          </w:tcPr>
          <w:p w:rsidR="00441260" w:rsidRPr="00266D67" w:rsidRDefault="00441260" w:rsidP="00642341">
            <w:pPr>
              <w:widowControl/>
              <w:rPr>
                <w:bCs/>
                <w:sz w:val="22"/>
                <w:szCs w:val="22"/>
              </w:rPr>
            </w:pPr>
            <w:r w:rsidRPr="00266D67">
              <w:rPr>
                <w:sz w:val="22"/>
                <w:szCs w:val="22"/>
              </w:rPr>
              <w:t xml:space="preserve">ООО «ТЭС - Приволжск», котельная в </w:t>
            </w:r>
            <w:proofErr w:type="spellStart"/>
            <w:r w:rsidRPr="00266D67">
              <w:rPr>
                <w:sz w:val="22"/>
                <w:szCs w:val="22"/>
              </w:rPr>
              <w:t>с.Толпыгино</w:t>
            </w:r>
            <w:proofErr w:type="spellEnd"/>
            <w:r w:rsidRPr="00266D67">
              <w:rPr>
                <w:sz w:val="22"/>
                <w:szCs w:val="22"/>
              </w:rPr>
              <w:t xml:space="preserve">  </w:t>
            </w:r>
          </w:p>
        </w:tc>
        <w:tc>
          <w:tcPr>
            <w:tcW w:w="1418" w:type="dxa"/>
            <w:gridSpan w:val="2"/>
            <w:shd w:val="clear" w:color="auto" w:fill="auto"/>
            <w:vAlign w:val="center"/>
          </w:tcPr>
          <w:p w:rsidR="00441260" w:rsidRPr="00266D67" w:rsidRDefault="00441260" w:rsidP="00642341">
            <w:pPr>
              <w:widowControl/>
              <w:autoSpaceDE w:val="0"/>
              <w:autoSpaceDN w:val="0"/>
              <w:adjustRightInd w:val="0"/>
              <w:jc w:val="center"/>
              <w:rPr>
                <w:sz w:val="22"/>
                <w:szCs w:val="22"/>
              </w:rPr>
            </w:pPr>
            <w:r w:rsidRPr="00266D67">
              <w:rPr>
                <w:sz w:val="22"/>
                <w:szCs w:val="22"/>
              </w:rPr>
              <w:t>Одноставочный, руб./Гкал</w:t>
            </w:r>
          </w:p>
        </w:tc>
        <w:tc>
          <w:tcPr>
            <w:tcW w:w="708" w:type="dxa"/>
            <w:gridSpan w:val="2"/>
            <w:shd w:val="clear" w:color="auto" w:fill="auto"/>
            <w:noWrap/>
            <w:vAlign w:val="center"/>
          </w:tcPr>
          <w:p w:rsidR="00441260" w:rsidRDefault="00441260" w:rsidP="00642341">
            <w:pPr>
              <w:jc w:val="center"/>
            </w:pPr>
            <w:r w:rsidRPr="00FE238E">
              <w:rPr>
                <w:sz w:val="22"/>
                <w:szCs w:val="22"/>
              </w:rPr>
              <w:t>2023</w:t>
            </w:r>
          </w:p>
        </w:tc>
        <w:tc>
          <w:tcPr>
            <w:tcW w:w="1985" w:type="dxa"/>
            <w:gridSpan w:val="2"/>
            <w:shd w:val="clear" w:color="auto" w:fill="auto"/>
            <w:noWrap/>
            <w:vAlign w:val="center"/>
          </w:tcPr>
          <w:p w:rsidR="00441260" w:rsidRPr="00BA0A1B" w:rsidRDefault="00441260" w:rsidP="00642341">
            <w:pPr>
              <w:jc w:val="center"/>
              <w:rPr>
                <w:sz w:val="22"/>
                <w:szCs w:val="22"/>
              </w:rPr>
            </w:pPr>
            <w:r>
              <w:rPr>
                <w:sz w:val="22"/>
                <w:szCs w:val="22"/>
              </w:rPr>
              <w:t>3 159,00</w:t>
            </w:r>
            <w:r w:rsidRPr="00BA0A1B">
              <w:rPr>
                <w:sz w:val="22"/>
                <w:szCs w:val="22"/>
              </w:rPr>
              <w:t xml:space="preserve"> </w:t>
            </w:r>
            <w:r>
              <w:rPr>
                <w:sz w:val="22"/>
                <w:szCs w:val="22"/>
                <w:vertAlign w:val="superscript"/>
              </w:rPr>
              <w:t>1</w:t>
            </w:r>
            <w:r w:rsidRPr="00BA0A1B">
              <w:rPr>
                <w:sz w:val="22"/>
                <w:szCs w:val="22"/>
                <w:vertAlign w:val="superscript"/>
              </w:rPr>
              <w:t xml:space="preserve"> </w:t>
            </w:r>
            <w:r w:rsidRPr="00FC0318">
              <w:rPr>
                <w:sz w:val="22"/>
                <w:szCs w:val="22"/>
              </w:rPr>
              <w:t>*</w:t>
            </w:r>
          </w:p>
        </w:tc>
        <w:tc>
          <w:tcPr>
            <w:tcW w:w="850" w:type="dxa"/>
            <w:gridSpan w:val="2"/>
            <w:shd w:val="clear" w:color="auto" w:fill="auto"/>
            <w:noWrap/>
            <w:vAlign w:val="center"/>
          </w:tcPr>
          <w:p w:rsidR="00441260" w:rsidRPr="00266D67" w:rsidRDefault="00441260" w:rsidP="00642341">
            <w:pPr>
              <w:widowControl/>
              <w:jc w:val="center"/>
              <w:rPr>
                <w:sz w:val="22"/>
                <w:szCs w:val="22"/>
              </w:rPr>
            </w:pPr>
            <w:r w:rsidRPr="00266D67">
              <w:rPr>
                <w:sz w:val="22"/>
                <w:szCs w:val="22"/>
              </w:rPr>
              <w:t>-</w:t>
            </w:r>
          </w:p>
        </w:tc>
        <w:tc>
          <w:tcPr>
            <w:tcW w:w="709" w:type="dxa"/>
            <w:gridSpan w:val="2"/>
            <w:vAlign w:val="center"/>
          </w:tcPr>
          <w:p w:rsidR="00441260" w:rsidRPr="00266D67" w:rsidRDefault="00441260" w:rsidP="00642341">
            <w:pPr>
              <w:widowControl/>
              <w:jc w:val="center"/>
              <w:rPr>
                <w:sz w:val="22"/>
                <w:szCs w:val="22"/>
              </w:rPr>
            </w:pPr>
            <w:r w:rsidRPr="00266D67">
              <w:rPr>
                <w:sz w:val="22"/>
                <w:szCs w:val="22"/>
              </w:rPr>
              <w:t>-</w:t>
            </w:r>
          </w:p>
        </w:tc>
        <w:tc>
          <w:tcPr>
            <w:tcW w:w="709" w:type="dxa"/>
            <w:gridSpan w:val="2"/>
            <w:vAlign w:val="center"/>
          </w:tcPr>
          <w:p w:rsidR="00441260" w:rsidRPr="00266D67" w:rsidRDefault="00441260" w:rsidP="00642341">
            <w:pPr>
              <w:widowControl/>
              <w:jc w:val="center"/>
              <w:rPr>
                <w:sz w:val="22"/>
              </w:rPr>
            </w:pPr>
            <w:r w:rsidRPr="00266D67">
              <w:rPr>
                <w:sz w:val="22"/>
              </w:rPr>
              <w:t>-</w:t>
            </w:r>
          </w:p>
        </w:tc>
        <w:tc>
          <w:tcPr>
            <w:tcW w:w="709" w:type="dxa"/>
            <w:gridSpan w:val="2"/>
            <w:vAlign w:val="center"/>
          </w:tcPr>
          <w:p w:rsidR="00441260" w:rsidRPr="00266D67" w:rsidRDefault="00441260" w:rsidP="00642341">
            <w:pPr>
              <w:widowControl/>
              <w:jc w:val="center"/>
              <w:rPr>
                <w:sz w:val="22"/>
              </w:rPr>
            </w:pPr>
            <w:r w:rsidRPr="00266D67">
              <w:rPr>
                <w:sz w:val="22"/>
              </w:rPr>
              <w:t>-</w:t>
            </w:r>
          </w:p>
        </w:tc>
        <w:tc>
          <w:tcPr>
            <w:tcW w:w="567" w:type="dxa"/>
            <w:gridSpan w:val="2"/>
            <w:shd w:val="clear" w:color="auto" w:fill="auto"/>
            <w:noWrap/>
            <w:vAlign w:val="center"/>
          </w:tcPr>
          <w:p w:rsidR="00441260" w:rsidRPr="00266D67" w:rsidRDefault="00441260" w:rsidP="00642341">
            <w:pPr>
              <w:widowControl/>
              <w:jc w:val="center"/>
              <w:rPr>
                <w:sz w:val="22"/>
              </w:rPr>
            </w:pPr>
            <w:r w:rsidRPr="00266D67">
              <w:rPr>
                <w:sz w:val="22"/>
              </w:rPr>
              <w:t>-</w:t>
            </w:r>
          </w:p>
        </w:tc>
      </w:tr>
      <w:tr w:rsidR="00441260" w:rsidRPr="00266D67" w:rsidTr="00EE7811">
        <w:trPr>
          <w:trHeight w:val="398"/>
        </w:trPr>
        <w:tc>
          <w:tcPr>
            <w:tcW w:w="426" w:type="dxa"/>
            <w:shd w:val="clear" w:color="auto" w:fill="auto"/>
            <w:noWrap/>
            <w:vAlign w:val="center"/>
          </w:tcPr>
          <w:p w:rsidR="00441260" w:rsidRPr="00266D67" w:rsidRDefault="00441260" w:rsidP="00642341">
            <w:pPr>
              <w:jc w:val="center"/>
              <w:rPr>
                <w:sz w:val="22"/>
                <w:szCs w:val="22"/>
              </w:rPr>
            </w:pPr>
            <w:r w:rsidRPr="00266D67">
              <w:rPr>
                <w:sz w:val="22"/>
                <w:szCs w:val="22"/>
              </w:rPr>
              <w:t>2.</w:t>
            </w:r>
          </w:p>
        </w:tc>
        <w:tc>
          <w:tcPr>
            <w:tcW w:w="2084" w:type="dxa"/>
            <w:gridSpan w:val="2"/>
            <w:shd w:val="clear" w:color="auto" w:fill="auto"/>
            <w:vAlign w:val="center"/>
          </w:tcPr>
          <w:p w:rsidR="00441260" w:rsidRPr="00266D67" w:rsidRDefault="00441260" w:rsidP="00642341">
            <w:pPr>
              <w:widowControl/>
              <w:rPr>
                <w:bCs/>
                <w:sz w:val="22"/>
                <w:szCs w:val="22"/>
              </w:rPr>
            </w:pPr>
            <w:r w:rsidRPr="00266D67">
              <w:rPr>
                <w:sz w:val="22"/>
                <w:szCs w:val="22"/>
              </w:rPr>
              <w:t xml:space="preserve">ООО «ТЭС - Приволжск», котельная в </w:t>
            </w:r>
            <w:proofErr w:type="spellStart"/>
            <w:r w:rsidRPr="00266D67">
              <w:rPr>
                <w:sz w:val="22"/>
                <w:szCs w:val="22"/>
              </w:rPr>
              <w:t>с.Ингарь</w:t>
            </w:r>
            <w:proofErr w:type="spellEnd"/>
          </w:p>
        </w:tc>
        <w:tc>
          <w:tcPr>
            <w:tcW w:w="1418" w:type="dxa"/>
            <w:gridSpan w:val="2"/>
            <w:shd w:val="clear" w:color="auto" w:fill="auto"/>
            <w:vAlign w:val="center"/>
          </w:tcPr>
          <w:p w:rsidR="00441260" w:rsidRPr="00266D67" w:rsidRDefault="00441260" w:rsidP="00642341">
            <w:pPr>
              <w:widowControl/>
              <w:autoSpaceDE w:val="0"/>
              <w:autoSpaceDN w:val="0"/>
              <w:adjustRightInd w:val="0"/>
              <w:jc w:val="center"/>
              <w:rPr>
                <w:sz w:val="22"/>
                <w:szCs w:val="22"/>
              </w:rPr>
            </w:pPr>
            <w:r w:rsidRPr="00266D67">
              <w:rPr>
                <w:sz w:val="22"/>
                <w:szCs w:val="22"/>
              </w:rPr>
              <w:t>Одноставочный, руб./Гкал</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Default="00441260" w:rsidP="00642341">
            <w:pPr>
              <w:jc w:val="center"/>
            </w:pPr>
            <w:r w:rsidRPr="00FE238E">
              <w:rPr>
                <w:sz w:val="22"/>
                <w:szCs w:val="22"/>
              </w:rPr>
              <w:t>2023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BA0A1B" w:rsidRDefault="00441260" w:rsidP="00642341">
            <w:pPr>
              <w:widowControl/>
              <w:autoSpaceDE w:val="0"/>
              <w:autoSpaceDN w:val="0"/>
              <w:adjustRightInd w:val="0"/>
              <w:jc w:val="center"/>
              <w:rPr>
                <w:sz w:val="22"/>
                <w:szCs w:val="22"/>
              </w:rPr>
            </w:pPr>
            <w:r>
              <w:rPr>
                <w:sz w:val="22"/>
                <w:szCs w:val="22"/>
              </w:rPr>
              <w:t>2 267,74</w:t>
            </w:r>
            <w:r w:rsidRPr="00BA0A1B">
              <w:rPr>
                <w:sz w:val="22"/>
                <w:szCs w:val="22"/>
              </w:rPr>
              <w:t xml:space="preserve"> </w:t>
            </w:r>
            <w:r>
              <w:rPr>
                <w:sz w:val="22"/>
                <w:szCs w:val="22"/>
                <w:vertAlign w:val="superscript"/>
              </w:rPr>
              <w:t>2</w:t>
            </w:r>
            <w:r w:rsidRPr="00BA0A1B">
              <w:rPr>
                <w:sz w:val="22"/>
                <w:szCs w:val="22"/>
                <w:vertAlign w:val="superscript"/>
              </w:rPr>
              <w:t xml:space="preserve"> </w:t>
            </w:r>
            <w:r w:rsidRPr="00FC0318">
              <w:rPr>
                <w:sz w:val="22"/>
                <w:szCs w:val="22"/>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266D67" w:rsidRDefault="00441260" w:rsidP="00642341">
            <w:pPr>
              <w:widowControl/>
              <w:jc w:val="center"/>
              <w:rPr>
                <w:sz w:val="22"/>
                <w:szCs w:val="22"/>
              </w:rPr>
            </w:pPr>
            <w:r w:rsidRPr="00266D67">
              <w:rPr>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2"/>
                <w:szCs w:val="22"/>
              </w:rPr>
            </w:pPr>
            <w:r w:rsidRPr="00266D67">
              <w:rPr>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2"/>
              </w:rPr>
            </w:pPr>
            <w:r w:rsidRPr="00266D67">
              <w:rPr>
                <w:sz w:val="22"/>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2"/>
              </w:rPr>
            </w:pPr>
            <w:r w:rsidRPr="00266D67">
              <w:rPr>
                <w:sz w:val="22"/>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266D67" w:rsidRDefault="00441260" w:rsidP="00642341">
            <w:pPr>
              <w:widowControl/>
              <w:jc w:val="center"/>
              <w:rPr>
                <w:sz w:val="22"/>
              </w:rPr>
            </w:pPr>
            <w:r w:rsidRPr="00266D67">
              <w:rPr>
                <w:sz w:val="22"/>
              </w:rPr>
              <w:t>-</w:t>
            </w:r>
          </w:p>
        </w:tc>
      </w:tr>
      <w:tr w:rsidR="00441260" w:rsidRPr="00266D67" w:rsidTr="00EE7811">
        <w:trPr>
          <w:trHeight w:val="657"/>
        </w:trPr>
        <w:tc>
          <w:tcPr>
            <w:tcW w:w="426" w:type="dxa"/>
            <w:shd w:val="clear" w:color="auto" w:fill="auto"/>
            <w:noWrap/>
            <w:vAlign w:val="center"/>
          </w:tcPr>
          <w:p w:rsidR="00441260" w:rsidRPr="00266D67" w:rsidRDefault="00441260" w:rsidP="00642341">
            <w:pPr>
              <w:jc w:val="center"/>
              <w:rPr>
                <w:sz w:val="22"/>
                <w:szCs w:val="22"/>
              </w:rPr>
            </w:pPr>
            <w:r w:rsidRPr="00266D67">
              <w:rPr>
                <w:sz w:val="22"/>
                <w:szCs w:val="22"/>
              </w:rPr>
              <w:t>3.</w:t>
            </w:r>
          </w:p>
        </w:tc>
        <w:tc>
          <w:tcPr>
            <w:tcW w:w="2084" w:type="dxa"/>
            <w:gridSpan w:val="2"/>
            <w:shd w:val="clear" w:color="auto" w:fill="auto"/>
            <w:vAlign w:val="center"/>
          </w:tcPr>
          <w:p w:rsidR="00441260" w:rsidRPr="00266D67" w:rsidRDefault="00441260" w:rsidP="00642341">
            <w:pPr>
              <w:widowControl/>
              <w:rPr>
                <w:bCs/>
                <w:sz w:val="22"/>
                <w:szCs w:val="22"/>
              </w:rPr>
            </w:pPr>
            <w:r w:rsidRPr="00266D67">
              <w:rPr>
                <w:sz w:val="22"/>
                <w:szCs w:val="22"/>
              </w:rPr>
              <w:t xml:space="preserve">ООО «ТЭС - Приволжск», по Приволжскому </w:t>
            </w:r>
            <w:r>
              <w:rPr>
                <w:sz w:val="22"/>
                <w:szCs w:val="22"/>
              </w:rPr>
              <w:t>г.п.</w:t>
            </w:r>
          </w:p>
        </w:tc>
        <w:tc>
          <w:tcPr>
            <w:tcW w:w="1418" w:type="dxa"/>
            <w:gridSpan w:val="2"/>
            <w:shd w:val="clear" w:color="auto" w:fill="auto"/>
            <w:vAlign w:val="center"/>
          </w:tcPr>
          <w:p w:rsidR="00441260" w:rsidRPr="00266D67" w:rsidRDefault="00441260" w:rsidP="00642341">
            <w:pPr>
              <w:widowControl/>
              <w:autoSpaceDE w:val="0"/>
              <w:autoSpaceDN w:val="0"/>
              <w:adjustRightInd w:val="0"/>
              <w:jc w:val="center"/>
              <w:rPr>
                <w:sz w:val="22"/>
                <w:szCs w:val="22"/>
              </w:rPr>
            </w:pPr>
            <w:r w:rsidRPr="00266D67">
              <w:rPr>
                <w:sz w:val="22"/>
                <w:szCs w:val="22"/>
              </w:rPr>
              <w:t>Одноставочный, руб./Гкал</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Default="00441260" w:rsidP="00642341">
            <w:pPr>
              <w:jc w:val="center"/>
            </w:pPr>
            <w:r w:rsidRPr="00FE238E">
              <w:rPr>
                <w:sz w:val="22"/>
                <w:szCs w:val="22"/>
              </w:rPr>
              <w:t>2023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BA0A1B" w:rsidRDefault="00441260" w:rsidP="00642341">
            <w:pPr>
              <w:widowControl/>
              <w:autoSpaceDE w:val="0"/>
              <w:autoSpaceDN w:val="0"/>
              <w:adjustRightInd w:val="0"/>
              <w:jc w:val="center"/>
              <w:rPr>
                <w:sz w:val="22"/>
                <w:szCs w:val="22"/>
              </w:rPr>
            </w:pPr>
            <w:r>
              <w:rPr>
                <w:sz w:val="22"/>
                <w:szCs w:val="22"/>
              </w:rPr>
              <w:t>3 170,19</w:t>
            </w:r>
            <w:r w:rsidRPr="00BA0A1B">
              <w:rPr>
                <w:sz w:val="22"/>
                <w:szCs w:val="22"/>
              </w:rPr>
              <w:t xml:space="preserve"> </w:t>
            </w:r>
            <w:r>
              <w:rPr>
                <w:sz w:val="22"/>
                <w:szCs w:val="22"/>
                <w:vertAlign w:val="superscript"/>
              </w:rPr>
              <w:t>3</w:t>
            </w:r>
            <w:r w:rsidRPr="00BA0A1B">
              <w:rPr>
                <w:sz w:val="22"/>
                <w:szCs w:val="22"/>
                <w:vertAlign w:val="superscript"/>
              </w:rPr>
              <w:t xml:space="preserve"> </w:t>
            </w:r>
            <w:r w:rsidRPr="00FC0318">
              <w:rPr>
                <w:sz w:val="22"/>
                <w:szCs w:val="22"/>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266D67" w:rsidRDefault="00441260" w:rsidP="00642341">
            <w:pPr>
              <w:widowControl/>
              <w:jc w:val="center"/>
              <w:rPr>
                <w:sz w:val="22"/>
                <w:szCs w:val="22"/>
              </w:rPr>
            </w:pPr>
            <w:r w:rsidRPr="00266D67">
              <w:rPr>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2"/>
                <w:szCs w:val="22"/>
              </w:rPr>
            </w:pPr>
            <w:r w:rsidRPr="00266D67">
              <w:rPr>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2"/>
              </w:rPr>
            </w:pPr>
            <w:r w:rsidRPr="00266D67">
              <w:rPr>
                <w:sz w:val="22"/>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2"/>
              </w:rPr>
            </w:pPr>
            <w:r w:rsidRPr="00266D67">
              <w:rPr>
                <w:sz w:val="22"/>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266D67" w:rsidRDefault="00441260" w:rsidP="00642341">
            <w:pPr>
              <w:widowControl/>
              <w:jc w:val="center"/>
              <w:rPr>
                <w:sz w:val="22"/>
              </w:rPr>
            </w:pPr>
            <w:r w:rsidRPr="00266D67">
              <w:rPr>
                <w:sz w:val="22"/>
              </w:rPr>
              <w:t>-</w:t>
            </w:r>
          </w:p>
        </w:tc>
      </w:tr>
      <w:tr w:rsidR="00441260" w:rsidRPr="00266D67" w:rsidTr="00EE7811">
        <w:trPr>
          <w:trHeight w:val="657"/>
        </w:trPr>
        <w:tc>
          <w:tcPr>
            <w:tcW w:w="426" w:type="dxa"/>
            <w:shd w:val="clear" w:color="auto" w:fill="auto"/>
            <w:noWrap/>
            <w:vAlign w:val="center"/>
          </w:tcPr>
          <w:p w:rsidR="00441260" w:rsidRPr="00266D67" w:rsidRDefault="00441260" w:rsidP="00642341">
            <w:pPr>
              <w:jc w:val="center"/>
              <w:rPr>
                <w:sz w:val="22"/>
                <w:szCs w:val="22"/>
              </w:rPr>
            </w:pPr>
            <w:r w:rsidRPr="00266D67">
              <w:rPr>
                <w:sz w:val="22"/>
                <w:szCs w:val="22"/>
              </w:rPr>
              <w:t>4.</w:t>
            </w:r>
          </w:p>
        </w:tc>
        <w:tc>
          <w:tcPr>
            <w:tcW w:w="2084" w:type="dxa"/>
            <w:gridSpan w:val="2"/>
            <w:shd w:val="clear" w:color="auto" w:fill="auto"/>
            <w:vAlign w:val="center"/>
          </w:tcPr>
          <w:p w:rsidR="00441260" w:rsidRPr="00266D67" w:rsidRDefault="00441260" w:rsidP="00642341">
            <w:pPr>
              <w:widowControl/>
              <w:rPr>
                <w:bCs/>
                <w:sz w:val="22"/>
                <w:szCs w:val="22"/>
              </w:rPr>
            </w:pPr>
            <w:r w:rsidRPr="00266D67">
              <w:rPr>
                <w:sz w:val="22"/>
                <w:szCs w:val="22"/>
              </w:rPr>
              <w:t>ООО «ТЭС - Приволжск», г. Плес</w:t>
            </w:r>
          </w:p>
        </w:tc>
        <w:tc>
          <w:tcPr>
            <w:tcW w:w="1418" w:type="dxa"/>
            <w:gridSpan w:val="2"/>
            <w:shd w:val="clear" w:color="auto" w:fill="auto"/>
            <w:vAlign w:val="center"/>
          </w:tcPr>
          <w:p w:rsidR="00441260" w:rsidRPr="00266D67" w:rsidRDefault="00441260" w:rsidP="00642341">
            <w:pPr>
              <w:widowControl/>
              <w:autoSpaceDE w:val="0"/>
              <w:autoSpaceDN w:val="0"/>
              <w:adjustRightInd w:val="0"/>
              <w:jc w:val="center"/>
              <w:rPr>
                <w:sz w:val="22"/>
                <w:szCs w:val="22"/>
              </w:rPr>
            </w:pPr>
            <w:r w:rsidRPr="00266D67">
              <w:rPr>
                <w:sz w:val="22"/>
                <w:szCs w:val="22"/>
              </w:rPr>
              <w:t>Одноставочный, руб./Гкал</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Default="00441260" w:rsidP="00642341">
            <w:pPr>
              <w:jc w:val="center"/>
            </w:pPr>
            <w:r w:rsidRPr="00FE238E">
              <w:rPr>
                <w:sz w:val="22"/>
                <w:szCs w:val="22"/>
              </w:rPr>
              <w:t>2023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BA0A1B" w:rsidRDefault="00441260" w:rsidP="00642341">
            <w:pPr>
              <w:widowControl/>
              <w:autoSpaceDE w:val="0"/>
              <w:autoSpaceDN w:val="0"/>
              <w:adjustRightInd w:val="0"/>
              <w:jc w:val="center"/>
              <w:rPr>
                <w:sz w:val="22"/>
                <w:szCs w:val="22"/>
              </w:rPr>
            </w:pPr>
            <w:r w:rsidRPr="0057326C">
              <w:rPr>
                <w:sz w:val="22"/>
                <w:szCs w:val="22"/>
              </w:rPr>
              <w:t>3 125,12</w:t>
            </w:r>
            <w:r w:rsidRPr="00BA0A1B">
              <w:rPr>
                <w:sz w:val="22"/>
                <w:szCs w:val="22"/>
              </w:rPr>
              <w:t xml:space="preserve"> </w:t>
            </w:r>
            <w:r>
              <w:rPr>
                <w:sz w:val="22"/>
                <w:szCs w:val="22"/>
                <w:vertAlign w:val="superscript"/>
              </w:rPr>
              <w:t>4</w:t>
            </w:r>
            <w:r w:rsidRPr="00BA0A1B">
              <w:rPr>
                <w:sz w:val="22"/>
                <w:szCs w:val="22"/>
                <w:vertAlign w:val="superscript"/>
              </w:rPr>
              <w:t xml:space="preserve"> </w:t>
            </w:r>
            <w:r w:rsidRPr="00FC0318">
              <w:rPr>
                <w:sz w:val="22"/>
                <w:szCs w:val="22"/>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266D67" w:rsidRDefault="00441260" w:rsidP="00642341">
            <w:pPr>
              <w:widowControl/>
              <w:jc w:val="center"/>
              <w:rPr>
                <w:sz w:val="22"/>
                <w:szCs w:val="2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2"/>
                <w:szCs w:val="2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1260" w:rsidRPr="00266D67" w:rsidRDefault="00441260" w:rsidP="00642341">
            <w:pPr>
              <w:widowControl/>
              <w:jc w:val="center"/>
              <w:rPr>
                <w:sz w:val="2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260" w:rsidRPr="00266D67" w:rsidRDefault="00441260" w:rsidP="00642341">
            <w:pPr>
              <w:widowControl/>
              <w:jc w:val="center"/>
              <w:rPr>
                <w:sz w:val="22"/>
              </w:rPr>
            </w:pPr>
          </w:p>
        </w:tc>
      </w:tr>
    </w:tbl>
    <w:p w:rsidR="00441260" w:rsidRDefault="00441260" w:rsidP="00441260">
      <w:pPr>
        <w:pStyle w:val="ConsPlusNormal"/>
        <w:ind w:firstLine="426"/>
        <w:jc w:val="both"/>
        <w:rPr>
          <w:sz w:val="22"/>
          <w:szCs w:val="22"/>
        </w:rPr>
      </w:pPr>
      <w:r w:rsidRPr="00F85EC9">
        <w:rPr>
          <w:spacing w:val="2"/>
          <w:sz w:val="22"/>
          <w:szCs w:val="22"/>
          <w:shd w:val="clear" w:color="auto" w:fill="FFFFFF"/>
        </w:rPr>
        <w:t>* Т</w:t>
      </w:r>
      <w:r w:rsidRPr="00F85EC9">
        <w:rPr>
          <w:sz w:val="22"/>
          <w:szCs w:val="22"/>
        </w:rPr>
        <w:t>ариф, установленный на 2023 год, вводится в действие с 1 декабря 2022</w:t>
      </w:r>
      <w:r>
        <w:rPr>
          <w:sz w:val="22"/>
          <w:szCs w:val="22"/>
        </w:rPr>
        <w:t xml:space="preserve"> г.</w:t>
      </w:r>
    </w:p>
    <w:p w:rsidR="00441260" w:rsidRPr="00266D67" w:rsidRDefault="00441260" w:rsidP="00441260">
      <w:pPr>
        <w:pStyle w:val="ConsPlusNormal"/>
        <w:ind w:firstLine="426"/>
        <w:jc w:val="both"/>
      </w:pPr>
      <w:r>
        <w:t xml:space="preserve">** </w:t>
      </w:r>
      <w:r w:rsidRPr="00266D67">
        <w:t xml:space="preserve"> Выделяется в целях реализации </w:t>
      </w:r>
      <w:hyperlink r:id="rId12" w:history="1">
        <w:r w:rsidRPr="00266D67">
          <w:t>пункта 6 статьи 168</w:t>
        </w:r>
      </w:hyperlink>
      <w:r w:rsidRPr="00266D67">
        <w:t xml:space="preserve"> Налогового кодекса Российской Федерации (часть вторая).</w:t>
      </w:r>
    </w:p>
    <w:tbl>
      <w:tblPr>
        <w:tblW w:w="0" w:type="auto"/>
        <w:tblLook w:val="04A0" w:firstRow="1" w:lastRow="0" w:firstColumn="1" w:lastColumn="0" w:noHBand="0" w:noVBand="1"/>
      </w:tblPr>
      <w:tblGrid>
        <w:gridCol w:w="4997"/>
        <w:gridCol w:w="4998"/>
      </w:tblGrid>
      <w:tr w:rsidR="00441260" w:rsidRPr="00266D67" w:rsidTr="00642341">
        <w:tc>
          <w:tcPr>
            <w:tcW w:w="4997" w:type="dxa"/>
            <w:shd w:val="clear" w:color="auto" w:fill="auto"/>
          </w:tcPr>
          <w:p w:rsidR="00441260" w:rsidRPr="00266D67" w:rsidRDefault="00441260" w:rsidP="00642341">
            <w:pPr>
              <w:pStyle w:val="ConsPlusNormal"/>
              <w:jc w:val="both"/>
            </w:pPr>
            <w:r w:rsidRPr="00266D67">
              <w:rPr>
                <w:vertAlign w:val="superscript"/>
              </w:rPr>
              <w:t>1</w:t>
            </w:r>
            <w:r w:rsidRPr="00266D67">
              <w:t xml:space="preserve">   Тариф без учета НДС – 2</w:t>
            </w:r>
            <w:r>
              <w:t> 632,50</w:t>
            </w:r>
            <w:r w:rsidRPr="00266D67">
              <w:t xml:space="preserve"> руб./Гкал</w:t>
            </w:r>
          </w:p>
          <w:p w:rsidR="00441260" w:rsidRPr="00266D67" w:rsidRDefault="00441260" w:rsidP="00642341">
            <w:pPr>
              <w:pStyle w:val="ConsPlusNormal"/>
              <w:jc w:val="both"/>
            </w:pPr>
            <w:r w:rsidRPr="00266D67">
              <w:rPr>
                <w:vertAlign w:val="superscript"/>
              </w:rPr>
              <w:t>2</w:t>
            </w:r>
            <w:r w:rsidRPr="00266D67">
              <w:t xml:space="preserve">   Тариф без учета НДС – </w:t>
            </w:r>
            <w:r>
              <w:t>1 889,78</w:t>
            </w:r>
            <w:r w:rsidRPr="00266D67">
              <w:t xml:space="preserve"> руб./Гкал</w:t>
            </w:r>
          </w:p>
          <w:p w:rsidR="00441260" w:rsidRPr="00266D67" w:rsidRDefault="00441260" w:rsidP="00642341">
            <w:pPr>
              <w:pStyle w:val="ConsPlusNormal"/>
              <w:jc w:val="both"/>
            </w:pPr>
            <w:bookmarkStart w:id="0" w:name="P214"/>
            <w:bookmarkEnd w:id="0"/>
          </w:p>
        </w:tc>
        <w:tc>
          <w:tcPr>
            <w:tcW w:w="4998" w:type="dxa"/>
            <w:shd w:val="clear" w:color="auto" w:fill="auto"/>
          </w:tcPr>
          <w:p w:rsidR="00441260" w:rsidRPr="00266D67" w:rsidRDefault="00441260" w:rsidP="00642341">
            <w:pPr>
              <w:pStyle w:val="ConsPlusNormal"/>
              <w:jc w:val="both"/>
            </w:pPr>
            <w:r w:rsidRPr="00266D67">
              <w:rPr>
                <w:vertAlign w:val="superscript"/>
              </w:rPr>
              <w:t>3</w:t>
            </w:r>
            <w:r w:rsidRPr="00266D67">
              <w:t xml:space="preserve">   Тариф без учета НДС – 2</w:t>
            </w:r>
            <w:r>
              <w:t> 641,83</w:t>
            </w:r>
            <w:r w:rsidRPr="00266D67">
              <w:t xml:space="preserve">  руб./Гкал</w:t>
            </w:r>
          </w:p>
          <w:p w:rsidR="00441260" w:rsidRPr="00266D67" w:rsidRDefault="00441260" w:rsidP="00490684">
            <w:pPr>
              <w:pStyle w:val="ConsPlusNormal"/>
              <w:numPr>
                <w:ilvl w:val="0"/>
                <w:numId w:val="7"/>
              </w:numPr>
              <w:ind w:left="248" w:hanging="614"/>
              <w:jc w:val="both"/>
            </w:pPr>
            <w:r w:rsidRPr="00266D67">
              <w:t xml:space="preserve">  Тариф без учета НДС – </w:t>
            </w:r>
            <w:r>
              <w:t>2 604,</w:t>
            </w:r>
            <w:r w:rsidRPr="0057326C">
              <w:t>27</w:t>
            </w:r>
            <w:r w:rsidRPr="00266D67">
              <w:t xml:space="preserve"> руб./Гкал</w:t>
            </w:r>
          </w:p>
          <w:p w:rsidR="00441260" w:rsidRPr="00266D67" w:rsidRDefault="00441260" w:rsidP="00642341">
            <w:pPr>
              <w:pStyle w:val="ConsPlusNormal"/>
              <w:jc w:val="both"/>
            </w:pPr>
          </w:p>
        </w:tc>
      </w:tr>
    </w:tbl>
    <w:p w:rsidR="00441260" w:rsidRPr="00441260" w:rsidRDefault="00441260" w:rsidP="00490684">
      <w:pPr>
        <w:pStyle w:val="ConsNormal"/>
        <w:numPr>
          <w:ilvl w:val="0"/>
          <w:numId w:val="1"/>
        </w:numPr>
        <w:tabs>
          <w:tab w:val="left" w:pos="993"/>
          <w:tab w:val="left" w:pos="1276"/>
        </w:tabs>
        <w:autoSpaceDE w:val="0"/>
        <w:autoSpaceDN w:val="0"/>
        <w:adjustRightInd w:val="0"/>
        <w:ind w:left="0" w:firstLine="993"/>
        <w:jc w:val="both"/>
        <w:rPr>
          <w:rFonts w:ascii="Times New Roman" w:hAnsi="Times New Roman"/>
          <w:sz w:val="24"/>
          <w:szCs w:val="24"/>
        </w:rPr>
      </w:pPr>
      <w:r w:rsidRPr="00441260">
        <w:rPr>
          <w:rFonts w:ascii="Times New Roman" w:hAnsi="Times New Roman"/>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rsidR="00441260" w:rsidRPr="00441260" w:rsidRDefault="00441260" w:rsidP="00490684">
      <w:pPr>
        <w:pStyle w:val="ConsNormal"/>
        <w:numPr>
          <w:ilvl w:val="0"/>
          <w:numId w:val="1"/>
        </w:numPr>
        <w:tabs>
          <w:tab w:val="left" w:pos="993"/>
          <w:tab w:val="left" w:pos="1276"/>
        </w:tabs>
        <w:autoSpaceDE w:val="0"/>
        <w:autoSpaceDN w:val="0"/>
        <w:adjustRightInd w:val="0"/>
        <w:ind w:left="0" w:firstLine="993"/>
        <w:jc w:val="both"/>
        <w:rPr>
          <w:rFonts w:ascii="Times New Roman" w:hAnsi="Times New Roman"/>
          <w:sz w:val="24"/>
          <w:szCs w:val="24"/>
        </w:rPr>
      </w:pPr>
      <w:r w:rsidRPr="00441260">
        <w:rPr>
          <w:rFonts w:ascii="Times New Roman" w:hAnsi="Times New Roman"/>
          <w:sz w:val="24"/>
          <w:szCs w:val="24"/>
        </w:rPr>
        <w:t>Тарифы, установленные  в  п. 1,</w:t>
      </w:r>
      <w:r w:rsidRPr="00441260">
        <w:rPr>
          <w:rFonts w:ascii="Times New Roman" w:hAnsi="Times New Roman"/>
          <w:bCs/>
          <w:sz w:val="24"/>
          <w:szCs w:val="24"/>
        </w:rPr>
        <w:t xml:space="preserve"> 2  </w:t>
      </w:r>
      <w:r w:rsidRPr="00441260">
        <w:rPr>
          <w:rFonts w:ascii="Times New Roman" w:hAnsi="Times New Roman"/>
          <w:sz w:val="24"/>
          <w:szCs w:val="24"/>
        </w:rPr>
        <w:t>постановления,   действуют с 01.12.2022 по 31.12.2023 года.</w:t>
      </w:r>
    </w:p>
    <w:p w:rsidR="00441260" w:rsidRPr="00441260" w:rsidRDefault="00441260" w:rsidP="00490684">
      <w:pPr>
        <w:pStyle w:val="ConsNormal"/>
        <w:numPr>
          <w:ilvl w:val="0"/>
          <w:numId w:val="1"/>
        </w:numPr>
        <w:tabs>
          <w:tab w:val="left" w:pos="993"/>
          <w:tab w:val="left" w:pos="1276"/>
        </w:tabs>
        <w:autoSpaceDE w:val="0"/>
        <w:autoSpaceDN w:val="0"/>
        <w:adjustRightInd w:val="0"/>
        <w:ind w:left="0" w:firstLine="993"/>
        <w:jc w:val="both"/>
        <w:rPr>
          <w:rFonts w:ascii="Times New Roman" w:hAnsi="Times New Roman"/>
          <w:sz w:val="24"/>
          <w:szCs w:val="24"/>
        </w:rPr>
      </w:pPr>
      <w:r w:rsidRPr="00441260">
        <w:rPr>
          <w:rFonts w:ascii="Times New Roman" w:hAnsi="Times New Roman"/>
          <w:sz w:val="24"/>
          <w:szCs w:val="24"/>
        </w:rPr>
        <w:t>С 01.12.2022 признать утратившим силу постановление Департамента энергетики и тарифов Ивановской области от 17.12.2021 № 57-т/1.</w:t>
      </w:r>
    </w:p>
    <w:p w:rsidR="00441260" w:rsidRPr="00441260" w:rsidRDefault="00441260" w:rsidP="00490684">
      <w:pPr>
        <w:pStyle w:val="ConsNormal"/>
        <w:numPr>
          <w:ilvl w:val="0"/>
          <w:numId w:val="1"/>
        </w:numPr>
        <w:tabs>
          <w:tab w:val="left" w:pos="993"/>
          <w:tab w:val="left" w:pos="1276"/>
        </w:tabs>
        <w:autoSpaceDE w:val="0"/>
        <w:autoSpaceDN w:val="0"/>
        <w:adjustRightInd w:val="0"/>
        <w:ind w:left="0" w:firstLine="993"/>
        <w:jc w:val="both"/>
        <w:rPr>
          <w:rFonts w:ascii="Times New Roman" w:hAnsi="Times New Roman"/>
          <w:sz w:val="24"/>
          <w:szCs w:val="24"/>
        </w:rPr>
      </w:pPr>
      <w:r>
        <w:rPr>
          <w:rFonts w:ascii="Times New Roman" w:hAnsi="Times New Roman"/>
          <w:sz w:val="24"/>
          <w:szCs w:val="24"/>
        </w:rPr>
        <w:t>П</w:t>
      </w:r>
      <w:r w:rsidRPr="00441260">
        <w:rPr>
          <w:rFonts w:ascii="Times New Roman" w:hAnsi="Times New Roman"/>
          <w:sz w:val="24"/>
          <w:szCs w:val="24"/>
        </w:rPr>
        <w:t>остановление вступает в силу со дня его официального опубликования.</w:t>
      </w:r>
    </w:p>
    <w:p w:rsidR="001846A2" w:rsidRDefault="001846A2" w:rsidP="00441260">
      <w:pPr>
        <w:pStyle w:val="24"/>
        <w:widowControl/>
        <w:tabs>
          <w:tab w:val="left" w:pos="851"/>
          <w:tab w:val="left" w:pos="993"/>
        </w:tabs>
        <w:ind w:left="709" w:firstLine="0"/>
        <w:rPr>
          <w:b/>
          <w:szCs w:val="24"/>
        </w:rPr>
      </w:pPr>
    </w:p>
    <w:p w:rsidR="00441260" w:rsidRPr="00591EF0" w:rsidRDefault="00441260" w:rsidP="00441260">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41260" w:rsidRPr="00591EF0" w:rsidTr="00642341">
        <w:tc>
          <w:tcPr>
            <w:tcW w:w="959" w:type="dxa"/>
          </w:tcPr>
          <w:p w:rsidR="00441260" w:rsidRPr="00591EF0" w:rsidRDefault="00441260" w:rsidP="00642341">
            <w:pPr>
              <w:tabs>
                <w:tab w:val="left" w:pos="4020"/>
              </w:tabs>
              <w:jc w:val="center"/>
              <w:rPr>
                <w:sz w:val="22"/>
                <w:szCs w:val="22"/>
              </w:rPr>
            </w:pPr>
            <w:r w:rsidRPr="00591EF0">
              <w:rPr>
                <w:sz w:val="22"/>
                <w:szCs w:val="22"/>
              </w:rPr>
              <w:t>№ п/п</w:t>
            </w:r>
          </w:p>
        </w:tc>
        <w:tc>
          <w:tcPr>
            <w:tcW w:w="2391" w:type="dxa"/>
          </w:tcPr>
          <w:p w:rsidR="00441260" w:rsidRPr="00591EF0" w:rsidRDefault="00441260" w:rsidP="00642341">
            <w:pPr>
              <w:tabs>
                <w:tab w:val="left" w:pos="4020"/>
              </w:tabs>
              <w:rPr>
                <w:sz w:val="22"/>
                <w:szCs w:val="22"/>
              </w:rPr>
            </w:pPr>
            <w:r w:rsidRPr="00591EF0">
              <w:rPr>
                <w:sz w:val="22"/>
                <w:szCs w:val="22"/>
              </w:rPr>
              <w:t>Члены правления</w:t>
            </w:r>
          </w:p>
        </w:tc>
        <w:tc>
          <w:tcPr>
            <w:tcW w:w="3493" w:type="dxa"/>
          </w:tcPr>
          <w:p w:rsidR="00441260" w:rsidRPr="00591EF0" w:rsidRDefault="00441260" w:rsidP="00642341">
            <w:pPr>
              <w:tabs>
                <w:tab w:val="left" w:pos="4020"/>
              </w:tabs>
              <w:jc w:val="center"/>
              <w:rPr>
                <w:sz w:val="22"/>
                <w:szCs w:val="22"/>
              </w:rPr>
            </w:pPr>
            <w:r w:rsidRPr="00591EF0">
              <w:rPr>
                <w:sz w:val="22"/>
                <w:szCs w:val="22"/>
              </w:rPr>
              <w:t>Результаты голосования</w:t>
            </w:r>
          </w:p>
        </w:tc>
      </w:tr>
      <w:tr w:rsidR="00441260" w:rsidRPr="00591EF0" w:rsidTr="00642341">
        <w:tc>
          <w:tcPr>
            <w:tcW w:w="959" w:type="dxa"/>
          </w:tcPr>
          <w:p w:rsidR="00441260" w:rsidRPr="00591EF0" w:rsidRDefault="00441260" w:rsidP="00642341">
            <w:pPr>
              <w:tabs>
                <w:tab w:val="left" w:pos="4020"/>
              </w:tabs>
              <w:jc w:val="center"/>
              <w:rPr>
                <w:sz w:val="22"/>
                <w:szCs w:val="22"/>
              </w:rPr>
            </w:pPr>
            <w:r w:rsidRPr="00591EF0">
              <w:rPr>
                <w:sz w:val="22"/>
                <w:szCs w:val="22"/>
              </w:rPr>
              <w:t>1.</w:t>
            </w:r>
          </w:p>
        </w:tc>
        <w:tc>
          <w:tcPr>
            <w:tcW w:w="2391" w:type="dxa"/>
          </w:tcPr>
          <w:p w:rsidR="00441260" w:rsidRPr="00591EF0" w:rsidRDefault="00441260" w:rsidP="00642341">
            <w:pPr>
              <w:tabs>
                <w:tab w:val="left" w:pos="4020"/>
              </w:tabs>
              <w:rPr>
                <w:sz w:val="22"/>
                <w:szCs w:val="22"/>
              </w:rPr>
            </w:pPr>
            <w:r w:rsidRPr="00591EF0">
              <w:rPr>
                <w:sz w:val="22"/>
                <w:szCs w:val="22"/>
              </w:rPr>
              <w:t>Морева Е.Н.</w:t>
            </w:r>
          </w:p>
        </w:tc>
        <w:tc>
          <w:tcPr>
            <w:tcW w:w="3493" w:type="dxa"/>
          </w:tcPr>
          <w:p w:rsidR="00441260" w:rsidRPr="00591EF0" w:rsidRDefault="00441260" w:rsidP="00642341">
            <w:pPr>
              <w:jc w:val="center"/>
              <w:rPr>
                <w:sz w:val="22"/>
                <w:szCs w:val="22"/>
              </w:rPr>
            </w:pPr>
            <w:r w:rsidRPr="00591EF0">
              <w:rPr>
                <w:sz w:val="22"/>
                <w:szCs w:val="22"/>
              </w:rPr>
              <w:t>за</w:t>
            </w:r>
          </w:p>
        </w:tc>
      </w:tr>
      <w:tr w:rsidR="00441260" w:rsidRPr="00591EF0" w:rsidTr="00642341">
        <w:tc>
          <w:tcPr>
            <w:tcW w:w="959" w:type="dxa"/>
          </w:tcPr>
          <w:p w:rsidR="00441260" w:rsidRPr="00591EF0" w:rsidRDefault="00441260" w:rsidP="00642341">
            <w:pPr>
              <w:tabs>
                <w:tab w:val="left" w:pos="4020"/>
              </w:tabs>
              <w:jc w:val="center"/>
              <w:rPr>
                <w:sz w:val="22"/>
                <w:szCs w:val="22"/>
              </w:rPr>
            </w:pPr>
            <w:r w:rsidRPr="00591EF0">
              <w:rPr>
                <w:sz w:val="22"/>
                <w:szCs w:val="22"/>
              </w:rPr>
              <w:t>2.</w:t>
            </w:r>
          </w:p>
        </w:tc>
        <w:tc>
          <w:tcPr>
            <w:tcW w:w="2391" w:type="dxa"/>
          </w:tcPr>
          <w:p w:rsidR="00441260" w:rsidRPr="00591EF0" w:rsidRDefault="00441260" w:rsidP="00642341">
            <w:pPr>
              <w:tabs>
                <w:tab w:val="left" w:pos="4020"/>
              </w:tabs>
              <w:rPr>
                <w:sz w:val="22"/>
                <w:szCs w:val="22"/>
              </w:rPr>
            </w:pPr>
            <w:r w:rsidRPr="00591EF0">
              <w:rPr>
                <w:sz w:val="22"/>
                <w:szCs w:val="22"/>
              </w:rPr>
              <w:t>Бугаева С.Е.</w:t>
            </w:r>
          </w:p>
        </w:tc>
        <w:tc>
          <w:tcPr>
            <w:tcW w:w="3493" w:type="dxa"/>
          </w:tcPr>
          <w:p w:rsidR="00441260" w:rsidRPr="00591EF0" w:rsidRDefault="00441260" w:rsidP="00642341">
            <w:pPr>
              <w:jc w:val="center"/>
              <w:rPr>
                <w:sz w:val="22"/>
                <w:szCs w:val="22"/>
              </w:rPr>
            </w:pPr>
            <w:r w:rsidRPr="00591EF0">
              <w:rPr>
                <w:sz w:val="22"/>
                <w:szCs w:val="22"/>
              </w:rPr>
              <w:t>за</w:t>
            </w:r>
          </w:p>
        </w:tc>
      </w:tr>
      <w:tr w:rsidR="00441260" w:rsidRPr="00591EF0" w:rsidTr="00642341">
        <w:tc>
          <w:tcPr>
            <w:tcW w:w="959" w:type="dxa"/>
          </w:tcPr>
          <w:p w:rsidR="00441260" w:rsidRPr="00591EF0" w:rsidRDefault="00441260" w:rsidP="00642341">
            <w:pPr>
              <w:tabs>
                <w:tab w:val="left" w:pos="4020"/>
              </w:tabs>
              <w:jc w:val="center"/>
              <w:rPr>
                <w:sz w:val="22"/>
                <w:szCs w:val="22"/>
              </w:rPr>
            </w:pPr>
            <w:r w:rsidRPr="00591EF0">
              <w:rPr>
                <w:sz w:val="22"/>
                <w:szCs w:val="22"/>
              </w:rPr>
              <w:t>3.</w:t>
            </w:r>
          </w:p>
        </w:tc>
        <w:tc>
          <w:tcPr>
            <w:tcW w:w="2391" w:type="dxa"/>
          </w:tcPr>
          <w:p w:rsidR="00441260" w:rsidRPr="00591EF0" w:rsidRDefault="00441260" w:rsidP="00642341">
            <w:pPr>
              <w:tabs>
                <w:tab w:val="left" w:pos="4020"/>
              </w:tabs>
              <w:rPr>
                <w:sz w:val="22"/>
                <w:szCs w:val="22"/>
              </w:rPr>
            </w:pPr>
            <w:r w:rsidRPr="00591EF0">
              <w:rPr>
                <w:sz w:val="22"/>
                <w:szCs w:val="22"/>
              </w:rPr>
              <w:t>Гущина Н.Б.</w:t>
            </w:r>
          </w:p>
        </w:tc>
        <w:tc>
          <w:tcPr>
            <w:tcW w:w="3493" w:type="dxa"/>
          </w:tcPr>
          <w:p w:rsidR="00441260" w:rsidRPr="00591EF0" w:rsidRDefault="00441260" w:rsidP="00642341">
            <w:pPr>
              <w:jc w:val="center"/>
              <w:rPr>
                <w:sz w:val="22"/>
                <w:szCs w:val="22"/>
              </w:rPr>
            </w:pPr>
            <w:r w:rsidRPr="00591EF0">
              <w:rPr>
                <w:sz w:val="22"/>
                <w:szCs w:val="22"/>
              </w:rPr>
              <w:t>за</w:t>
            </w:r>
          </w:p>
        </w:tc>
      </w:tr>
      <w:tr w:rsidR="00441260" w:rsidRPr="00591EF0" w:rsidTr="00642341">
        <w:tc>
          <w:tcPr>
            <w:tcW w:w="959" w:type="dxa"/>
          </w:tcPr>
          <w:p w:rsidR="00441260" w:rsidRPr="00591EF0" w:rsidRDefault="00441260" w:rsidP="00642341">
            <w:pPr>
              <w:tabs>
                <w:tab w:val="left" w:pos="4020"/>
              </w:tabs>
              <w:jc w:val="center"/>
              <w:rPr>
                <w:sz w:val="22"/>
                <w:szCs w:val="22"/>
              </w:rPr>
            </w:pPr>
            <w:r w:rsidRPr="00591EF0">
              <w:rPr>
                <w:sz w:val="22"/>
                <w:szCs w:val="22"/>
              </w:rPr>
              <w:t>4.</w:t>
            </w:r>
          </w:p>
        </w:tc>
        <w:tc>
          <w:tcPr>
            <w:tcW w:w="2391" w:type="dxa"/>
          </w:tcPr>
          <w:p w:rsidR="00441260" w:rsidRPr="00591EF0" w:rsidRDefault="00441260" w:rsidP="00642341">
            <w:pPr>
              <w:tabs>
                <w:tab w:val="left" w:pos="4020"/>
              </w:tabs>
              <w:rPr>
                <w:sz w:val="22"/>
                <w:szCs w:val="22"/>
              </w:rPr>
            </w:pPr>
            <w:r w:rsidRPr="00591EF0">
              <w:rPr>
                <w:sz w:val="22"/>
                <w:szCs w:val="22"/>
              </w:rPr>
              <w:t>Турбачкина Е.В.</w:t>
            </w:r>
          </w:p>
        </w:tc>
        <w:tc>
          <w:tcPr>
            <w:tcW w:w="3493" w:type="dxa"/>
          </w:tcPr>
          <w:p w:rsidR="00441260" w:rsidRPr="00591EF0" w:rsidRDefault="00441260" w:rsidP="00642341">
            <w:pPr>
              <w:tabs>
                <w:tab w:val="left" w:pos="4020"/>
              </w:tabs>
              <w:jc w:val="center"/>
              <w:rPr>
                <w:sz w:val="22"/>
                <w:szCs w:val="22"/>
              </w:rPr>
            </w:pPr>
            <w:r w:rsidRPr="00591EF0">
              <w:rPr>
                <w:sz w:val="22"/>
                <w:szCs w:val="22"/>
              </w:rPr>
              <w:t>за</w:t>
            </w:r>
          </w:p>
        </w:tc>
      </w:tr>
      <w:tr w:rsidR="00441260" w:rsidRPr="00591EF0" w:rsidTr="00642341">
        <w:tc>
          <w:tcPr>
            <w:tcW w:w="959" w:type="dxa"/>
          </w:tcPr>
          <w:p w:rsidR="00441260" w:rsidRPr="00591EF0" w:rsidRDefault="00441260" w:rsidP="00642341">
            <w:pPr>
              <w:tabs>
                <w:tab w:val="left" w:pos="4020"/>
              </w:tabs>
              <w:jc w:val="center"/>
              <w:rPr>
                <w:sz w:val="22"/>
                <w:szCs w:val="22"/>
              </w:rPr>
            </w:pPr>
            <w:r w:rsidRPr="00591EF0">
              <w:rPr>
                <w:sz w:val="22"/>
                <w:szCs w:val="22"/>
              </w:rPr>
              <w:t>5.</w:t>
            </w:r>
          </w:p>
        </w:tc>
        <w:tc>
          <w:tcPr>
            <w:tcW w:w="2391" w:type="dxa"/>
          </w:tcPr>
          <w:p w:rsidR="00441260" w:rsidRPr="00591EF0" w:rsidRDefault="00441260" w:rsidP="00642341">
            <w:pPr>
              <w:tabs>
                <w:tab w:val="left" w:pos="4020"/>
              </w:tabs>
              <w:rPr>
                <w:sz w:val="22"/>
                <w:szCs w:val="22"/>
              </w:rPr>
            </w:pPr>
            <w:r w:rsidRPr="00591EF0">
              <w:rPr>
                <w:sz w:val="22"/>
                <w:szCs w:val="22"/>
              </w:rPr>
              <w:t>Полозов И.Г.</w:t>
            </w:r>
          </w:p>
        </w:tc>
        <w:tc>
          <w:tcPr>
            <w:tcW w:w="3493" w:type="dxa"/>
          </w:tcPr>
          <w:p w:rsidR="00441260" w:rsidRPr="00591EF0" w:rsidRDefault="00441260" w:rsidP="00642341">
            <w:pPr>
              <w:tabs>
                <w:tab w:val="left" w:pos="4020"/>
              </w:tabs>
              <w:jc w:val="center"/>
              <w:rPr>
                <w:sz w:val="22"/>
                <w:szCs w:val="22"/>
              </w:rPr>
            </w:pPr>
            <w:r w:rsidRPr="00591EF0">
              <w:rPr>
                <w:sz w:val="22"/>
                <w:szCs w:val="22"/>
              </w:rPr>
              <w:t>за</w:t>
            </w:r>
          </w:p>
        </w:tc>
      </w:tr>
      <w:tr w:rsidR="00441260" w:rsidRPr="00591EF0" w:rsidTr="00642341">
        <w:tc>
          <w:tcPr>
            <w:tcW w:w="959" w:type="dxa"/>
          </w:tcPr>
          <w:p w:rsidR="00441260" w:rsidRPr="00591EF0" w:rsidRDefault="00441260" w:rsidP="00642341">
            <w:pPr>
              <w:tabs>
                <w:tab w:val="left" w:pos="4020"/>
              </w:tabs>
              <w:jc w:val="center"/>
              <w:rPr>
                <w:sz w:val="22"/>
                <w:szCs w:val="22"/>
              </w:rPr>
            </w:pPr>
            <w:r w:rsidRPr="00591EF0">
              <w:rPr>
                <w:sz w:val="22"/>
                <w:szCs w:val="22"/>
              </w:rPr>
              <w:lastRenderedPageBreak/>
              <w:t>6.</w:t>
            </w:r>
          </w:p>
        </w:tc>
        <w:tc>
          <w:tcPr>
            <w:tcW w:w="2391" w:type="dxa"/>
          </w:tcPr>
          <w:p w:rsidR="00441260" w:rsidRPr="00591EF0" w:rsidRDefault="00441260" w:rsidP="00642341">
            <w:pPr>
              <w:tabs>
                <w:tab w:val="left" w:pos="4020"/>
              </w:tabs>
              <w:rPr>
                <w:sz w:val="22"/>
                <w:szCs w:val="22"/>
              </w:rPr>
            </w:pPr>
            <w:r w:rsidRPr="00591EF0">
              <w:rPr>
                <w:sz w:val="22"/>
                <w:szCs w:val="22"/>
              </w:rPr>
              <w:t>Коннова Е.А.</w:t>
            </w:r>
          </w:p>
        </w:tc>
        <w:tc>
          <w:tcPr>
            <w:tcW w:w="3493" w:type="dxa"/>
          </w:tcPr>
          <w:p w:rsidR="00441260" w:rsidRPr="00591EF0" w:rsidRDefault="00441260" w:rsidP="00642341">
            <w:pPr>
              <w:tabs>
                <w:tab w:val="left" w:pos="4020"/>
              </w:tabs>
              <w:jc w:val="center"/>
              <w:rPr>
                <w:sz w:val="22"/>
                <w:szCs w:val="22"/>
              </w:rPr>
            </w:pPr>
            <w:r w:rsidRPr="00591EF0">
              <w:rPr>
                <w:sz w:val="22"/>
                <w:szCs w:val="22"/>
              </w:rPr>
              <w:t>за</w:t>
            </w:r>
          </w:p>
        </w:tc>
      </w:tr>
      <w:tr w:rsidR="00441260" w:rsidRPr="00591EF0" w:rsidTr="00642341">
        <w:tc>
          <w:tcPr>
            <w:tcW w:w="959" w:type="dxa"/>
          </w:tcPr>
          <w:p w:rsidR="00441260" w:rsidRPr="00591EF0" w:rsidRDefault="00441260" w:rsidP="00642341">
            <w:pPr>
              <w:tabs>
                <w:tab w:val="left" w:pos="4020"/>
              </w:tabs>
              <w:jc w:val="center"/>
              <w:rPr>
                <w:sz w:val="22"/>
                <w:szCs w:val="22"/>
              </w:rPr>
            </w:pPr>
            <w:r w:rsidRPr="00591EF0">
              <w:rPr>
                <w:sz w:val="22"/>
                <w:szCs w:val="22"/>
              </w:rPr>
              <w:t>7.</w:t>
            </w:r>
          </w:p>
        </w:tc>
        <w:tc>
          <w:tcPr>
            <w:tcW w:w="2391" w:type="dxa"/>
          </w:tcPr>
          <w:p w:rsidR="00441260" w:rsidRPr="00591EF0" w:rsidRDefault="00441260" w:rsidP="00642341">
            <w:pPr>
              <w:tabs>
                <w:tab w:val="left" w:pos="4020"/>
              </w:tabs>
              <w:rPr>
                <w:sz w:val="22"/>
                <w:szCs w:val="22"/>
              </w:rPr>
            </w:pPr>
            <w:r w:rsidRPr="00591EF0">
              <w:rPr>
                <w:sz w:val="22"/>
                <w:szCs w:val="22"/>
              </w:rPr>
              <w:t>Агапова О.П.</w:t>
            </w:r>
          </w:p>
        </w:tc>
        <w:tc>
          <w:tcPr>
            <w:tcW w:w="3493" w:type="dxa"/>
          </w:tcPr>
          <w:p w:rsidR="00441260" w:rsidRPr="00591EF0" w:rsidRDefault="00441260" w:rsidP="00642341">
            <w:pPr>
              <w:tabs>
                <w:tab w:val="left" w:pos="4020"/>
              </w:tabs>
              <w:jc w:val="center"/>
              <w:rPr>
                <w:sz w:val="22"/>
                <w:szCs w:val="22"/>
              </w:rPr>
            </w:pPr>
            <w:r w:rsidRPr="00591EF0">
              <w:rPr>
                <w:sz w:val="22"/>
                <w:szCs w:val="22"/>
              </w:rPr>
              <w:t>за</w:t>
            </w:r>
          </w:p>
        </w:tc>
      </w:tr>
    </w:tbl>
    <w:p w:rsidR="00441260" w:rsidRPr="00591EF0" w:rsidRDefault="00441260" w:rsidP="00441260">
      <w:pPr>
        <w:tabs>
          <w:tab w:val="left" w:pos="4020"/>
        </w:tabs>
        <w:ind w:firstLine="709"/>
        <w:rPr>
          <w:sz w:val="22"/>
          <w:szCs w:val="22"/>
        </w:rPr>
      </w:pPr>
      <w:r w:rsidRPr="00591EF0">
        <w:rPr>
          <w:sz w:val="22"/>
          <w:szCs w:val="22"/>
        </w:rPr>
        <w:t xml:space="preserve">Итого: за – 7, против – 0, воздержался – 0, отсутствуют – 0. </w:t>
      </w:r>
    </w:p>
    <w:p w:rsidR="003C45D2" w:rsidRDefault="003C45D2" w:rsidP="003C45D2">
      <w:pPr>
        <w:pStyle w:val="24"/>
        <w:widowControl/>
        <w:tabs>
          <w:tab w:val="left" w:pos="851"/>
          <w:tab w:val="left" w:pos="993"/>
        </w:tabs>
        <w:rPr>
          <w:b/>
          <w:szCs w:val="24"/>
        </w:rPr>
      </w:pPr>
    </w:p>
    <w:p w:rsidR="001846A2" w:rsidRDefault="001846A2" w:rsidP="00490684">
      <w:pPr>
        <w:pStyle w:val="24"/>
        <w:widowControl/>
        <w:numPr>
          <w:ilvl w:val="0"/>
          <w:numId w:val="2"/>
        </w:numPr>
        <w:tabs>
          <w:tab w:val="left" w:pos="851"/>
          <w:tab w:val="left" w:pos="993"/>
        </w:tabs>
        <w:ind w:left="0" w:firstLine="709"/>
        <w:rPr>
          <w:b/>
          <w:szCs w:val="24"/>
        </w:rPr>
      </w:pPr>
      <w:r w:rsidRPr="00731FAF">
        <w:rPr>
          <w:b/>
          <w:szCs w:val="24"/>
        </w:rPr>
        <w:t>СЛУШАЛИ:</w:t>
      </w:r>
      <w:r w:rsidRPr="001846A2">
        <w:t xml:space="preserve"> </w:t>
      </w:r>
      <w:r w:rsidRPr="001846A2">
        <w:rPr>
          <w:b/>
          <w:szCs w:val="24"/>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«ТСК» (г. Кинешма) на 2023-2027 годы (</w:t>
      </w:r>
      <w:r>
        <w:rPr>
          <w:b/>
          <w:szCs w:val="24"/>
        </w:rPr>
        <w:t>Корнилов А.Р.).</w:t>
      </w:r>
    </w:p>
    <w:p w:rsidR="006D7BA5" w:rsidRDefault="006D7BA5" w:rsidP="006D7BA5">
      <w:pPr>
        <w:pStyle w:val="24"/>
        <w:widowControl/>
        <w:tabs>
          <w:tab w:val="left" w:pos="851"/>
          <w:tab w:val="left" w:pos="993"/>
        </w:tabs>
        <w:ind w:left="709" w:firstLine="0"/>
        <w:rPr>
          <w:b/>
          <w:szCs w:val="24"/>
        </w:rPr>
      </w:pPr>
    </w:p>
    <w:p w:rsidR="00E23D7B" w:rsidRDefault="002E3157" w:rsidP="00CC2AB4">
      <w:pPr>
        <w:pStyle w:val="24"/>
        <w:widowControl/>
        <w:tabs>
          <w:tab w:val="left" w:pos="851"/>
          <w:tab w:val="left" w:pos="993"/>
        </w:tabs>
        <w:ind w:firstLine="709"/>
        <w:rPr>
          <w:bCs/>
          <w:szCs w:val="24"/>
        </w:rPr>
      </w:pPr>
      <w:r w:rsidRPr="002E3157">
        <w:rPr>
          <w:bCs/>
          <w:szCs w:val="24"/>
        </w:rPr>
        <w:t xml:space="preserve">В связи с обращением </w:t>
      </w:r>
      <w:r>
        <w:rPr>
          <w:bCs/>
          <w:szCs w:val="24"/>
        </w:rPr>
        <w:t>ОО</w:t>
      </w:r>
      <w:r w:rsidRPr="002E3157">
        <w:rPr>
          <w:bCs/>
          <w:szCs w:val="24"/>
        </w:rPr>
        <w:t>О «</w:t>
      </w:r>
      <w:r>
        <w:rPr>
          <w:bCs/>
          <w:szCs w:val="24"/>
        </w:rPr>
        <w:t>ТСК</w:t>
      </w:r>
      <w:r w:rsidRPr="002E3157">
        <w:rPr>
          <w:bCs/>
          <w:szCs w:val="24"/>
        </w:rPr>
        <w:t xml:space="preserve">» приказом Департамента энергетики и тарифов Ивановской области </w:t>
      </w:r>
      <w:r w:rsidR="00CE3685">
        <w:rPr>
          <w:bCs/>
          <w:szCs w:val="24"/>
        </w:rPr>
        <w:t xml:space="preserve">от </w:t>
      </w:r>
      <w:r>
        <w:rPr>
          <w:bCs/>
          <w:szCs w:val="24"/>
        </w:rPr>
        <w:t>11</w:t>
      </w:r>
      <w:r w:rsidRPr="002E3157">
        <w:rPr>
          <w:bCs/>
          <w:szCs w:val="24"/>
        </w:rPr>
        <w:t xml:space="preserve">.05.2022 № </w:t>
      </w:r>
      <w:r>
        <w:rPr>
          <w:bCs/>
          <w:szCs w:val="24"/>
        </w:rPr>
        <w:t>20</w:t>
      </w:r>
      <w:r w:rsidRPr="002E3157">
        <w:rPr>
          <w:bCs/>
          <w:szCs w:val="24"/>
        </w:rPr>
        <w:t>-у открыто тарифное дело об установлении долгосрочных тарифов на тепловую энергию, теплоноситель на 2023</w:t>
      </w:r>
      <w:r w:rsidR="00CE3685">
        <w:rPr>
          <w:bCs/>
          <w:szCs w:val="24"/>
        </w:rPr>
        <w:t xml:space="preserve"> – 2027 </w:t>
      </w:r>
      <w:r w:rsidRPr="002E3157">
        <w:rPr>
          <w:bCs/>
          <w:szCs w:val="24"/>
        </w:rPr>
        <w:t>год</w:t>
      </w:r>
      <w:r w:rsidR="00CE3685">
        <w:rPr>
          <w:bCs/>
          <w:szCs w:val="24"/>
        </w:rPr>
        <w:t>ы</w:t>
      </w:r>
      <w:r w:rsidRPr="002E3157">
        <w:rPr>
          <w:bCs/>
          <w:szCs w:val="24"/>
        </w:rPr>
        <w:t>.</w:t>
      </w:r>
      <w:r w:rsidR="00CC2AB4" w:rsidRPr="00CC2AB4">
        <w:rPr>
          <w:bCs/>
          <w:szCs w:val="24"/>
        </w:rPr>
        <w:t xml:space="preserve"> </w:t>
      </w:r>
    </w:p>
    <w:p w:rsidR="00CC2AB4" w:rsidRDefault="00CC2AB4" w:rsidP="00CC2AB4">
      <w:pPr>
        <w:pStyle w:val="24"/>
        <w:widowControl/>
        <w:tabs>
          <w:tab w:val="left" w:pos="851"/>
          <w:tab w:val="left" w:pos="993"/>
        </w:tabs>
        <w:ind w:firstLine="709"/>
        <w:rPr>
          <w:bCs/>
          <w:szCs w:val="24"/>
        </w:rPr>
      </w:pPr>
      <w:r w:rsidRPr="00CC2AB4">
        <w:rPr>
          <w:bCs/>
          <w:szCs w:val="24"/>
        </w:rPr>
        <w:t>Метод регулирования определен</w:t>
      </w:r>
      <w:r w:rsidRPr="00166F45">
        <w:rPr>
          <w:bCs/>
          <w:szCs w:val="24"/>
        </w:rPr>
        <w:t xml:space="preserve"> </w:t>
      </w:r>
      <w:r w:rsidR="00166F45">
        <w:rPr>
          <w:bCs/>
          <w:szCs w:val="24"/>
        </w:rPr>
        <w:t xml:space="preserve">концессионным соглашением от 17.06.2020 № 5 </w:t>
      </w:r>
      <w:r w:rsidR="00E23D7B">
        <w:rPr>
          <w:bCs/>
          <w:szCs w:val="24"/>
        </w:rPr>
        <w:t xml:space="preserve">и соответствует направленным расчетным материалам </w:t>
      </w:r>
      <w:r w:rsidRPr="00CC2AB4">
        <w:rPr>
          <w:bCs/>
          <w:szCs w:val="24"/>
        </w:rPr>
        <w:t>- метод индексации установленных тарифов.</w:t>
      </w:r>
    </w:p>
    <w:p w:rsidR="002E3157" w:rsidRPr="008D7166" w:rsidRDefault="002E3157" w:rsidP="002E3157">
      <w:pPr>
        <w:pStyle w:val="24"/>
        <w:widowControl/>
        <w:tabs>
          <w:tab w:val="left" w:pos="851"/>
          <w:tab w:val="left" w:pos="993"/>
        </w:tabs>
        <w:ind w:firstLine="709"/>
        <w:rPr>
          <w:bCs/>
          <w:szCs w:val="24"/>
        </w:rPr>
      </w:pPr>
      <w:r>
        <w:rPr>
          <w:bCs/>
          <w:szCs w:val="24"/>
        </w:rPr>
        <w:t>ООО «ТСК»</w:t>
      </w:r>
      <w:r w:rsidRPr="002E3157">
        <w:rPr>
          <w:bCs/>
          <w:szCs w:val="24"/>
        </w:rPr>
        <w:t xml:space="preserve"> осуществляет регулируемые виды деятельности с использованием имущества по концессионному соглашению от 17.06.2020 № 5</w:t>
      </w:r>
      <w:r w:rsidR="00CE3685">
        <w:rPr>
          <w:bCs/>
          <w:szCs w:val="24"/>
        </w:rPr>
        <w:t xml:space="preserve">, </w:t>
      </w:r>
      <w:r w:rsidR="00791CCD">
        <w:rPr>
          <w:bCs/>
          <w:szCs w:val="24"/>
        </w:rPr>
        <w:t xml:space="preserve">по </w:t>
      </w:r>
      <w:r w:rsidR="00CE3685">
        <w:rPr>
          <w:bCs/>
          <w:szCs w:val="24"/>
        </w:rPr>
        <w:t>договор</w:t>
      </w:r>
      <w:r w:rsidR="00791CCD">
        <w:rPr>
          <w:bCs/>
          <w:szCs w:val="24"/>
        </w:rPr>
        <w:t>у</w:t>
      </w:r>
      <w:r w:rsidR="00CE3685">
        <w:rPr>
          <w:bCs/>
          <w:szCs w:val="24"/>
        </w:rPr>
        <w:t xml:space="preserve"> аренды объектов теплоснабжения от 28.10.2022 г. № 657Ар, заключенного с Комитетом имущественный и земельных отношений администрации городского округа Кинешма</w:t>
      </w:r>
      <w:r w:rsidR="006D7BA5">
        <w:rPr>
          <w:bCs/>
          <w:szCs w:val="24"/>
        </w:rPr>
        <w:t>, в соответствии с п. 8 ст. 17.1 Федерального закона от 26.07.2006 № 135-ФЗ «О защите конкуренции»,</w:t>
      </w:r>
      <w:r w:rsidR="007B7115">
        <w:rPr>
          <w:bCs/>
          <w:szCs w:val="24"/>
        </w:rPr>
        <w:t xml:space="preserve"> </w:t>
      </w:r>
      <w:r w:rsidR="00791CCD">
        <w:rPr>
          <w:bCs/>
          <w:szCs w:val="24"/>
        </w:rPr>
        <w:t xml:space="preserve">по </w:t>
      </w:r>
      <w:r w:rsidR="007B7115">
        <w:rPr>
          <w:bCs/>
          <w:szCs w:val="24"/>
        </w:rPr>
        <w:t>постановлени</w:t>
      </w:r>
      <w:r w:rsidR="00791CCD">
        <w:rPr>
          <w:bCs/>
          <w:szCs w:val="24"/>
        </w:rPr>
        <w:t xml:space="preserve">ю </w:t>
      </w:r>
      <w:r w:rsidR="007B7115">
        <w:rPr>
          <w:bCs/>
          <w:szCs w:val="24"/>
        </w:rPr>
        <w:t>администрации городского округа Кинешма от 14.11.2022 № 1676-п «Об определении организации для осуществления содержания и обслуживания бесхозяйный тепловых сетей»</w:t>
      </w:r>
      <w:r w:rsidRPr="002E3157">
        <w:rPr>
          <w:bCs/>
          <w:szCs w:val="24"/>
        </w:rPr>
        <w:t xml:space="preserve">. </w:t>
      </w:r>
    </w:p>
    <w:p w:rsidR="002E3157" w:rsidRPr="002E3157" w:rsidRDefault="002E3157" w:rsidP="002E3157">
      <w:pPr>
        <w:pStyle w:val="24"/>
        <w:widowControl/>
        <w:tabs>
          <w:tab w:val="left" w:pos="851"/>
          <w:tab w:val="left" w:pos="993"/>
        </w:tabs>
        <w:ind w:firstLine="709"/>
        <w:rPr>
          <w:bCs/>
          <w:szCs w:val="24"/>
        </w:rPr>
      </w:pPr>
      <w:r w:rsidRPr="002E3157">
        <w:rPr>
          <w:bCs/>
          <w:szCs w:val="24"/>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Методических указаний по расчету регулируемых цен (тарифов) в сфере теплоснабжения, утвержденных приказом ФСТ России от 13.06.2013 № 760–э</w:t>
      </w:r>
      <w:r w:rsidR="00EC3B7D">
        <w:rPr>
          <w:bCs/>
          <w:szCs w:val="24"/>
        </w:rPr>
        <w:t xml:space="preserve"> (далее – Методические указания № 760-э)</w:t>
      </w:r>
      <w:r w:rsidRPr="002E3157">
        <w:rPr>
          <w:bCs/>
          <w:szCs w:val="24"/>
        </w:rPr>
        <w:t>,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2E3157" w:rsidRDefault="002E3157" w:rsidP="002E3157">
      <w:pPr>
        <w:pStyle w:val="24"/>
        <w:widowControl/>
        <w:tabs>
          <w:tab w:val="left" w:pos="851"/>
          <w:tab w:val="left" w:pos="993"/>
        </w:tabs>
        <w:ind w:firstLine="709"/>
        <w:rPr>
          <w:bCs/>
          <w:szCs w:val="24"/>
        </w:rPr>
      </w:pPr>
      <w:r w:rsidRPr="002E3157">
        <w:rPr>
          <w:bCs/>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rsidR="00EB16D6" w:rsidRDefault="008D7166" w:rsidP="00EB16D6">
      <w:pPr>
        <w:pStyle w:val="24"/>
        <w:widowControl/>
        <w:tabs>
          <w:tab w:val="left" w:pos="851"/>
          <w:tab w:val="left" w:pos="993"/>
        </w:tabs>
        <w:ind w:firstLine="709"/>
        <w:rPr>
          <w:bCs/>
          <w:szCs w:val="24"/>
        </w:rPr>
      </w:pPr>
      <w:r w:rsidRPr="008D7166">
        <w:rPr>
          <w:bCs/>
          <w:szCs w:val="24"/>
        </w:rPr>
        <w:t>Тариф на тепловую энергию для населения</w:t>
      </w:r>
      <w:r w:rsidR="00EB16D6">
        <w:rPr>
          <w:bCs/>
          <w:szCs w:val="24"/>
        </w:rPr>
        <w:t>*</w:t>
      </w:r>
      <w:r w:rsidRPr="008D7166">
        <w:rPr>
          <w:bCs/>
          <w:szCs w:val="24"/>
        </w:rPr>
        <w:t xml:space="preserve"> на 2023 год предлагается установить на экономически обоснованном уровне в пределах установленных ограничений роста платы граждан за коммунальные услуги на 2023 год.</w:t>
      </w:r>
    </w:p>
    <w:p w:rsidR="00DF5DAF" w:rsidRPr="00E23D7B" w:rsidRDefault="00EB16D6" w:rsidP="00E23D7B">
      <w:pPr>
        <w:pStyle w:val="24"/>
        <w:widowControl/>
        <w:tabs>
          <w:tab w:val="left" w:pos="851"/>
          <w:tab w:val="left" w:pos="993"/>
        </w:tabs>
        <w:ind w:firstLine="709"/>
        <w:rPr>
          <w:bCs/>
          <w:szCs w:val="24"/>
        </w:rPr>
      </w:pPr>
      <w:r w:rsidRPr="00EB16D6">
        <w:rPr>
          <w:bCs/>
          <w:szCs w:val="24"/>
        </w:rPr>
        <w:t>*</w:t>
      </w:r>
      <w:r>
        <w:rPr>
          <w:bCs/>
          <w:szCs w:val="24"/>
        </w:rPr>
        <w:t xml:space="preserve"> За исключением следующих потребителей</w:t>
      </w:r>
      <w:r w:rsidRPr="00EB16D6">
        <w:rPr>
          <w:bCs/>
          <w:szCs w:val="24"/>
        </w:rPr>
        <w:t xml:space="preserve">: </w:t>
      </w:r>
    </w:p>
    <w:tbl>
      <w:tblPr>
        <w:tblW w:w="10490" w:type="dxa"/>
        <w:tblInd w:w="-34" w:type="dxa"/>
        <w:tblLook w:val="04A0" w:firstRow="1" w:lastRow="0" w:firstColumn="1" w:lastColumn="0" w:noHBand="0" w:noVBand="1"/>
      </w:tblPr>
      <w:tblGrid>
        <w:gridCol w:w="3686"/>
        <w:gridCol w:w="3260"/>
        <w:gridCol w:w="3544"/>
      </w:tblGrid>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8</w:t>
            </w:r>
          </w:p>
        </w:tc>
        <w:tc>
          <w:tcPr>
            <w:tcW w:w="3260" w:type="dxa"/>
            <w:vAlign w:val="center"/>
          </w:tcPr>
          <w:p w:rsidR="00DF5DAF" w:rsidRPr="00AE2237" w:rsidRDefault="00DF5DAF" w:rsidP="002943D6">
            <w:pPr>
              <w:rPr>
                <w:sz w:val="22"/>
                <w:szCs w:val="22"/>
              </w:rPr>
            </w:pPr>
            <w:r w:rsidRPr="00AE2237">
              <w:rPr>
                <w:sz w:val="22"/>
                <w:szCs w:val="22"/>
              </w:rPr>
              <w:t>- ул. Наволокская, д</w:t>
            </w:r>
            <w:r>
              <w:rPr>
                <w:sz w:val="22"/>
                <w:szCs w:val="22"/>
              </w:rPr>
              <w:t>.</w:t>
            </w:r>
            <w:r w:rsidRPr="00AE2237">
              <w:rPr>
                <w:sz w:val="22"/>
                <w:szCs w:val="22"/>
              </w:rPr>
              <w:t xml:space="preserve"> 1б</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18</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14а</w:t>
            </w:r>
          </w:p>
        </w:tc>
        <w:tc>
          <w:tcPr>
            <w:tcW w:w="3260" w:type="dxa"/>
            <w:vAlign w:val="center"/>
          </w:tcPr>
          <w:p w:rsidR="00DF5DAF" w:rsidRPr="00AE2237" w:rsidRDefault="00DF5DAF" w:rsidP="002943D6">
            <w:pPr>
              <w:rPr>
                <w:sz w:val="22"/>
                <w:szCs w:val="22"/>
              </w:rPr>
            </w:pPr>
            <w:r w:rsidRPr="00AE2237">
              <w:rPr>
                <w:sz w:val="22"/>
                <w:szCs w:val="22"/>
              </w:rPr>
              <w:t>- ул. Наволокская, д</w:t>
            </w:r>
            <w:r>
              <w:rPr>
                <w:sz w:val="22"/>
                <w:szCs w:val="22"/>
              </w:rPr>
              <w:t>.</w:t>
            </w:r>
            <w:r w:rsidRPr="00AE2237">
              <w:rPr>
                <w:sz w:val="22"/>
                <w:szCs w:val="22"/>
              </w:rPr>
              <w:t xml:space="preserve"> 13</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31</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16</w:t>
            </w:r>
          </w:p>
        </w:tc>
        <w:tc>
          <w:tcPr>
            <w:tcW w:w="3260" w:type="dxa"/>
            <w:vAlign w:val="center"/>
          </w:tcPr>
          <w:p w:rsidR="00DF5DAF" w:rsidRPr="00AE2237" w:rsidRDefault="00DF5DAF" w:rsidP="002943D6">
            <w:pPr>
              <w:rPr>
                <w:sz w:val="22"/>
                <w:szCs w:val="22"/>
              </w:rPr>
            </w:pPr>
            <w:r w:rsidRPr="00AE2237">
              <w:rPr>
                <w:sz w:val="22"/>
                <w:szCs w:val="22"/>
              </w:rPr>
              <w:t>- ул. Сеченова, д</w:t>
            </w:r>
            <w:r>
              <w:rPr>
                <w:sz w:val="22"/>
                <w:szCs w:val="22"/>
              </w:rPr>
              <w:t>.</w:t>
            </w:r>
            <w:r w:rsidRPr="00AE2237">
              <w:rPr>
                <w:sz w:val="22"/>
                <w:szCs w:val="22"/>
              </w:rPr>
              <w:t xml:space="preserve"> 6б</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37а</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18</w:t>
            </w:r>
          </w:p>
        </w:tc>
        <w:tc>
          <w:tcPr>
            <w:tcW w:w="3260" w:type="dxa"/>
            <w:vAlign w:val="center"/>
          </w:tcPr>
          <w:p w:rsidR="00DF5DAF" w:rsidRPr="00AE2237" w:rsidRDefault="00DF5DAF" w:rsidP="002943D6">
            <w:pPr>
              <w:rPr>
                <w:sz w:val="22"/>
                <w:szCs w:val="22"/>
              </w:rPr>
            </w:pPr>
            <w:r w:rsidRPr="00AE2237">
              <w:rPr>
                <w:sz w:val="22"/>
                <w:szCs w:val="22"/>
              </w:rPr>
              <w:t>- ул. Смольная, д</w:t>
            </w:r>
            <w:r>
              <w:rPr>
                <w:sz w:val="22"/>
                <w:szCs w:val="22"/>
              </w:rPr>
              <w:t>.</w:t>
            </w:r>
            <w:r w:rsidRPr="00AE2237">
              <w:rPr>
                <w:sz w:val="22"/>
                <w:szCs w:val="22"/>
              </w:rPr>
              <w:t xml:space="preserve"> 36</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45а</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30</w:t>
            </w:r>
          </w:p>
        </w:tc>
        <w:tc>
          <w:tcPr>
            <w:tcW w:w="3260" w:type="dxa"/>
            <w:vAlign w:val="center"/>
          </w:tcPr>
          <w:p w:rsidR="00DF5DAF" w:rsidRPr="00AE2237" w:rsidRDefault="00DF5DAF" w:rsidP="002943D6">
            <w:pPr>
              <w:rPr>
                <w:sz w:val="22"/>
                <w:szCs w:val="22"/>
              </w:rPr>
            </w:pPr>
            <w:r w:rsidRPr="00AE2237">
              <w:rPr>
                <w:sz w:val="22"/>
                <w:szCs w:val="22"/>
              </w:rPr>
              <w:t>- 3-й Трудовой пер., д</w:t>
            </w:r>
            <w:r>
              <w:rPr>
                <w:sz w:val="22"/>
                <w:szCs w:val="22"/>
              </w:rPr>
              <w:t>.</w:t>
            </w:r>
            <w:r w:rsidRPr="00AE2237">
              <w:rPr>
                <w:sz w:val="22"/>
                <w:szCs w:val="22"/>
              </w:rPr>
              <w:t xml:space="preserve"> 9а  </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49</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63</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2-й Ильинский пер. д.</w:t>
            </w:r>
            <w:r>
              <w:rPr>
                <w:sz w:val="22"/>
                <w:szCs w:val="22"/>
              </w:rPr>
              <w:t xml:space="preserve"> </w:t>
            </w:r>
            <w:r w:rsidRPr="00D65ACB">
              <w:rPr>
                <w:sz w:val="22"/>
                <w:szCs w:val="22"/>
              </w:rPr>
              <w:t>24</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Ленина</w:t>
            </w:r>
            <w:r>
              <w:rPr>
                <w:sz w:val="22"/>
                <w:szCs w:val="22"/>
              </w:rPr>
              <w:t xml:space="preserve">, </w:t>
            </w:r>
            <w:r w:rsidRPr="00D65ACB">
              <w:rPr>
                <w:sz w:val="22"/>
                <w:szCs w:val="22"/>
              </w:rPr>
              <w:t>д.</w:t>
            </w:r>
            <w:r>
              <w:rPr>
                <w:sz w:val="22"/>
                <w:szCs w:val="22"/>
              </w:rPr>
              <w:t xml:space="preserve"> </w:t>
            </w:r>
            <w:r w:rsidRPr="00D65ACB">
              <w:rPr>
                <w:sz w:val="22"/>
                <w:szCs w:val="22"/>
              </w:rPr>
              <w:t>49а</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Ванцетти, д</w:t>
            </w:r>
            <w:r>
              <w:rPr>
                <w:sz w:val="22"/>
                <w:szCs w:val="22"/>
              </w:rPr>
              <w:t>.</w:t>
            </w:r>
            <w:r w:rsidRPr="00AE2237">
              <w:rPr>
                <w:sz w:val="22"/>
                <w:szCs w:val="22"/>
              </w:rPr>
              <w:t xml:space="preserve"> 36</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Григория Королева д.</w:t>
            </w:r>
            <w:r>
              <w:rPr>
                <w:sz w:val="22"/>
                <w:szCs w:val="22"/>
              </w:rPr>
              <w:t xml:space="preserve"> </w:t>
            </w:r>
            <w:r w:rsidRPr="00D65ACB">
              <w:rPr>
                <w:sz w:val="22"/>
                <w:szCs w:val="22"/>
              </w:rPr>
              <w:t>4</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Фрунзе</w:t>
            </w:r>
            <w:r>
              <w:rPr>
                <w:sz w:val="22"/>
                <w:szCs w:val="22"/>
              </w:rPr>
              <w:t>,</w:t>
            </w:r>
            <w:r w:rsidRPr="00D65ACB">
              <w:rPr>
                <w:sz w:val="22"/>
                <w:szCs w:val="22"/>
              </w:rPr>
              <w:t xml:space="preserve"> д.</w:t>
            </w:r>
            <w:r>
              <w:rPr>
                <w:sz w:val="22"/>
                <w:szCs w:val="22"/>
              </w:rPr>
              <w:t xml:space="preserve"> </w:t>
            </w:r>
            <w:r w:rsidRPr="00D65ACB">
              <w:rPr>
                <w:sz w:val="22"/>
                <w:szCs w:val="22"/>
              </w:rPr>
              <w:t>5</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Ванцетти, д</w:t>
            </w:r>
            <w:r>
              <w:rPr>
                <w:sz w:val="22"/>
                <w:szCs w:val="22"/>
              </w:rPr>
              <w:t>.</w:t>
            </w:r>
            <w:r w:rsidRPr="00AE2237">
              <w:rPr>
                <w:sz w:val="22"/>
                <w:szCs w:val="22"/>
              </w:rPr>
              <w:t xml:space="preserve"> 38</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Декабристов д.</w:t>
            </w:r>
            <w:r>
              <w:rPr>
                <w:sz w:val="22"/>
                <w:szCs w:val="22"/>
              </w:rPr>
              <w:t xml:space="preserve"> </w:t>
            </w:r>
            <w:r w:rsidRPr="00D65ACB">
              <w:rPr>
                <w:sz w:val="22"/>
                <w:szCs w:val="22"/>
              </w:rPr>
              <w:t>17 (2)</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Бойцова,</w:t>
            </w:r>
            <w:r>
              <w:rPr>
                <w:sz w:val="22"/>
                <w:szCs w:val="22"/>
              </w:rPr>
              <w:t xml:space="preserve"> д. </w:t>
            </w:r>
            <w:r w:rsidRPr="00D65ACB">
              <w:rPr>
                <w:sz w:val="22"/>
                <w:szCs w:val="22"/>
              </w:rPr>
              <w:t>6</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Ванцетти, д</w:t>
            </w:r>
            <w:r>
              <w:rPr>
                <w:sz w:val="22"/>
                <w:szCs w:val="22"/>
              </w:rPr>
              <w:t>.</w:t>
            </w:r>
            <w:r w:rsidRPr="00AE2237">
              <w:rPr>
                <w:sz w:val="22"/>
                <w:szCs w:val="22"/>
              </w:rPr>
              <w:t xml:space="preserve"> 40</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Ивана Седова д.</w:t>
            </w:r>
            <w:r>
              <w:rPr>
                <w:sz w:val="22"/>
                <w:szCs w:val="22"/>
              </w:rPr>
              <w:t xml:space="preserve"> </w:t>
            </w:r>
            <w:r w:rsidRPr="00D65ACB">
              <w:rPr>
                <w:sz w:val="22"/>
                <w:szCs w:val="22"/>
              </w:rPr>
              <w:t>9</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 xml:space="preserve">пос. </w:t>
            </w:r>
            <w:proofErr w:type="spellStart"/>
            <w:r w:rsidRPr="00D65ACB">
              <w:rPr>
                <w:sz w:val="22"/>
                <w:szCs w:val="22"/>
              </w:rPr>
              <w:t>Красноволжец</w:t>
            </w:r>
            <w:proofErr w:type="spellEnd"/>
            <w:r w:rsidRPr="00D65ACB">
              <w:rPr>
                <w:sz w:val="22"/>
                <w:szCs w:val="22"/>
              </w:rPr>
              <w:t xml:space="preserve">, </w:t>
            </w:r>
            <w:r>
              <w:rPr>
                <w:sz w:val="22"/>
                <w:szCs w:val="22"/>
              </w:rPr>
              <w:t xml:space="preserve">д. </w:t>
            </w:r>
            <w:r w:rsidRPr="00D65ACB">
              <w:rPr>
                <w:sz w:val="22"/>
                <w:szCs w:val="22"/>
              </w:rPr>
              <w:t>23а</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Гагарина, д</w:t>
            </w:r>
            <w:r>
              <w:rPr>
                <w:sz w:val="22"/>
                <w:szCs w:val="22"/>
              </w:rPr>
              <w:t>.</w:t>
            </w:r>
            <w:r w:rsidRPr="00AE2237">
              <w:rPr>
                <w:sz w:val="22"/>
                <w:szCs w:val="22"/>
              </w:rPr>
              <w:t xml:space="preserve"> 3а</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Комсомольская д.</w:t>
            </w:r>
            <w:r>
              <w:rPr>
                <w:sz w:val="22"/>
                <w:szCs w:val="22"/>
              </w:rPr>
              <w:t xml:space="preserve"> </w:t>
            </w:r>
            <w:r w:rsidRPr="00D65ACB">
              <w:rPr>
                <w:sz w:val="22"/>
                <w:szCs w:val="22"/>
              </w:rPr>
              <w:t>5 -а</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Аристарха Макарова,</w:t>
            </w:r>
            <w:r>
              <w:rPr>
                <w:sz w:val="22"/>
                <w:szCs w:val="22"/>
              </w:rPr>
              <w:t xml:space="preserve"> д. </w:t>
            </w:r>
            <w:r w:rsidRPr="00D65ACB">
              <w:rPr>
                <w:sz w:val="22"/>
                <w:szCs w:val="22"/>
              </w:rPr>
              <w:t>60</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Гагарина, д</w:t>
            </w:r>
            <w:r>
              <w:rPr>
                <w:sz w:val="22"/>
                <w:szCs w:val="22"/>
              </w:rPr>
              <w:t>.</w:t>
            </w:r>
            <w:r w:rsidRPr="00AE2237">
              <w:rPr>
                <w:sz w:val="22"/>
                <w:szCs w:val="22"/>
              </w:rPr>
              <w:t xml:space="preserve"> 6</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Комсомольская д.</w:t>
            </w:r>
            <w:r>
              <w:rPr>
                <w:sz w:val="22"/>
                <w:szCs w:val="22"/>
              </w:rPr>
              <w:t xml:space="preserve"> </w:t>
            </w:r>
            <w:r w:rsidRPr="00D65ACB">
              <w:rPr>
                <w:sz w:val="22"/>
                <w:szCs w:val="22"/>
              </w:rPr>
              <w:t>30 б</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Красногорская,</w:t>
            </w:r>
            <w:r>
              <w:rPr>
                <w:sz w:val="22"/>
                <w:szCs w:val="22"/>
              </w:rPr>
              <w:t xml:space="preserve"> д. </w:t>
            </w:r>
            <w:r w:rsidRPr="00D65ACB">
              <w:rPr>
                <w:sz w:val="22"/>
                <w:szCs w:val="22"/>
              </w:rPr>
              <w:t>1</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Гагарина, д</w:t>
            </w:r>
            <w:r>
              <w:rPr>
                <w:sz w:val="22"/>
                <w:szCs w:val="22"/>
              </w:rPr>
              <w:t>.</w:t>
            </w:r>
            <w:r w:rsidRPr="00AE2237">
              <w:rPr>
                <w:sz w:val="22"/>
                <w:szCs w:val="22"/>
              </w:rPr>
              <w:t xml:space="preserve"> 9</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Красногорская д.</w:t>
            </w:r>
            <w:r>
              <w:rPr>
                <w:sz w:val="22"/>
                <w:szCs w:val="22"/>
              </w:rPr>
              <w:t xml:space="preserve"> </w:t>
            </w:r>
            <w:r w:rsidRPr="00D65ACB">
              <w:rPr>
                <w:sz w:val="22"/>
                <w:szCs w:val="22"/>
              </w:rPr>
              <w:t>38 /6</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Пионерская,</w:t>
            </w:r>
            <w:r>
              <w:rPr>
                <w:sz w:val="22"/>
                <w:szCs w:val="22"/>
              </w:rPr>
              <w:t xml:space="preserve"> д. </w:t>
            </w:r>
            <w:r w:rsidRPr="00D65ACB">
              <w:rPr>
                <w:sz w:val="22"/>
                <w:szCs w:val="22"/>
              </w:rPr>
              <w:t>10</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Декабристов, д</w:t>
            </w:r>
            <w:r>
              <w:rPr>
                <w:sz w:val="22"/>
                <w:szCs w:val="22"/>
              </w:rPr>
              <w:t>.</w:t>
            </w:r>
            <w:r w:rsidRPr="00AE2237">
              <w:rPr>
                <w:sz w:val="22"/>
                <w:szCs w:val="22"/>
              </w:rPr>
              <w:t xml:space="preserve"> 4</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Кривоногова д.</w:t>
            </w:r>
            <w:r>
              <w:rPr>
                <w:sz w:val="22"/>
                <w:szCs w:val="22"/>
              </w:rPr>
              <w:t xml:space="preserve"> </w:t>
            </w:r>
            <w:r w:rsidRPr="00D65ACB">
              <w:rPr>
                <w:sz w:val="22"/>
                <w:szCs w:val="22"/>
              </w:rPr>
              <w:t>16 /17</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Красногорская,</w:t>
            </w:r>
            <w:r>
              <w:rPr>
                <w:sz w:val="22"/>
                <w:szCs w:val="22"/>
              </w:rPr>
              <w:t xml:space="preserve"> д. </w:t>
            </w:r>
            <w:r w:rsidRPr="00D65ACB">
              <w:rPr>
                <w:sz w:val="22"/>
                <w:szCs w:val="22"/>
              </w:rPr>
              <w:t>8</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Декабристов, д</w:t>
            </w:r>
            <w:r>
              <w:rPr>
                <w:sz w:val="22"/>
                <w:szCs w:val="22"/>
              </w:rPr>
              <w:t>.</w:t>
            </w:r>
            <w:r w:rsidRPr="00AE2237">
              <w:rPr>
                <w:sz w:val="22"/>
                <w:szCs w:val="22"/>
              </w:rPr>
              <w:t xml:space="preserve"> 6</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Кузнецкая д.</w:t>
            </w:r>
            <w:r>
              <w:rPr>
                <w:sz w:val="22"/>
                <w:szCs w:val="22"/>
              </w:rPr>
              <w:t xml:space="preserve"> </w:t>
            </w:r>
            <w:r w:rsidRPr="00D65ACB">
              <w:rPr>
                <w:sz w:val="22"/>
                <w:szCs w:val="22"/>
              </w:rPr>
              <w:t>14 а</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w:t>
            </w:r>
            <w:r>
              <w:rPr>
                <w:sz w:val="22"/>
                <w:szCs w:val="22"/>
              </w:rPr>
              <w:t xml:space="preserve"> </w:t>
            </w:r>
            <w:proofErr w:type="spellStart"/>
            <w:r w:rsidRPr="00D65ACB">
              <w:rPr>
                <w:sz w:val="22"/>
                <w:szCs w:val="22"/>
              </w:rPr>
              <w:t>Красноветкинская</w:t>
            </w:r>
            <w:proofErr w:type="spellEnd"/>
            <w:r w:rsidRPr="00D65ACB">
              <w:rPr>
                <w:sz w:val="22"/>
                <w:szCs w:val="22"/>
              </w:rPr>
              <w:t>,</w:t>
            </w:r>
            <w:r>
              <w:rPr>
                <w:sz w:val="22"/>
                <w:szCs w:val="22"/>
              </w:rPr>
              <w:t xml:space="preserve"> д. </w:t>
            </w:r>
            <w:r w:rsidRPr="00D65ACB">
              <w:rPr>
                <w:sz w:val="22"/>
                <w:szCs w:val="22"/>
              </w:rPr>
              <w:t>11</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xml:space="preserve">- ул. </w:t>
            </w:r>
            <w:proofErr w:type="spellStart"/>
            <w:r w:rsidRPr="00AE2237">
              <w:rPr>
                <w:sz w:val="22"/>
                <w:szCs w:val="22"/>
              </w:rPr>
              <w:t>Красноветкинская</w:t>
            </w:r>
            <w:proofErr w:type="spellEnd"/>
            <w:r w:rsidRPr="00AE2237">
              <w:rPr>
                <w:sz w:val="22"/>
                <w:szCs w:val="22"/>
              </w:rPr>
              <w:t>, д</w:t>
            </w:r>
            <w:r>
              <w:rPr>
                <w:sz w:val="22"/>
                <w:szCs w:val="22"/>
              </w:rPr>
              <w:t>.</w:t>
            </w:r>
            <w:r w:rsidRPr="00AE2237">
              <w:rPr>
                <w:sz w:val="22"/>
                <w:szCs w:val="22"/>
              </w:rPr>
              <w:t xml:space="preserve"> 21</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Советская д.</w:t>
            </w:r>
            <w:r>
              <w:rPr>
                <w:sz w:val="22"/>
                <w:szCs w:val="22"/>
              </w:rPr>
              <w:t xml:space="preserve"> </w:t>
            </w:r>
            <w:r w:rsidRPr="00D65ACB">
              <w:rPr>
                <w:sz w:val="22"/>
                <w:szCs w:val="22"/>
              </w:rPr>
              <w:t>7</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w:t>
            </w:r>
            <w:r w:rsidR="003839AF">
              <w:rPr>
                <w:sz w:val="22"/>
                <w:szCs w:val="22"/>
              </w:rPr>
              <w:t xml:space="preserve"> </w:t>
            </w:r>
            <w:r w:rsidRPr="00D65ACB">
              <w:rPr>
                <w:sz w:val="22"/>
                <w:szCs w:val="22"/>
              </w:rPr>
              <w:t>им.</w:t>
            </w:r>
            <w:r>
              <w:rPr>
                <w:sz w:val="22"/>
                <w:szCs w:val="22"/>
              </w:rPr>
              <w:t xml:space="preserve"> </w:t>
            </w:r>
            <w:r w:rsidRPr="00D65ACB">
              <w:rPr>
                <w:sz w:val="22"/>
                <w:szCs w:val="22"/>
              </w:rPr>
              <w:t>Менделеева,</w:t>
            </w:r>
            <w:r>
              <w:rPr>
                <w:sz w:val="22"/>
                <w:szCs w:val="22"/>
              </w:rPr>
              <w:t xml:space="preserve"> д. </w:t>
            </w:r>
            <w:r w:rsidRPr="00D65ACB">
              <w:rPr>
                <w:sz w:val="22"/>
                <w:szCs w:val="22"/>
              </w:rPr>
              <w:t>24а</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lastRenderedPageBreak/>
              <w:t>- ул. Красный Металлист, д. 14 (квартиры 1-119)</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Ермака д.</w:t>
            </w:r>
            <w:r>
              <w:rPr>
                <w:sz w:val="22"/>
                <w:szCs w:val="22"/>
              </w:rPr>
              <w:t xml:space="preserve"> </w:t>
            </w:r>
            <w:r w:rsidRPr="00D65ACB">
              <w:rPr>
                <w:sz w:val="22"/>
                <w:szCs w:val="22"/>
              </w:rPr>
              <w:t>1 -в</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Маршала Василевского,</w:t>
            </w:r>
            <w:r>
              <w:rPr>
                <w:sz w:val="22"/>
                <w:szCs w:val="22"/>
              </w:rPr>
              <w:t xml:space="preserve"> д. </w:t>
            </w:r>
            <w:r w:rsidRPr="00D65ACB">
              <w:rPr>
                <w:sz w:val="22"/>
                <w:szCs w:val="22"/>
              </w:rPr>
              <w:t>23а</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Макарова, д</w:t>
            </w:r>
            <w:r>
              <w:rPr>
                <w:sz w:val="22"/>
                <w:szCs w:val="22"/>
              </w:rPr>
              <w:t>.</w:t>
            </w:r>
            <w:r w:rsidRPr="00AE2237">
              <w:rPr>
                <w:sz w:val="22"/>
                <w:szCs w:val="22"/>
              </w:rPr>
              <w:t xml:space="preserve"> 56а</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Крупской д.</w:t>
            </w:r>
            <w:r>
              <w:rPr>
                <w:sz w:val="22"/>
                <w:szCs w:val="22"/>
              </w:rPr>
              <w:t xml:space="preserve"> </w:t>
            </w:r>
            <w:r w:rsidRPr="00D65ACB">
              <w:rPr>
                <w:sz w:val="22"/>
                <w:szCs w:val="22"/>
              </w:rPr>
              <w:t>5</w:t>
            </w:r>
          </w:p>
        </w:tc>
        <w:tc>
          <w:tcPr>
            <w:tcW w:w="3544" w:type="dxa"/>
            <w:vAlign w:val="center"/>
          </w:tcPr>
          <w:p w:rsidR="00DF5DAF" w:rsidRPr="00AE2237" w:rsidRDefault="00DF5DAF" w:rsidP="002943D6">
            <w:pPr>
              <w:rPr>
                <w:sz w:val="22"/>
                <w:szCs w:val="22"/>
              </w:rPr>
            </w:pP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Менделеева, д</w:t>
            </w:r>
            <w:r>
              <w:rPr>
                <w:sz w:val="22"/>
                <w:szCs w:val="22"/>
              </w:rPr>
              <w:t>.</w:t>
            </w:r>
            <w:r w:rsidRPr="00AE2237">
              <w:rPr>
                <w:sz w:val="22"/>
                <w:szCs w:val="22"/>
              </w:rPr>
              <w:t xml:space="preserve"> 5б</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Ленина д.</w:t>
            </w:r>
            <w:r>
              <w:rPr>
                <w:sz w:val="22"/>
                <w:szCs w:val="22"/>
              </w:rPr>
              <w:t xml:space="preserve"> </w:t>
            </w:r>
            <w:r w:rsidRPr="00D65ACB">
              <w:rPr>
                <w:sz w:val="22"/>
                <w:szCs w:val="22"/>
              </w:rPr>
              <w:t>4</w:t>
            </w:r>
          </w:p>
        </w:tc>
        <w:tc>
          <w:tcPr>
            <w:tcW w:w="3544" w:type="dxa"/>
            <w:vAlign w:val="center"/>
          </w:tcPr>
          <w:p w:rsidR="00DF5DAF" w:rsidRPr="00AE2237" w:rsidRDefault="00DF5DAF" w:rsidP="002943D6">
            <w:pPr>
              <w:rPr>
                <w:sz w:val="22"/>
                <w:szCs w:val="22"/>
              </w:rPr>
            </w:pPr>
          </w:p>
        </w:tc>
      </w:tr>
    </w:tbl>
    <w:p w:rsidR="00E23D7B" w:rsidRPr="00E23D7B" w:rsidRDefault="00E23D7B" w:rsidP="00E23D7B">
      <w:pPr>
        <w:pStyle w:val="24"/>
        <w:widowControl/>
        <w:tabs>
          <w:tab w:val="left" w:pos="851"/>
          <w:tab w:val="left" w:pos="993"/>
        </w:tabs>
        <w:ind w:firstLine="709"/>
        <w:rPr>
          <w:bCs/>
          <w:szCs w:val="24"/>
        </w:rPr>
      </w:pPr>
      <w:r w:rsidRPr="00E23D7B">
        <w:rPr>
          <w:bCs/>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r w:rsidR="00A95FEC">
        <w:rPr>
          <w:bCs/>
          <w:szCs w:val="24"/>
        </w:rPr>
        <w:t>**</w:t>
      </w:r>
      <w:r w:rsidRPr="00E23D7B">
        <w:rPr>
          <w:bCs/>
          <w:szCs w:val="24"/>
        </w:rPr>
        <w:t>.</w:t>
      </w:r>
    </w:p>
    <w:p w:rsidR="00E23D7B" w:rsidRPr="00E23D7B" w:rsidRDefault="00E23D7B" w:rsidP="00E23D7B">
      <w:pPr>
        <w:pStyle w:val="24"/>
        <w:widowControl/>
        <w:tabs>
          <w:tab w:val="left" w:pos="851"/>
          <w:tab w:val="left" w:pos="993"/>
        </w:tabs>
        <w:ind w:firstLine="709"/>
        <w:rPr>
          <w:bCs/>
          <w:szCs w:val="24"/>
        </w:rPr>
      </w:pPr>
      <w:r w:rsidRPr="00E23D7B">
        <w:rPr>
          <w:bCs/>
          <w:szCs w:val="24"/>
        </w:rPr>
        <w:t>Тариф на тепловую энергию для населения</w:t>
      </w:r>
      <w:r w:rsidR="00A95FEC">
        <w:rPr>
          <w:bCs/>
          <w:szCs w:val="24"/>
        </w:rPr>
        <w:t>**</w:t>
      </w:r>
      <w:r w:rsidRPr="00E23D7B">
        <w:rPr>
          <w:bCs/>
          <w:szCs w:val="24"/>
        </w:rPr>
        <w:t xml:space="preserve"> на 2023 год определен посредством индексации установленного на 30.11.2022 года тарифа на тепловую энергию на индекс 111,0%, сложившийся как сумма следующих составляющих:</w:t>
      </w:r>
    </w:p>
    <w:p w:rsidR="00E23D7B" w:rsidRPr="00E23D7B" w:rsidRDefault="00E23D7B" w:rsidP="00E23D7B">
      <w:pPr>
        <w:pStyle w:val="24"/>
        <w:widowControl/>
        <w:tabs>
          <w:tab w:val="left" w:pos="851"/>
          <w:tab w:val="left" w:pos="993"/>
        </w:tabs>
        <w:ind w:firstLine="709"/>
        <w:rPr>
          <w:bCs/>
          <w:szCs w:val="24"/>
        </w:rPr>
      </w:pPr>
      <w:r w:rsidRPr="00E23D7B">
        <w:rPr>
          <w:bCs/>
          <w:szCs w:val="24"/>
        </w:rPr>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rsidR="00E23D7B" w:rsidRDefault="00E23D7B" w:rsidP="00E23D7B">
      <w:pPr>
        <w:pStyle w:val="24"/>
        <w:widowControl/>
        <w:tabs>
          <w:tab w:val="left" w:pos="851"/>
          <w:tab w:val="left" w:pos="993"/>
        </w:tabs>
        <w:ind w:firstLine="709"/>
        <w:rPr>
          <w:bCs/>
          <w:szCs w:val="24"/>
        </w:rPr>
      </w:pPr>
      <w:r w:rsidRPr="00E23D7B">
        <w:rPr>
          <w:bCs/>
          <w:szCs w:val="24"/>
        </w:rPr>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
    <w:p w:rsidR="00DF5DAF" w:rsidRPr="00EB16D6" w:rsidRDefault="00A95FEC" w:rsidP="00A95FEC">
      <w:pPr>
        <w:pStyle w:val="24"/>
        <w:widowControl/>
        <w:tabs>
          <w:tab w:val="left" w:pos="851"/>
          <w:tab w:val="left" w:pos="993"/>
        </w:tabs>
        <w:ind w:firstLine="709"/>
        <w:rPr>
          <w:bCs/>
          <w:szCs w:val="24"/>
        </w:rPr>
      </w:pPr>
      <w:r w:rsidRPr="00EB16D6">
        <w:rPr>
          <w:bCs/>
          <w:szCs w:val="24"/>
        </w:rPr>
        <w:t>*</w:t>
      </w:r>
      <w:r w:rsidR="00DF5DAF">
        <w:rPr>
          <w:bCs/>
          <w:szCs w:val="24"/>
        </w:rPr>
        <w:t>*</w:t>
      </w:r>
      <w:r>
        <w:rPr>
          <w:bCs/>
          <w:szCs w:val="24"/>
        </w:rPr>
        <w:t xml:space="preserve"> Для следующих потребителей</w:t>
      </w:r>
      <w:r w:rsidRPr="00EB16D6">
        <w:rPr>
          <w:bCs/>
          <w:szCs w:val="24"/>
        </w:rPr>
        <w:t xml:space="preserve">: </w:t>
      </w:r>
    </w:p>
    <w:tbl>
      <w:tblPr>
        <w:tblW w:w="10490" w:type="dxa"/>
        <w:tblInd w:w="-34" w:type="dxa"/>
        <w:tblLook w:val="04A0" w:firstRow="1" w:lastRow="0" w:firstColumn="1" w:lastColumn="0" w:noHBand="0" w:noVBand="1"/>
      </w:tblPr>
      <w:tblGrid>
        <w:gridCol w:w="3686"/>
        <w:gridCol w:w="3260"/>
        <w:gridCol w:w="3544"/>
      </w:tblGrid>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8</w:t>
            </w:r>
          </w:p>
        </w:tc>
        <w:tc>
          <w:tcPr>
            <w:tcW w:w="3260" w:type="dxa"/>
            <w:vAlign w:val="center"/>
          </w:tcPr>
          <w:p w:rsidR="00DF5DAF" w:rsidRPr="00AE2237" w:rsidRDefault="00DF5DAF" w:rsidP="002943D6">
            <w:pPr>
              <w:rPr>
                <w:sz w:val="22"/>
                <w:szCs w:val="22"/>
              </w:rPr>
            </w:pPr>
            <w:r w:rsidRPr="00AE2237">
              <w:rPr>
                <w:sz w:val="22"/>
                <w:szCs w:val="22"/>
              </w:rPr>
              <w:t>- ул. Наволокская, д</w:t>
            </w:r>
            <w:r>
              <w:rPr>
                <w:sz w:val="22"/>
                <w:szCs w:val="22"/>
              </w:rPr>
              <w:t>.</w:t>
            </w:r>
            <w:r w:rsidRPr="00AE2237">
              <w:rPr>
                <w:sz w:val="22"/>
                <w:szCs w:val="22"/>
              </w:rPr>
              <w:t xml:space="preserve"> 1б</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18</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14а</w:t>
            </w:r>
          </w:p>
        </w:tc>
        <w:tc>
          <w:tcPr>
            <w:tcW w:w="3260" w:type="dxa"/>
            <w:vAlign w:val="center"/>
          </w:tcPr>
          <w:p w:rsidR="00DF5DAF" w:rsidRPr="00AE2237" w:rsidRDefault="00DF5DAF" w:rsidP="002943D6">
            <w:pPr>
              <w:rPr>
                <w:sz w:val="22"/>
                <w:szCs w:val="22"/>
              </w:rPr>
            </w:pPr>
            <w:r w:rsidRPr="00AE2237">
              <w:rPr>
                <w:sz w:val="22"/>
                <w:szCs w:val="22"/>
              </w:rPr>
              <w:t>- ул. Наволокская, д</w:t>
            </w:r>
            <w:r>
              <w:rPr>
                <w:sz w:val="22"/>
                <w:szCs w:val="22"/>
              </w:rPr>
              <w:t>.</w:t>
            </w:r>
            <w:r w:rsidRPr="00AE2237">
              <w:rPr>
                <w:sz w:val="22"/>
                <w:szCs w:val="22"/>
              </w:rPr>
              <w:t xml:space="preserve"> 13</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31</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16</w:t>
            </w:r>
          </w:p>
        </w:tc>
        <w:tc>
          <w:tcPr>
            <w:tcW w:w="3260" w:type="dxa"/>
            <w:vAlign w:val="center"/>
          </w:tcPr>
          <w:p w:rsidR="00DF5DAF" w:rsidRPr="00AE2237" w:rsidRDefault="00DF5DAF" w:rsidP="002943D6">
            <w:pPr>
              <w:rPr>
                <w:sz w:val="22"/>
                <w:szCs w:val="22"/>
              </w:rPr>
            </w:pPr>
            <w:r w:rsidRPr="00AE2237">
              <w:rPr>
                <w:sz w:val="22"/>
                <w:szCs w:val="22"/>
              </w:rPr>
              <w:t>- ул. Сеченова, д</w:t>
            </w:r>
            <w:r>
              <w:rPr>
                <w:sz w:val="22"/>
                <w:szCs w:val="22"/>
              </w:rPr>
              <w:t>.</w:t>
            </w:r>
            <w:r w:rsidRPr="00AE2237">
              <w:rPr>
                <w:sz w:val="22"/>
                <w:szCs w:val="22"/>
              </w:rPr>
              <w:t xml:space="preserve"> 6б</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37а</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18</w:t>
            </w:r>
          </w:p>
        </w:tc>
        <w:tc>
          <w:tcPr>
            <w:tcW w:w="3260" w:type="dxa"/>
            <w:vAlign w:val="center"/>
          </w:tcPr>
          <w:p w:rsidR="00DF5DAF" w:rsidRPr="00AE2237" w:rsidRDefault="00DF5DAF" w:rsidP="002943D6">
            <w:pPr>
              <w:rPr>
                <w:sz w:val="22"/>
                <w:szCs w:val="22"/>
              </w:rPr>
            </w:pPr>
            <w:r w:rsidRPr="00AE2237">
              <w:rPr>
                <w:sz w:val="22"/>
                <w:szCs w:val="22"/>
              </w:rPr>
              <w:t>- ул. Смольная, д</w:t>
            </w:r>
            <w:r>
              <w:rPr>
                <w:sz w:val="22"/>
                <w:szCs w:val="22"/>
              </w:rPr>
              <w:t>.</w:t>
            </w:r>
            <w:r w:rsidRPr="00AE2237">
              <w:rPr>
                <w:sz w:val="22"/>
                <w:szCs w:val="22"/>
              </w:rPr>
              <w:t xml:space="preserve"> 36</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45а</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30</w:t>
            </w:r>
          </w:p>
        </w:tc>
        <w:tc>
          <w:tcPr>
            <w:tcW w:w="3260" w:type="dxa"/>
            <w:vAlign w:val="center"/>
          </w:tcPr>
          <w:p w:rsidR="00DF5DAF" w:rsidRPr="00AE2237" w:rsidRDefault="00DF5DAF" w:rsidP="002943D6">
            <w:pPr>
              <w:rPr>
                <w:sz w:val="22"/>
                <w:szCs w:val="22"/>
              </w:rPr>
            </w:pPr>
            <w:r w:rsidRPr="00AE2237">
              <w:rPr>
                <w:sz w:val="22"/>
                <w:szCs w:val="22"/>
              </w:rPr>
              <w:t>- 3-й Трудовой пер., д</w:t>
            </w:r>
            <w:r>
              <w:rPr>
                <w:sz w:val="22"/>
                <w:szCs w:val="22"/>
              </w:rPr>
              <w:t>.</w:t>
            </w:r>
            <w:r w:rsidRPr="00AE2237">
              <w:rPr>
                <w:sz w:val="22"/>
                <w:szCs w:val="22"/>
              </w:rPr>
              <w:t xml:space="preserve"> 9а  </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49</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63</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2-й Ильинский пер. д.</w:t>
            </w:r>
            <w:r>
              <w:rPr>
                <w:sz w:val="22"/>
                <w:szCs w:val="22"/>
              </w:rPr>
              <w:t xml:space="preserve"> </w:t>
            </w:r>
            <w:r w:rsidRPr="00D65ACB">
              <w:rPr>
                <w:sz w:val="22"/>
                <w:szCs w:val="22"/>
              </w:rPr>
              <w:t>24</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Ленина</w:t>
            </w:r>
            <w:r>
              <w:rPr>
                <w:sz w:val="22"/>
                <w:szCs w:val="22"/>
              </w:rPr>
              <w:t xml:space="preserve">, </w:t>
            </w:r>
            <w:r w:rsidRPr="00D65ACB">
              <w:rPr>
                <w:sz w:val="22"/>
                <w:szCs w:val="22"/>
              </w:rPr>
              <w:t>д.</w:t>
            </w:r>
            <w:r>
              <w:rPr>
                <w:sz w:val="22"/>
                <w:szCs w:val="22"/>
              </w:rPr>
              <w:t xml:space="preserve"> </w:t>
            </w:r>
            <w:r w:rsidRPr="00D65ACB">
              <w:rPr>
                <w:sz w:val="22"/>
                <w:szCs w:val="22"/>
              </w:rPr>
              <w:t>49а</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Ванцетти, д</w:t>
            </w:r>
            <w:r>
              <w:rPr>
                <w:sz w:val="22"/>
                <w:szCs w:val="22"/>
              </w:rPr>
              <w:t>.</w:t>
            </w:r>
            <w:r w:rsidRPr="00AE2237">
              <w:rPr>
                <w:sz w:val="22"/>
                <w:szCs w:val="22"/>
              </w:rPr>
              <w:t xml:space="preserve"> 36</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Григория Королева д.</w:t>
            </w:r>
            <w:r>
              <w:rPr>
                <w:sz w:val="22"/>
                <w:szCs w:val="22"/>
              </w:rPr>
              <w:t xml:space="preserve"> </w:t>
            </w:r>
            <w:r w:rsidRPr="00D65ACB">
              <w:rPr>
                <w:sz w:val="22"/>
                <w:szCs w:val="22"/>
              </w:rPr>
              <w:t>4</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Фрунзе</w:t>
            </w:r>
            <w:r>
              <w:rPr>
                <w:sz w:val="22"/>
                <w:szCs w:val="22"/>
              </w:rPr>
              <w:t>,</w:t>
            </w:r>
            <w:r w:rsidRPr="00D65ACB">
              <w:rPr>
                <w:sz w:val="22"/>
                <w:szCs w:val="22"/>
              </w:rPr>
              <w:t xml:space="preserve"> д.</w:t>
            </w:r>
            <w:r>
              <w:rPr>
                <w:sz w:val="22"/>
                <w:szCs w:val="22"/>
              </w:rPr>
              <w:t xml:space="preserve"> </w:t>
            </w:r>
            <w:r w:rsidRPr="00D65ACB">
              <w:rPr>
                <w:sz w:val="22"/>
                <w:szCs w:val="22"/>
              </w:rPr>
              <w:t>5</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Ванцетти, д</w:t>
            </w:r>
            <w:r>
              <w:rPr>
                <w:sz w:val="22"/>
                <w:szCs w:val="22"/>
              </w:rPr>
              <w:t>.</w:t>
            </w:r>
            <w:r w:rsidRPr="00AE2237">
              <w:rPr>
                <w:sz w:val="22"/>
                <w:szCs w:val="22"/>
              </w:rPr>
              <w:t xml:space="preserve"> 38</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Декабристов д.</w:t>
            </w:r>
            <w:r>
              <w:rPr>
                <w:sz w:val="22"/>
                <w:szCs w:val="22"/>
              </w:rPr>
              <w:t xml:space="preserve"> </w:t>
            </w:r>
            <w:r w:rsidRPr="00D65ACB">
              <w:rPr>
                <w:sz w:val="22"/>
                <w:szCs w:val="22"/>
              </w:rPr>
              <w:t>17 (2)</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Бойцова,</w:t>
            </w:r>
            <w:r>
              <w:rPr>
                <w:sz w:val="22"/>
                <w:szCs w:val="22"/>
              </w:rPr>
              <w:t xml:space="preserve"> д. </w:t>
            </w:r>
            <w:r w:rsidRPr="00D65ACB">
              <w:rPr>
                <w:sz w:val="22"/>
                <w:szCs w:val="22"/>
              </w:rPr>
              <w:t>6</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Ванцетти, д</w:t>
            </w:r>
            <w:r>
              <w:rPr>
                <w:sz w:val="22"/>
                <w:szCs w:val="22"/>
              </w:rPr>
              <w:t>.</w:t>
            </w:r>
            <w:r w:rsidRPr="00AE2237">
              <w:rPr>
                <w:sz w:val="22"/>
                <w:szCs w:val="22"/>
              </w:rPr>
              <w:t xml:space="preserve"> 40</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Ивана Седова д.</w:t>
            </w:r>
            <w:r>
              <w:rPr>
                <w:sz w:val="22"/>
                <w:szCs w:val="22"/>
              </w:rPr>
              <w:t xml:space="preserve"> </w:t>
            </w:r>
            <w:r w:rsidRPr="00D65ACB">
              <w:rPr>
                <w:sz w:val="22"/>
                <w:szCs w:val="22"/>
              </w:rPr>
              <w:t>9</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 xml:space="preserve">пос. </w:t>
            </w:r>
            <w:proofErr w:type="spellStart"/>
            <w:r w:rsidRPr="00D65ACB">
              <w:rPr>
                <w:sz w:val="22"/>
                <w:szCs w:val="22"/>
              </w:rPr>
              <w:t>Красноволжец</w:t>
            </w:r>
            <w:proofErr w:type="spellEnd"/>
            <w:r w:rsidRPr="00D65ACB">
              <w:rPr>
                <w:sz w:val="22"/>
                <w:szCs w:val="22"/>
              </w:rPr>
              <w:t xml:space="preserve">, </w:t>
            </w:r>
            <w:r>
              <w:rPr>
                <w:sz w:val="22"/>
                <w:szCs w:val="22"/>
              </w:rPr>
              <w:t xml:space="preserve">д. </w:t>
            </w:r>
            <w:r w:rsidRPr="00D65ACB">
              <w:rPr>
                <w:sz w:val="22"/>
                <w:szCs w:val="22"/>
              </w:rPr>
              <w:t>23а</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Гагарина, д</w:t>
            </w:r>
            <w:r>
              <w:rPr>
                <w:sz w:val="22"/>
                <w:szCs w:val="22"/>
              </w:rPr>
              <w:t>.</w:t>
            </w:r>
            <w:r w:rsidRPr="00AE2237">
              <w:rPr>
                <w:sz w:val="22"/>
                <w:szCs w:val="22"/>
              </w:rPr>
              <w:t xml:space="preserve"> 3а</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Комсомольская д.</w:t>
            </w:r>
            <w:r>
              <w:rPr>
                <w:sz w:val="22"/>
                <w:szCs w:val="22"/>
              </w:rPr>
              <w:t xml:space="preserve"> </w:t>
            </w:r>
            <w:r w:rsidRPr="00D65ACB">
              <w:rPr>
                <w:sz w:val="22"/>
                <w:szCs w:val="22"/>
              </w:rPr>
              <w:t>5 -а</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Аристарха Макарова,</w:t>
            </w:r>
            <w:r>
              <w:rPr>
                <w:sz w:val="22"/>
                <w:szCs w:val="22"/>
              </w:rPr>
              <w:t xml:space="preserve"> д. </w:t>
            </w:r>
            <w:r w:rsidRPr="00D65ACB">
              <w:rPr>
                <w:sz w:val="22"/>
                <w:szCs w:val="22"/>
              </w:rPr>
              <w:t>60</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Гагарина, д</w:t>
            </w:r>
            <w:r>
              <w:rPr>
                <w:sz w:val="22"/>
                <w:szCs w:val="22"/>
              </w:rPr>
              <w:t>.</w:t>
            </w:r>
            <w:r w:rsidRPr="00AE2237">
              <w:rPr>
                <w:sz w:val="22"/>
                <w:szCs w:val="22"/>
              </w:rPr>
              <w:t xml:space="preserve"> 6</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Комсомольская д.</w:t>
            </w:r>
            <w:r>
              <w:rPr>
                <w:sz w:val="22"/>
                <w:szCs w:val="22"/>
              </w:rPr>
              <w:t xml:space="preserve"> </w:t>
            </w:r>
            <w:r w:rsidRPr="00D65ACB">
              <w:rPr>
                <w:sz w:val="22"/>
                <w:szCs w:val="22"/>
              </w:rPr>
              <w:t>30 б</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Красногорская,</w:t>
            </w:r>
            <w:r>
              <w:rPr>
                <w:sz w:val="22"/>
                <w:szCs w:val="22"/>
              </w:rPr>
              <w:t xml:space="preserve"> д. </w:t>
            </w:r>
            <w:r w:rsidRPr="00D65ACB">
              <w:rPr>
                <w:sz w:val="22"/>
                <w:szCs w:val="22"/>
              </w:rPr>
              <w:t>1</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Гагарина, д</w:t>
            </w:r>
            <w:r>
              <w:rPr>
                <w:sz w:val="22"/>
                <w:szCs w:val="22"/>
              </w:rPr>
              <w:t>.</w:t>
            </w:r>
            <w:r w:rsidRPr="00AE2237">
              <w:rPr>
                <w:sz w:val="22"/>
                <w:szCs w:val="22"/>
              </w:rPr>
              <w:t xml:space="preserve"> 9</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Красногорская д.</w:t>
            </w:r>
            <w:r>
              <w:rPr>
                <w:sz w:val="22"/>
                <w:szCs w:val="22"/>
              </w:rPr>
              <w:t xml:space="preserve"> </w:t>
            </w:r>
            <w:r w:rsidRPr="00D65ACB">
              <w:rPr>
                <w:sz w:val="22"/>
                <w:szCs w:val="22"/>
              </w:rPr>
              <w:t>38 /6</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Пионерская,</w:t>
            </w:r>
            <w:r>
              <w:rPr>
                <w:sz w:val="22"/>
                <w:szCs w:val="22"/>
              </w:rPr>
              <w:t xml:space="preserve"> д. </w:t>
            </w:r>
            <w:r w:rsidRPr="00D65ACB">
              <w:rPr>
                <w:sz w:val="22"/>
                <w:szCs w:val="22"/>
              </w:rPr>
              <w:t>10</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Декабристов, д</w:t>
            </w:r>
            <w:r>
              <w:rPr>
                <w:sz w:val="22"/>
                <w:szCs w:val="22"/>
              </w:rPr>
              <w:t>.</w:t>
            </w:r>
            <w:r w:rsidRPr="00AE2237">
              <w:rPr>
                <w:sz w:val="22"/>
                <w:szCs w:val="22"/>
              </w:rPr>
              <w:t xml:space="preserve"> 4</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Кривоногова д.</w:t>
            </w:r>
            <w:r>
              <w:rPr>
                <w:sz w:val="22"/>
                <w:szCs w:val="22"/>
              </w:rPr>
              <w:t xml:space="preserve"> </w:t>
            </w:r>
            <w:r w:rsidRPr="00D65ACB">
              <w:rPr>
                <w:sz w:val="22"/>
                <w:szCs w:val="22"/>
              </w:rPr>
              <w:t>16 /17</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Красногорская,</w:t>
            </w:r>
            <w:r>
              <w:rPr>
                <w:sz w:val="22"/>
                <w:szCs w:val="22"/>
              </w:rPr>
              <w:t xml:space="preserve"> д. </w:t>
            </w:r>
            <w:r w:rsidRPr="00D65ACB">
              <w:rPr>
                <w:sz w:val="22"/>
                <w:szCs w:val="22"/>
              </w:rPr>
              <w:t>8</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Декабристов, д</w:t>
            </w:r>
            <w:r>
              <w:rPr>
                <w:sz w:val="22"/>
                <w:szCs w:val="22"/>
              </w:rPr>
              <w:t>.</w:t>
            </w:r>
            <w:r w:rsidRPr="00AE2237">
              <w:rPr>
                <w:sz w:val="22"/>
                <w:szCs w:val="22"/>
              </w:rPr>
              <w:t xml:space="preserve"> 6</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Кузнецкая д.</w:t>
            </w:r>
            <w:r>
              <w:rPr>
                <w:sz w:val="22"/>
                <w:szCs w:val="22"/>
              </w:rPr>
              <w:t xml:space="preserve"> </w:t>
            </w:r>
            <w:r w:rsidRPr="00D65ACB">
              <w:rPr>
                <w:sz w:val="22"/>
                <w:szCs w:val="22"/>
              </w:rPr>
              <w:t>14 а</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w:t>
            </w:r>
            <w:r>
              <w:rPr>
                <w:sz w:val="22"/>
                <w:szCs w:val="22"/>
              </w:rPr>
              <w:t xml:space="preserve"> </w:t>
            </w:r>
            <w:proofErr w:type="spellStart"/>
            <w:r w:rsidRPr="00D65ACB">
              <w:rPr>
                <w:sz w:val="22"/>
                <w:szCs w:val="22"/>
              </w:rPr>
              <w:t>Красноветкинская</w:t>
            </w:r>
            <w:proofErr w:type="spellEnd"/>
            <w:r w:rsidRPr="00D65ACB">
              <w:rPr>
                <w:sz w:val="22"/>
                <w:szCs w:val="22"/>
              </w:rPr>
              <w:t>,</w:t>
            </w:r>
            <w:r>
              <w:rPr>
                <w:sz w:val="22"/>
                <w:szCs w:val="22"/>
              </w:rPr>
              <w:t xml:space="preserve"> д. </w:t>
            </w:r>
            <w:r w:rsidRPr="00D65ACB">
              <w:rPr>
                <w:sz w:val="22"/>
                <w:szCs w:val="22"/>
              </w:rPr>
              <w:t>11</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xml:space="preserve">- ул. </w:t>
            </w:r>
            <w:proofErr w:type="spellStart"/>
            <w:r w:rsidRPr="00AE2237">
              <w:rPr>
                <w:sz w:val="22"/>
                <w:szCs w:val="22"/>
              </w:rPr>
              <w:t>Красноветкинская</w:t>
            </w:r>
            <w:proofErr w:type="spellEnd"/>
            <w:r w:rsidRPr="00AE2237">
              <w:rPr>
                <w:sz w:val="22"/>
                <w:szCs w:val="22"/>
              </w:rPr>
              <w:t>, д</w:t>
            </w:r>
            <w:r>
              <w:rPr>
                <w:sz w:val="22"/>
                <w:szCs w:val="22"/>
              </w:rPr>
              <w:t>.</w:t>
            </w:r>
            <w:r w:rsidRPr="00AE2237">
              <w:rPr>
                <w:sz w:val="22"/>
                <w:szCs w:val="22"/>
              </w:rPr>
              <w:t xml:space="preserve"> 21</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Советская д.</w:t>
            </w:r>
            <w:r>
              <w:rPr>
                <w:sz w:val="22"/>
                <w:szCs w:val="22"/>
              </w:rPr>
              <w:t xml:space="preserve"> </w:t>
            </w:r>
            <w:r w:rsidRPr="00D65ACB">
              <w:rPr>
                <w:sz w:val="22"/>
                <w:szCs w:val="22"/>
              </w:rPr>
              <w:t>7</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w:t>
            </w:r>
            <w:r w:rsidR="003839AF">
              <w:rPr>
                <w:sz w:val="22"/>
                <w:szCs w:val="22"/>
              </w:rPr>
              <w:t xml:space="preserve"> </w:t>
            </w:r>
            <w:r w:rsidRPr="00D65ACB">
              <w:rPr>
                <w:sz w:val="22"/>
                <w:szCs w:val="22"/>
              </w:rPr>
              <w:t>им.</w:t>
            </w:r>
            <w:r>
              <w:rPr>
                <w:sz w:val="22"/>
                <w:szCs w:val="22"/>
              </w:rPr>
              <w:t xml:space="preserve"> </w:t>
            </w:r>
            <w:r w:rsidRPr="00D65ACB">
              <w:rPr>
                <w:sz w:val="22"/>
                <w:szCs w:val="22"/>
              </w:rPr>
              <w:t>Менделеева,</w:t>
            </w:r>
            <w:r>
              <w:rPr>
                <w:sz w:val="22"/>
                <w:szCs w:val="22"/>
              </w:rPr>
              <w:t xml:space="preserve"> д. </w:t>
            </w:r>
            <w:r w:rsidRPr="00D65ACB">
              <w:rPr>
                <w:sz w:val="22"/>
                <w:szCs w:val="22"/>
              </w:rPr>
              <w:t>24а</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Красный Металлист, д. 14 (квартиры 1-119)</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Ермака д.</w:t>
            </w:r>
            <w:r>
              <w:rPr>
                <w:sz w:val="22"/>
                <w:szCs w:val="22"/>
              </w:rPr>
              <w:t xml:space="preserve"> </w:t>
            </w:r>
            <w:r w:rsidRPr="00D65ACB">
              <w:rPr>
                <w:sz w:val="22"/>
                <w:szCs w:val="22"/>
              </w:rPr>
              <w:t>1 -в</w:t>
            </w:r>
          </w:p>
        </w:tc>
        <w:tc>
          <w:tcPr>
            <w:tcW w:w="3544" w:type="dxa"/>
            <w:vAlign w:val="center"/>
          </w:tcPr>
          <w:p w:rsidR="00DF5DAF" w:rsidRPr="00AE2237" w:rsidRDefault="00DF5DAF"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Маршала Василевского,</w:t>
            </w:r>
            <w:r>
              <w:rPr>
                <w:sz w:val="22"/>
                <w:szCs w:val="22"/>
              </w:rPr>
              <w:t xml:space="preserve"> д. </w:t>
            </w:r>
            <w:r w:rsidRPr="00D65ACB">
              <w:rPr>
                <w:sz w:val="22"/>
                <w:szCs w:val="22"/>
              </w:rPr>
              <w:t>23а</w:t>
            </w: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Макарова, д</w:t>
            </w:r>
            <w:r>
              <w:rPr>
                <w:sz w:val="22"/>
                <w:szCs w:val="22"/>
              </w:rPr>
              <w:t>.</w:t>
            </w:r>
            <w:r w:rsidRPr="00AE2237">
              <w:rPr>
                <w:sz w:val="22"/>
                <w:szCs w:val="22"/>
              </w:rPr>
              <w:t xml:space="preserve"> 56а</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Крупской д.</w:t>
            </w:r>
            <w:r>
              <w:rPr>
                <w:sz w:val="22"/>
                <w:szCs w:val="22"/>
              </w:rPr>
              <w:t xml:space="preserve"> </w:t>
            </w:r>
            <w:r w:rsidRPr="00D65ACB">
              <w:rPr>
                <w:sz w:val="22"/>
                <w:szCs w:val="22"/>
              </w:rPr>
              <w:t>5</w:t>
            </w:r>
          </w:p>
        </w:tc>
        <w:tc>
          <w:tcPr>
            <w:tcW w:w="3544" w:type="dxa"/>
            <w:vAlign w:val="center"/>
          </w:tcPr>
          <w:p w:rsidR="00DF5DAF" w:rsidRPr="00AE2237" w:rsidRDefault="00DF5DAF" w:rsidP="002943D6">
            <w:pPr>
              <w:rPr>
                <w:sz w:val="22"/>
                <w:szCs w:val="22"/>
              </w:rPr>
            </w:pPr>
          </w:p>
        </w:tc>
      </w:tr>
      <w:tr w:rsidR="00DF5DAF" w:rsidRPr="00AE2237" w:rsidTr="002943D6">
        <w:trPr>
          <w:trHeight w:val="300"/>
        </w:trPr>
        <w:tc>
          <w:tcPr>
            <w:tcW w:w="3686" w:type="dxa"/>
            <w:shd w:val="clear" w:color="auto" w:fill="auto"/>
            <w:noWrap/>
            <w:vAlign w:val="center"/>
          </w:tcPr>
          <w:p w:rsidR="00DF5DAF" w:rsidRPr="00AE2237" w:rsidRDefault="00DF5DAF" w:rsidP="002943D6">
            <w:pPr>
              <w:rPr>
                <w:sz w:val="22"/>
                <w:szCs w:val="22"/>
              </w:rPr>
            </w:pPr>
            <w:r w:rsidRPr="00AE2237">
              <w:rPr>
                <w:sz w:val="22"/>
                <w:szCs w:val="22"/>
              </w:rPr>
              <w:t>- ул. Менделеева, д</w:t>
            </w:r>
            <w:r>
              <w:rPr>
                <w:sz w:val="22"/>
                <w:szCs w:val="22"/>
              </w:rPr>
              <w:t>.</w:t>
            </w:r>
            <w:r w:rsidRPr="00AE2237">
              <w:rPr>
                <w:sz w:val="22"/>
                <w:szCs w:val="22"/>
              </w:rPr>
              <w:t xml:space="preserve"> 5б</w:t>
            </w:r>
          </w:p>
        </w:tc>
        <w:tc>
          <w:tcPr>
            <w:tcW w:w="3260" w:type="dxa"/>
            <w:vAlign w:val="center"/>
          </w:tcPr>
          <w:p w:rsidR="00DF5DAF" w:rsidRPr="00AE2237" w:rsidRDefault="00DF5DAF" w:rsidP="002943D6">
            <w:pPr>
              <w:rPr>
                <w:sz w:val="22"/>
                <w:szCs w:val="22"/>
              </w:rPr>
            </w:pPr>
            <w:r>
              <w:rPr>
                <w:sz w:val="22"/>
                <w:szCs w:val="22"/>
              </w:rPr>
              <w:t xml:space="preserve">- </w:t>
            </w:r>
            <w:r w:rsidRPr="00D65ACB">
              <w:rPr>
                <w:sz w:val="22"/>
                <w:szCs w:val="22"/>
              </w:rPr>
              <w:t>ул. им. Ленина д.</w:t>
            </w:r>
            <w:r>
              <w:rPr>
                <w:sz w:val="22"/>
                <w:szCs w:val="22"/>
              </w:rPr>
              <w:t xml:space="preserve"> </w:t>
            </w:r>
            <w:r w:rsidRPr="00D65ACB">
              <w:rPr>
                <w:sz w:val="22"/>
                <w:szCs w:val="22"/>
              </w:rPr>
              <w:t>4</w:t>
            </w:r>
          </w:p>
        </w:tc>
        <w:tc>
          <w:tcPr>
            <w:tcW w:w="3544" w:type="dxa"/>
            <w:vAlign w:val="center"/>
          </w:tcPr>
          <w:p w:rsidR="00DF5DAF" w:rsidRPr="00AE2237" w:rsidRDefault="00DF5DAF" w:rsidP="002943D6">
            <w:pPr>
              <w:rPr>
                <w:sz w:val="22"/>
                <w:szCs w:val="22"/>
              </w:rPr>
            </w:pPr>
          </w:p>
        </w:tc>
      </w:tr>
    </w:tbl>
    <w:p w:rsidR="00A95FEC" w:rsidRPr="00EB16D6" w:rsidRDefault="00A95FEC" w:rsidP="00A95FEC">
      <w:pPr>
        <w:pStyle w:val="24"/>
        <w:widowControl/>
        <w:tabs>
          <w:tab w:val="left" w:pos="851"/>
          <w:tab w:val="left" w:pos="993"/>
        </w:tabs>
        <w:ind w:firstLine="709"/>
        <w:rPr>
          <w:bCs/>
          <w:szCs w:val="24"/>
        </w:rPr>
      </w:pPr>
    </w:p>
    <w:p w:rsidR="00EA5A7F" w:rsidRDefault="00E23D7B" w:rsidP="003D7387">
      <w:pPr>
        <w:pStyle w:val="24"/>
        <w:widowControl/>
        <w:tabs>
          <w:tab w:val="left" w:pos="851"/>
          <w:tab w:val="left" w:pos="993"/>
        </w:tabs>
        <w:ind w:firstLine="709"/>
        <w:rPr>
          <w:bCs/>
          <w:szCs w:val="24"/>
        </w:rPr>
      </w:pPr>
      <w:r w:rsidRPr="00E23D7B">
        <w:rPr>
          <w:bCs/>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rsidR="002E3157" w:rsidRPr="002E3157" w:rsidRDefault="002E3157" w:rsidP="003D7387">
      <w:pPr>
        <w:pStyle w:val="24"/>
        <w:widowControl/>
        <w:tabs>
          <w:tab w:val="left" w:pos="851"/>
          <w:tab w:val="left" w:pos="993"/>
        </w:tabs>
        <w:ind w:firstLine="709"/>
        <w:rPr>
          <w:bCs/>
          <w:szCs w:val="24"/>
        </w:rPr>
      </w:pPr>
      <w:r w:rsidRPr="002E3157">
        <w:rPr>
          <w:bCs/>
          <w:szCs w:val="24"/>
        </w:rPr>
        <w:t xml:space="preserve">По результатам экспертизы материалов тарифного дела подготовлено экспертное заключение. </w:t>
      </w:r>
    </w:p>
    <w:p w:rsidR="002E3157" w:rsidRPr="002E3157" w:rsidRDefault="002E3157" w:rsidP="003D7387">
      <w:pPr>
        <w:pStyle w:val="24"/>
        <w:widowControl/>
        <w:tabs>
          <w:tab w:val="left" w:pos="851"/>
          <w:tab w:val="left" w:pos="993"/>
        </w:tabs>
        <w:ind w:firstLine="709"/>
        <w:rPr>
          <w:bCs/>
          <w:szCs w:val="24"/>
        </w:rPr>
      </w:pPr>
      <w:r w:rsidRPr="002E3157">
        <w:rPr>
          <w:bCs/>
          <w:szCs w:val="24"/>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приложени</w:t>
      </w:r>
      <w:r w:rsidR="004F3C02">
        <w:rPr>
          <w:bCs/>
          <w:szCs w:val="24"/>
        </w:rPr>
        <w:t>ях</w:t>
      </w:r>
      <w:r w:rsidRPr="002E3157">
        <w:rPr>
          <w:bCs/>
          <w:szCs w:val="24"/>
        </w:rPr>
        <w:t xml:space="preserve"> </w:t>
      </w:r>
      <w:r w:rsidR="004F3C02">
        <w:rPr>
          <w:bCs/>
          <w:szCs w:val="24"/>
        </w:rPr>
        <w:t>3</w:t>
      </w:r>
      <w:r w:rsidRPr="002E3157">
        <w:rPr>
          <w:bCs/>
          <w:szCs w:val="24"/>
        </w:rPr>
        <w:t xml:space="preserve">/1, </w:t>
      </w:r>
      <w:r w:rsidR="004F3C02">
        <w:rPr>
          <w:bCs/>
          <w:szCs w:val="24"/>
        </w:rPr>
        <w:t>3</w:t>
      </w:r>
      <w:r w:rsidRPr="002E3157">
        <w:rPr>
          <w:bCs/>
          <w:szCs w:val="24"/>
        </w:rPr>
        <w:t>/2.</w:t>
      </w:r>
    </w:p>
    <w:p w:rsidR="00DC27CC" w:rsidRDefault="00DF5DAF" w:rsidP="008F103A">
      <w:pPr>
        <w:pStyle w:val="24"/>
        <w:widowControl/>
        <w:tabs>
          <w:tab w:val="left" w:pos="851"/>
          <w:tab w:val="left" w:pos="993"/>
        </w:tabs>
        <w:ind w:firstLine="709"/>
        <w:rPr>
          <w:bCs/>
          <w:szCs w:val="24"/>
        </w:rPr>
      </w:pPr>
      <w:r>
        <w:rPr>
          <w:bCs/>
          <w:szCs w:val="24"/>
        </w:rPr>
        <w:t>ООО «ТСК» с уровнем</w:t>
      </w:r>
      <w:r w:rsidR="002E3157" w:rsidRPr="002E3157">
        <w:rPr>
          <w:bCs/>
          <w:szCs w:val="24"/>
        </w:rPr>
        <w:t xml:space="preserve"> тарифов </w:t>
      </w:r>
      <w:r>
        <w:rPr>
          <w:bCs/>
          <w:szCs w:val="24"/>
        </w:rPr>
        <w:t>ознакомлен</w:t>
      </w:r>
      <w:r w:rsidR="005A069F">
        <w:rPr>
          <w:bCs/>
          <w:szCs w:val="24"/>
        </w:rPr>
        <w:t>о</w:t>
      </w:r>
      <w:r>
        <w:rPr>
          <w:bCs/>
          <w:szCs w:val="24"/>
        </w:rPr>
        <w:t>,</w:t>
      </w:r>
      <w:r w:rsidR="002E3157" w:rsidRPr="002E3157">
        <w:rPr>
          <w:bCs/>
          <w:szCs w:val="24"/>
        </w:rPr>
        <w:t xml:space="preserve"> письмом </w:t>
      </w:r>
      <w:r w:rsidR="002E3157" w:rsidRPr="005A069F">
        <w:rPr>
          <w:bCs/>
          <w:szCs w:val="24"/>
        </w:rPr>
        <w:t xml:space="preserve">от </w:t>
      </w:r>
      <w:r w:rsidR="005A069F" w:rsidRPr="005A069F">
        <w:rPr>
          <w:bCs/>
          <w:szCs w:val="24"/>
        </w:rPr>
        <w:t>21</w:t>
      </w:r>
      <w:r w:rsidR="002E3157" w:rsidRPr="005A069F">
        <w:rPr>
          <w:bCs/>
          <w:szCs w:val="24"/>
        </w:rPr>
        <w:t xml:space="preserve">.11.2022 г № </w:t>
      </w:r>
      <w:r w:rsidR="005A069F" w:rsidRPr="005A069F">
        <w:rPr>
          <w:bCs/>
          <w:szCs w:val="24"/>
        </w:rPr>
        <w:t>1324</w:t>
      </w:r>
      <w:r w:rsidRPr="005A069F">
        <w:rPr>
          <w:bCs/>
          <w:szCs w:val="24"/>
        </w:rPr>
        <w:t xml:space="preserve"> направлено особое мнение</w:t>
      </w:r>
      <w:r w:rsidR="008F103A">
        <w:rPr>
          <w:bCs/>
          <w:szCs w:val="24"/>
        </w:rPr>
        <w:t xml:space="preserve"> по статьям</w:t>
      </w:r>
      <w:r w:rsidR="00DC27CC">
        <w:rPr>
          <w:bCs/>
          <w:szCs w:val="24"/>
        </w:rPr>
        <w:t>.</w:t>
      </w:r>
    </w:p>
    <w:p w:rsidR="00BD3CCE" w:rsidRDefault="00BD3CCE" w:rsidP="008F103A">
      <w:pPr>
        <w:pStyle w:val="24"/>
        <w:widowControl/>
        <w:tabs>
          <w:tab w:val="left" w:pos="851"/>
          <w:tab w:val="left" w:pos="993"/>
        </w:tabs>
        <w:ind w:firstLine="709"/>
        <w:rPr>
          <w:bCs/>
          <w:szCs w:val="24"/>
        </w:rPr>
      </w:pPr>
    </w:p>
    <w:p w:rsidR="00BD3CCE" w:rsidRDefault="00BD3CCE" w:rsidP="008F103A">
      <w:pPr>
        <w:pStyle w:val="24"/>
        <w:widowControl/>
        <w:tabs>
          <w:tab w:val="left" w:pos="851"/>
          <w:tab w:val="left" w:pos="993"/>
        </w:tabs>
        <w:ind w:firstLine="709"/>
        <w:rPr>
          <w:bCs/>
          <w:szCs w:val="24"/>
        </w:rPr>
      </w:pPr>
    </w:p>
    <w:p w:rsidR="0071429F" w:rsidRDefault="0071429F" w:rsidP="00CF1C13">
      <w:pPr>
        <w:pStyle w:val="24"/>
        <w:widowControl/>
        <w:numPr>
          <w:ilvl w:val="0"/>
          <w:numId w:val="13"/>
        </w:numPr>
        <w:tabs>
          <w:tab w:val="left" w:pos="851"/>
          <w:tab w:val="left" w:pos="993"/>
        </w:tabs>
        <w:rPr>
          <w:b/>
          <w:bCs/>
          <w:szCs w:val="24"/>
        </w:rPr>
      </w:pPr>
      <w:r w:rsidRPr="000D458C">
        <w:rPr>
          <w:b/>
          <w:bCs/>
          <w:szCs w:val="24"/>
        </w:rPr>
        <w:t>Расходы на электрическую энергию</w:t>
      </w:r>
      <w:r w:rsidR="00CF1C13">
        <w:rPr>
          <w:b/>
          <w:bCs/>
          <w:szCs w:val="24"/>
        </w:rPr>
        <w:t>.</w:t>
      </w:r>
    </w:p>
    <w:p w:rsidR="00CF1C13" w:rsidRPr="00CF1C13" w:rsidRDefault="00CF1C13" w:rsidP="00CF1C13">
      <w:pPr>
        <w:pStyle w:val="24"/>
        <w:widowControl/>
        <w:tabs>
          <w:tab w:val="left" w:pos="851"/>
          <w:tab w:val="left" w:pos="993"/>
        </w:tabs>
        <w:ind w:firstLine="709"/>
        <w:rPr>
          <w:bCs/>
          <w:szCs w:val="24"/>
        </w:rPr>
      </w:pPr>
      <w:r w:rsidRPr="00CF1C13">
        <w:rPr>
          <w:bCs/>
          <w:szCs w:val="24"/>
        </w:rPr>
        <w:t xml:space="preserve">ТСО предлагает учесть </w:t>
      </w:r>
      <w:r>
        <w:rPr>
          <w:bCs/>
          <w:szCs w:val="24"/>
        </w:rPr>
        <w:t xml:space="preserve">плановые </w:t>
      </w:r>
      <w:r w:rsidRPr="00CF1C13">
        <w:rPr>
          <w:bCs/>
          <w:szCs w:val="24"/>
        </w:rPr>
        <w:t xml:space="preserve">объемы электрической энергии </w:t>
      </w:r>
      <w:r>
        <w:rPr>
          <w:bCs/>
          <w:szCs w:val="24"/>
        </w:rPr>
        <w:t xml:space="preserve">на 2023-2027 годы </w:t>
      </w:r>
      <w:r w:rsidRPr="00CF1C13">
        <w:rPr>
          <w:bCs/>
          <w:szCs w:val="24"/>
        </w:rPr>
        <w:t>исходя из фактических объем</w:t>
      </w:r>
      <w:r>
        <w:rPr>
          <w:bCs/>
          <w:szCs w:val="24"/>
        </w:rPr>
        <w:t>ов</w:t>
      </w:r>
      <w:r w:rsidRPr="00CF1C13">
        <w:rPr>
          <w:bCs/>
          <w:szCs w:val="24"/>
        </w:rPr>
        <w:t xml:space="preserve"> </w:t>
      </w:r>
      <w:r>
        <w:rPr>
          <w:bCs/>
          <w:szCs w:val="24"/>
        </w:rPr>
        <w:t>2</w:t>
      </w:r>
      <w:r w:rsidRPr="00CF1C13">
        <w:rPr>
          <w:bCs/>
          <w:szCs w:val="24"/>
        </w:rPr>
        <w:t>021 года.</w:t>
      </w:r>
    </w:p>
    <w:p w:rsidR="0071429F" w:rsidRPr="00B841F9" w:rsidRDefault="0071429F" w:rsidP="003D7387">
      <w:pPr>
        <w:pStyle w:val="24"/>
        <w:widowControl/>
        <w:tabs>
          <w:tab w:val="left" w:pos="851"/>
          <w:tab w:val="left" w:pos="993"/>
        </w:tabs>
        <w:ind w:firstLine="709"/>
        <w:rPr>
          <w:bCs/>
          <w:sz w:val="16"/>
          <w:szCs w:val="16"/>
        </w:rPr>
      </w:pPr>
    </w:p>
    <w:p w:rsidR="0071429F" w:rsidRDefault="0071429F" w:rsidP="003D7387">
      <w:pPr>
        <w:pStyle w:val="24"/>
        <w:widowControl/>
        <w:tabs>
          <w:tab w:val="left" w:pos="851"/>
          <w:tab w:val="left" w:pos="993"/>
        </w:tabs>
        <w:ind w:firstLine="709"/>
        <w:rPr>
          <w:bCs/>
          <w:szCs w:val="24"/>
        </w:rPr>
      </w:pPr>
      <w:r>
        <w:rPr>
          <w:bCs/>
          <w:szCs w:val="24"/>
        </w:rPr>
        <w:t>Позиция Департамента.</w:t>
      </w:r>
    </w:p>
    <w:p w:rsidR="0098367C" w:rsidRDefault="00B841F9" w:rsidP="00145D2E">
      <w:pPr>
        <w:pStyle w:val="24"/>
        <w:widowControl/>
        <w:tabs>
          <w:tab w:val="left" w:pos="993"/>
        </w:tabs>
        <w:rPr>
          <w:bCs/>
          <w:szCs w:val="24"/>
        </w:rPr>
      </w:pPr>
      <w:r>
        <w:rPr>
          <w:bCs/>
          <w:szCs w:val="24"/>
        </w:rPr>
        <w:t>В</w:t>
      </w:r>
      <w:r w:rsidRPr="00B841F9">
        <w:rPr>
          <w:bCs/>
          <w:szCs w:val="24"/>
        </w:rPr>
        <w:t xml:space="preserve"> соответствии с п. 27 </w:t>
      </w:r>
      <w:r w:rsidR="00EC3B7D">
        <w:rPr>
          <w:bCs/>
          <w:szCs w:val="24"/>
        </w:rPr>
        <w:t xml:space="preserve">Методических указаний № 760-э </w:t>
      </w:r>
      <w:r>
        <w:rPr>
          <w:bCs/>
          <w:szCs w:val="24"/>
        </w:rPr>
        <w:t>р</w:t>
      </w:r>
      <w:r w:rsidRPr="00B841F9">
        <w:rPr>
          <w:bCs/>
          <w:szCs w:val="24"/>
        </w:rPr>
        <w:t>асход электроэнергии на технологические нужды</w:t>
      </w:r>
      <w:r>
        <w:rPr>
          <w:bCs/>
          <w:szCs w:val="24"/>
        </w:rPr>
        <w:t xml:space="preserve"> принят </w:t>
      </w:r>
      <w:r w:rsidRPr="00B841F9">
        <w:rPr>
          <w:bCs/>
          <w:szCs w:val="24"/>
        </w:rPr>
        <w:t>Департаментом энергетики и тарифов Ивановской области исходя из фактических объемов потребления ресурса за 3 года, в том числе</w:t>
      </w:r>
      <w:r>
        <w:rPr>
          <w:bCs/>
          <w:szCs w:val="24"/>
        </w:rPr>
        <w:t xml:space="preserve"> с</w:t>
      </w:r>
      <w:r w:rsidRPr="00B841F9">
        <w:rPr>
          <w:bCs/>
          <w:szCs w:val="24"/>
        </w:rPr>
        <w:t xml:space="preserve"> использова</w:t>
      </w:r>
      <w:r>
        <w:rPr>
          <w:bCs/>
          <w:szCs w:val="24"/>
        </w:rPr>
        <w:t>нием</w:t>
      </w:r>
      <w:r w:rsidRPr="00B841F9">
        <w:rPr>
          <w:bCs/>
          <w:szCs w:val="24"/>
        </w:rPr>
        <w:t xml:space="preserve"> данны</w:t>
      </w:r>
      <w:r>
        <w:rPr>
          <w:bCs/>
          <w:szCs w:val="24"/>
        </w:rPr>
        <w:t>х</w:t>
      </w:r>
      <w:r w:rsidRPr="00B841F9">
        <w:rPr>
          <w:bCs/>
          <w:szCs w:val="24"/>
        </w:rPr>
        <w:t xml:space="preserve"> организации, эксплуатировавшей данное имущество ранее (</w:t>
      </w:r>
      <w:r w:rsidR="004B5653" w:rsidRPr="007700A6">
        <w:t>МУП г. Кинешмы «ОК и ТС»</w:t>
      </w:r>
      <w:r w:rsidRPr="00B841F9">
        <w:rPr>
          <w:bCs/>
          <w:szCs w:val="24"/>
        </w:rPr>
        <w:t>) за 2019 год, за I полугодие 2020 года</w:t>
      </w:r>
      <w:r w:rsidR="00EC3B7D">
        <w:rPr>
          <w:bCs/>
          <w:szCs w:val="24"/>
        </w:rPr>
        <w:t>, за исключением расхода электроэнергии на 19 котельной</w:t>
      </w:r>
      <w:r w:rsidRPr="00B841F9">
        <w:rPr>
          <w:bCs/>
          <w:szCs w:val="24"/>
        </w:rPr>
        <w:t>.</w:t>
      </w:r>
      <w:r w:rsidR="00EC3B7D">
        <w:rPr>
          <w:bCs/>
          <w:szCs w:val="24"/>
        </w:rPr>
        <w:t xml:space="preserve"> В связи с существенным изменением состава энергопотребляющего оборудования ввиду осуществления мероприятий по переключению потребителей от котельной № 5 объем расхода </w:t>
      </w:r>
      <w:r w:rsidR="00EC3B7D" w:rsidRPr="00B841F9">
        <w:rPr>
          <w:bCs/>
          <w:szCs w:val="24"/>
        </w:rPr>
        <w:t>электроэнергии на технологические нужды</w:t>
      </w:r>
      <w:r w:rsidR="00EC3B7D">
        <w:rPr>
          <w:bCs/>
          <w:szCs w:val="24"/>
        </w:rPr>
        <w:t xml:space="preserve"> принят </w:t>
      </w:r>
      <w:r w:rsidR="00EC3B7D" w:rsidRPr="00B841F9">
        <w:rPr>
          <w:bCs/>
          <w:szCs w:val="24"/>
        </w:rPr>
        <w:t>Департаментом</w:t>
      </w:r>
      <w:r w:rsidR="00EC3B7D">
        <w:rPr>
          <w:bCs/>
          <w:szCs w:val="24"/>
        </w:rPr>
        <w:t xml:space="preserve"> на основании расчета, выполненного ООО «ТСК»</w:t>
      </w:r>
      <w:r w:rsidR="0098367C">
        <w:rPr>
          <w:bCs/>
          <w:szCs w:val="24"/>
        </w:rPr>
        <w:t>, исходя из текущего установленного энергопотребляющего оборудования</w:t>
      </w:r>
      <w:r w:rsidR="00EC3B7D">
        <w:rPr>
          <w:bCs/>
          <w:szCs w:val="24"/>
        </w:rPr>
        <w:t>.</w:t>
      </w:r>
    </w:p>
    <w:p w:rsidR="007F4B84" w:rsidRDefault="00145D2E" w:rsidP="00A01750">
      <w:pPr>
        <w:pStyle w:val="24"/>
        <w:widowControl/>
        <w:numPr>
          <w:ilvl w:val="0"/>
          <w:numId w:val="13"/>
        </w:numPr>
        <w:tabs>
          <w:tab w:val="left" w:pos="993"/>
        </w:tabs>
        <w:ind w:left="0" w:firstLine="709"/>
        <w:rPr>
          <w:bCs/>
          <w:szCs w:val="24"/>
        </w:rPr>
      </w:pPr>
      <w:r w:rsidRPr="000D505A">
        <w:rPr>
          <w:b/>
          <w:bCs/>
          <w:szCs w:val="24"/>
        </w:rPr>
        <w:t>Расход</w:t>
      </w:r>
      <w:r w:rsidR="003F75D4">
        <w:rPr>
          <w:b/>
          <w:bCs/>
          <w:szCs w:val="24"/>
        </w:rPr>
        <w:t>ы</w:t>
      </w:r>
      <w:r w:rsidRPr="000D505A">
        <w:rPr>
          <w:b/>
          <w:bCs/>
          <w:szCs w:val="24"/>
        </w:rPr>
        <w:t xml:space="preserve"> на оплату труда</w:t>
      </w:r>
      <w:r w:rsidR="000D505A">
        <w:rPr>
          <w:b/>
          <w:bCs/>
          <w:szCs w:val="24"/>
        </w:rPr>
        <w:t xml:space="preserve"> </w:t>
      </w:r>
      <w:r w:rsidR="00DC27CC" w:rsidRPr="000D505A">
        <w:rPr>
          <w:bCs/>
          <w:szCs w:val="24"/>
        </w:rPr>
        <w:t>в части фонда оплаты труда персонала по теп</w:t>
      </w:r>
      <w:r w:rsidR="00A01750">
        <w:rPr>
          <w:bCs/>
          <w:szCs w:val="24"/>
        </w:rPr>
        <w:t>ловым сетям, сетям ГВС в аренде</w:t>
      </w:r>
      <w:r w:rsidR="00DC27CC" w:rsidRPr="000D505A">
        <w:rPr>
          <w:bCs/>
          <w:szCs w:val="24"/>
        </w:rPr>
        <w:t>.</w:t>
      </w:r>
      <w:r w:rsidR="00A01750">
        <w:rPr>
          <w:bCs/>
          <w:szCs w:val="24"/>
        </w:rPr>
        <w:t xml:space="preserve"> </w:t>
      </w:r>
      <w:r w:rsidR="00A01750" w:rsidRPr="00A01750">
        <w:rPr>
          <w:bCs/>
          <w:szCs w:val="24"/>
        </w:rPr>
        <w:t>ТСО предлагает</w:t>
      </w:r>
      <w:r w:rsidR="007F4B84">
        <w:rPr>
          <w:bCs/>
          <w:szCs w:val="24"/>
        </w:rPr>
        <w:t>:</w:t>
      </w:r>
    </w:p>
    <w:p w:rsidR="00A01750" w:rsidRPr="007F4B84" w:rsidRDefault="007F4B84" w:rsidP="007F4B84">
      <w:pPr>
        <w:pStyle w:val="24"/>
        <w:widowControl/>
        <w:tabs>
          <w:tab w:val="left" w:pos="993"/>
        </w:tabs>
        <w:ind w:left="709" w:firstLine="0"/>
        <w:rPr>
          <w:bCs/>
          <w:szCs w:val="24"/>
        </w:rPr>
      </w:pPr>
      <w:r>
        <w:rPr>
          <w:b/>
          <w:bCs/>
          <w:szCs w:val="24"/>
        </w:rPr>
        <w:t xml:space="preserve">- </w:t>
      </w:r>
      <w:r w:rsidRPr="007F4B84">
        <w:rPr>
          <w:bCs/>
          <w:szCs w:val="24"/>
        </w:rPr>
        <w:t>учесть</w:t>
      </w:r>
      <w:r w:rsidR="00A01750" w:rsidRPr="007F4B84">
        <w:rPr>
          <w:bCs/>
          <w:szCs w:val="24"/>
        </w:rPr>
        <w:t xml:space="preserve"> коэффициент план</w:t>
      </w:r>
      <w:r w:rsidRPr="007F4B84">
        <w:rPr>
          <w:bCs/>
          <w:szCs w:val="24"/>
        </w:rPr>
        <w:t>ируемых невыходов в размере 1,2,</w:t>
      </w:r>
    </w:p>
    <w:p w:rsidR="007F4B84" w:rsidRPr="00A01750" w:rsidRDefault="007F4B84" w:rsidP="007275F2">
      <w:pPr>
        <w:pStyle w:val="24"/>
        <w:widowControl/>
        <w:tabs>
          <w:tab w:val="left" w:pos="993"/>
        </w:tabs>
        <w:ind w:firstLine="709"/>
        <w:rPr>
          <w:bCs/>
          <w:szCs w:val="24"/>
        </w:rPr>
      </w:pPr>
      <w:r w:rsidRPr="007F4B84">
        <w:rPr>
          <w:bCs/>
          <w:szCs w:val="24"/>
        </w:rPr>
        <w:t>- применить</w:t>
      </w:r>
      <w:r>
        <w:rPr>
          <w:bCs/>
          <w:szCs w:val="24"/>
        </w:rPr>
        <w:t xml:space="preserve"> поправочный коэффициент </w:t>
      </w:r>
      <w:r w:rsidR="007275F2">
        <w:rPr>
          <w:bCs/>
          <w:szCs w:val="24"/>
        </w:rPr>
        <w:t xml:space="preserve">при расчете </w:t>
      </w:r>
      <w:r w:rsidR="007275F2" w:rsidRPr="00FC52FB">
        <w:rPr>
          <w:bCs/>
          <w:szCs w:val="24"/>
        </w:rPr>
        <w:t>нормативной численности персонала</w:t>
      </w:r>
      <w:r w:rsidR="007275F2">
        <w:rPr>
          <w:bCs/>
          <w:szCs w:val="24"/>
        </w:rPr>
        <w:t xml:space="preserve"> </w:t>
      </w:r>
      <w:r>
        <w:rPr>
          <w:bCs/>
          <w:szCs w:val="24"/>
        </w:rPr>
        <w:t>1,2</w:t>
      </w:r>
      <w:r w:rsidR="007275F2">
        <w:rPr>
          <w:bCs/>
          <w:szCs w:val="24"/>
        </w:rPr>
        <w:t>.</w:t>
      </w:r>
    </w:p>
    <w:p w:rsidR="00A01750" w:rsidRPr="00A01750" w:rsidRDefault="00A01750" w:rsidP="00A01750">
      <w:pPr>
        <w:pStyle w:val="24"/>
        <w:widowControl/>
        <w:tabs>
          <w:tab w:val="left" w:pos="993"/>
        </w:tabs>
        <w:ind w:left="709" w:firstLine="0"/>
        <w:rPr>
          <w:bCs/>
          <w:szCs w:val="24"/>
        </w:rPr>
      </w:pPr>
      <w:r>
        <w:rPr>
          <w:bCs/>
          <w:szCs w:val="24"/>
        </w:rPr>
        <w:t>Позиция Департамента.</w:t>
      </w:r>
    </w:p>
    <w:p w:rsidR="00FC52FB" w:rsidRPr="00FC52FB" w:rsidRDefault="00FC52FB" w:rsidP="00FC52FB">
      <w:pPr>
        <w:pStyle w:val="24"/>
        <w:widowControl/>
        <w:tabs>
          <w:tab w:val="left" w:pos="851"/>
          <w:tab w:val="left" w:pos="993"/>
        </w:tabs>
        <w:ind w:firstLine="709"/>
        <w:rPr>
          <w:bCs/>
          <w:szCs w:val="24"/>
        </w:rPr>
      </w:pPr>
      <w:r w:rsidRPr="00FC52FB">
        <w:rPr>
          <w:bCs/>
          <w:szCs w:val="24"/>
        </w:rPr>
        <w:t>Согласно приложению 1 Рекомендаций по нормированию труда работников энергетического хозяйства, утвержденных приказом Госстроя России от 22.03.1999 г. № 65 (далее – Рекомендации № 65) коэффициент планируемых невыходов (</w:t>
      </w:r>
      <w:proofErr w:type="spellStart"/>
      <w:r w:rsidRPr="00FC52FB">
        <w:rPr>
          <w:bCs/>
          <w:szCs w:val="24"/>
        </w:rPr>
        <w:t>Кн</w:t>
      </w:r>
      <w:proofErr w:type="spellEnd"/>
      <w:r w:rsidRPr="00FC52FB">
        <w:rPr>
          <w:bCs/>
          <w:szCs w:val="24"/>
        </w:rPr>
        <w:t xml:space="preserve">) является расчетной величиной. Указанная ООО «ТСК» величина </w:t>
      </w:r>
      <w:proofErr w:type="spellStart"/>
      <w:r w:rsidRPr="00FC52FB">
        <w:rPr>
          <w:bCs/>
          <w:szCs w:val="24"/>
        </w:rPr>
        <w:t>Кн</w:t>
      </w:r>
      <w:proofErr w:type="spellEnd"/>
      <w:r w:rsidRPr="00FC52FB">
        <w:rPr>
          <w:bCs/>
          <w:szCs w:val="24"/>
        </w:rPr>
        <w:t xml:space="preserve"> - 1,2 в приложении 1 примера расчета списочной численности рабочих котельных установок и тепловых принята </w:t>
      </w:r>
      <w:r w:rsidRPr="00FC52FB">
        <w:rPr>
          <w:bCs/>
          <w:szCs w:val="24"/>
          <w:u w:val="single"/>
        </w:rPr>
        <w:t>условно</w:t>
      </w:r>
      <w:r w:rsidRPr="00FC52FB">
        <w:rPr>
          <w:bCs/>
          <w:szCs w:val="24"/>
        </w:rPr>
        <w:t xml:space="preserve"> (в качестве примера). Коэффициент планируемых невыходов (</w:t>
      </w:r>
      <w:proofErr w:type="spellStart"/>
      <w:r w:rsidRPr="00FC52FB">
        <w:rPr>
          <w:bCs/>
          <w:szCs w:val="24"/>
        </w:rPr>
        <w:t>Кн</w:t>
      </w:r>
      <w:proofErr w:type="spellEnd"/>
      <w:r w:rsidRPr="00FC52FB">
        <w:rPr>
          <w:bCs/>
          <w:szCs w:val="24"/>
        </w:rPr>
        <w:t xml:space="preserve">) рассчитывается по следующей формуле: </w:t>
      </w:r>
      <w:proofErr w:type="spellStart"/>
      <w:r w:rsidRPr="00FC52FB">
        <w:rPr>
          <w:bCs/>
          <w:szCs w:val="24"/>
        </w:rPr>
        <w:t>Кн</w:t>
      </w:r>
      <w:proofErr w:type="spellEnd"/>
      <w:r w:rsidRPr="00FC52FB">
        <w:rPr>
          <w:bCs/>
          <w:szCs w:val="24"/>
        </w:rPr>
        <w:t xml:space="preserve"> = 1+ (% планируемых невыходов/100). Департаментом выполнен соответствующий расчет, в результате которого величина </w:t>
      </w:r>
      <w:proofErr w:type="spellStart"/>
      <w:r w:rsidRPr="00FC52FB">
        <w:rPr>
          <w:bCs/>
          <w:szCs w:val="24"/>
        </w:rPr>
        <w:t>Кн</w:t>
      </w:r>
      <w:proofErr w:type="spellEnd"/>
      <w:r w:rsidRPr="00FC52FB">
        <w:rPr>
          <w:bCs/>
          <w:szCs w:val="24"/>
        </w:rPr>
        <w:t xml:space="preserve"> составила 1,1. </w:t>
      </w:r>
    </w:p>
    <w:p w:rsidR="00FC52FB" w:rsidRPr="00FC52FB" w:rsidRDefault="00FC52FB" w:rsidP="00FC52FB">
      <w:pPr>
        <w:pStyle w:val="24"/>
        <w:widowControl/>
        <w:tabs>
          <w:tab w:val="left" w:pos="851"/>
          <w:tab w:val="left" w:pos="993"/>
        </w:tabs>
        <w:ind w:firstLine="709"/>
        <w:rPr>
          <w:bCs/>
          <w:szCs w:val="24"/>
        </w:rPr>
      </w:pPr>
      <w:r w:rsidRPr="00FC52FB">
        <w:rPr>
          <w:bCs/>
          <w:szCs w:val="24"/>
        </w:rPr>
        <w:t>Порядок расчета вышеуказанной величины приведен в соответствующем экспертном заключении Департамента. ООО «ТСК» с данным расчетом ознакомлено.</w:t>
      </w:r>
    </w:p>
    <w:p w:rsidR="00FC52FB" w:rsidRPr="00FC52FB" w:rsidRDefault="00FC52FB" w:rsidP="00FC52FB">
      <w:pPr>
        <w:pStyle w:val="24"/>
        <w:widowControl/>
        <w:tabs>
          <w:tab w:val="left" w:pos="851"/>
          <w:tab w:val="left" w:pos="993"/>
        </w:tabs>
        <w:ind w:firstLine="709"/>
        <w:rPr>
          <w:bCs/>
          <w:szCs w:val="24"/>
        </w:rPr>
      </w:pPr>
      <w:r w:rsidRPr="00FC52FB">
        <w:rPr>
          <w:bCs/>
          <w:szCs w:val="24"/>
        </w:rPr>
        <w:t xml:space="preserve">Согласно примечанию к таблице 17 Рекомендаций № 65 к нормативам численности рабочих по техническому обслуживанию и ремонту трубопроводной арматуры применяются следующие поправочные коэффициенты: для муфтовой арматуры - 1,1; для фланцевой арматуры - 1,2. Однако указанная норма относится к </w:t>
      </w:r>
      <w:proofErr w:type="spellStart"/>
      <w:r w:rsidRPr="00FC52FB">
        <w:rPr>
          <w:bCs/>
          <w:szCs w:val="24"/>
        </w:rPr>
        <w:t>пп</w:t>
      </w:r>
      <w:proofErr w:type="spellEnd"/>
      <w:r w:rsidRPr="00FC52FB">
        <w:rPr>
          <w:bCs/>
          <w:szCs w:val="24"/>
        </w:rPr>
        <w:t xml:space="preserve">. 2.11.1.2. </w:t>
      </w:r>
      <w:r w:rsidRPr="00FC52FB">
        <w:rPr>
          <w:bCs/>
          <w:szCs w:val="24"/>
          <w:u w:val="single"/>
        </w:rPr>
        <w:t>Котельно-вспомогательное</w:t>
      </w:r>
      <w:r w:rsidRPr="00FC52FB">
        <w:rPr>
          <w:bCs/>
          <w:szCs w:val="24"/>
        </w:rPr>
        <w:t xml:space="preserve"> оборудование раздела 2.11. Техническое обслуживание и ремонт </w:t>
      </w:r>
      <w:r w:rsidRPr="00FC52FB">
        <w:rPr>
          <w:bCs/>
          <w:szCs w:val="24"/>
          <w:u w:val="single"/>
        </w:rPr>
        <w:t>оборудования котельных</w:t>
      </w:r>
      <w:r w:rsidRPr="00FC52FB">
        <w:rPr>
          <w:bCs/>
          <w:szCs w:val="24"/>
        </w:rPr>
        <w:t xml:space="preserve"> Рекомендаций № 65. </w:t>
      </w:r>
    </w:p>
    <w:p w:rsidR="00FC52FB" w:rsidRPr="00FC52FB" w:rsidRDefault="00FC52FB" w:rsidP="00FC52FB">
      <w:pPr>
        <w:pStyle w:val="24"/>
        <w:widowControl/>
        <w:tabs>
          <w:tab w:val="left" w:pos="851"/>
          <w:tab w:val="left" w:pos="993"/>
        </w:tabs>
        <w:ind w:firstLine="709"/>
        <w:rPr>
          <w:bCs/>
          <w:szCs w:val="24"/>
        </w:rPr>
      </w:pPr>
      <w:r w:rsidRPr="00FC52FB">
        <w:rPr>
          <w:bCs/>
          <w:szCs w:val="24"/>
        </w:rPr>
        <w:t xml:space="preserve">Выполненный Департаментом расчет нормативной численности персонала, занятого обслуживанием и ремонтом трубопроводов, оборудования и сооружений </w:t>
      </w:r>
      <w:r w:rsidRPr="00FC52FB">
        <w:rPr>
          <w:bCs/>
          <w:szCs w:val="24"/>
          <w:u w:val="single"/>
        </w:rPr>
        <w:t>тепловых сетей</w:t>
      </w:r>
      <w:r w:rsidRPr="00FC52FB">
        <w:rPr>
          <w:bCs/>
          <w:szCs w:val="24"/>
        </w:rPr>
        <w:t xml:space="preserve"> соответствует нормам п. 2.8 Обслуживание и ремонт трубопроводов, оборудования и сооружений </w:t>
      </w:r>
      <w:r w:rsidRPr="00FC52FB">
        <w:rPr>
          <w:bCs/>
          <w:szCs w:val="24"/>
          <w:u w:val="single"/>
        </w:rPr>
        <w:t>тепловых сетей</w:t>
      </w:r>
      <w:r w:rsidRPr="00FC52FB">
        <w:rPr>
          <w:bCs/>
          <w:szCs w:val="24"/>
        </w:rPr>
        <w:t xml:space="preserve"> Рекомендаций № 65. </w:t>
      </w:r>
    </w:p>
    <w:p w:rsidR="00FC52FB" w:rsidRPr="00FC52FB" w:rsidRDefault="00FC52FB" w:rsidP="00FC52FB">
      <w:pPr>
        <w:pStyle w:val="24"/>
        <w:widowControl/>
        <w:tabs>
          <w:tab w:val="left" w:pos="851"/>
          <w:tab w:val="left" w:pos="993"/>
        </w:tabs>
        <w:ind w:firstLine="709"/>
        <w:rPr>
          <w:bCs/>
          <w:szCs w:val="24"/>
        </w:rPr>
      </w:pPr>
      <w:r w:rsidRPr="00FC52FB">
        <w:rPr>
          <w:bCs/>
          <w:szCs w:val="24"/>
        </w:rPr>
        <w:t>Применение норм п. 2.11, относящихся к расчету персонала, занятого техническ</w:t>
      </w:r>
      <w:r>
        <w:rPr>
          <w:bCs/>
          <w:szCs w:val="24"/>
        </w:rPr>
        <w:t>им</w:t>
      </w:r>
      <w:r w:rsidRPr="00FC52FB">
        <w:rPr>
          <w:bCs/>
          <w:szCs w:val="24"/>
        </w:rPr>
        <w:t xml:space="preserve"> обслуживание</w:t>
      </w:r>
      <w:r>
        <w:rPr>
          <w:bCs/>
          <w:szCs w:val="24"/>
        </w:rPr>
        <w:t>м</w:t>
      </w:r>
      <w:r w:rsidRPr="00FC52FB">
        <w:rPr>
          <w:bCs/>
          <w:szCs w:val="24"/>
        </w:rPr>
        <w:t xml:space="preserve"> и ремонт</w:t>
      </w:r>
      <w:r>
        <w:rPr>
          <w:bCs/>
          <w:szCs w:val="24"/>
        </w:rPr>
        <w:t>ом</w:t>
      </w:r>
      <w:r w:rsidRPr="00FC52FB">
        <w:rPr>
          <w:bCs/>
          <w:szCs w:val="24"/>
        </w:rPr>
        <w:t xml:space="preserve"> оборудования </w:t>
      </w:r>
      <w:r w:rsidRPr="00FC52FB">
        <w:rPr>
          <w:bCs/>
          <w:szCs w:val="24"/>
          <w:u w:val="single"/>
        </w:rPr>
        <w:t>котельных</w:t>
      </w:r>
      <w:r w:rsidRPr="00FC52FB">
        <w:rPr>
          <w:bCs/>
          <w:szCs w:val="24"/>
        </w:rPr>
        <w:t xml:space="preserve"> к п. 2.8. Обслуживание и ремонт трубопроводов, оборудования и сооружений </w:t>
      </w:r>
      <w:r w:rsidRPr="00FC52FB">
        <w:rPr>
          <w:bCs/>
          <w:szCs w:val="24"/>
          <w:u w:val="single"/>
        </w:rPr>
        <w:t>тепловых сетей</w:t>
      </w:r>
      <w:r w:rsidRPr="00FC52FB">
        <w:rPr>
          <w:bCs/>
          <w:szCs w:val="24"/>
        </w:rPr>
        <w:t xml:space="preserve"> неоправданно. </w:t>
      </w:r>
    </w:p>
    <w:p w:rsidR="00FC52FB" w:rsidRPr="00FC52FB" w:rsidRDefault="00FC52FB" w:rsidP="00FC52FB">
      <w:pPr>
        <w:pStyle w:val="24"/>
        <w:widowControl/>
        <w:tabs>
          <w:tab w:val="left" w:pos="851"/>
          <w:tab w:val="left" w:pos="993"/>
        </w:tabs>
        <w:ind w:firstLine="709"/>
        <w:rPr>
          <w:bCs/>
          <w:szCs w:val="24"/>
        </w:rPr>
      </w:pPr>
      <w:r w:rsidRPr="00FC52FB">
        <w:rPr>
          <w:bCs/>
          <w:szCs w:val="24"/>
        </w:rPr>
        <w:t>Порядок расчета вышеуказанной нормативной численности персонала, выполненный Департаментом, приведен в соответствующем экспертном заключении Департамента. ООО «ТСК» с данным расчетом ознакомлено.</w:t>
      </w:r>
    </w:p>
    <w:p w:rsidR="00F91A30" w:rsidRPr="00A01750" w:rsidRDefault="008F103A" w:rsidP="008F103A">
      <w:pPr>
        <w:pStyle w:val="24"/>
        <w:widowControl/>
        <w:tabs>
          <w:tab w:val="left" w:pos="851"/>
          <w:tab w:val="left" w:pos="993"/>
        </w:tabs>
        <w:ind w:firstLine="709"/>
        <w:rPr>
          <w:b/>
          <w:bCs/>
          <w:szCs w:val="24"/>
        </w:rPr>
      </w:pPr>
      <w:r w:rsidRPr="00A01750">
        <w:rPr>
          <w:b/>
          <w:bCs/>
          <w:szCs w:val="24"/>
        </w:rPr>
        <w:t xml:space="preserve">3. </w:t>
      </w:r>
      <w:r w:rsidR="00F91A30" w:rsidRPr="00A01750">
        <w:rPr>
          <w:b/>
          <w:bCs/>
          <w:szCs w:val="24"/>
        </w:rPr>
        <w:t>«Расход на оплату труда» в части фонда оплаты труда персонала, связанного с эксплуатацией имущества на основании концессии</w:t>
      </w:r>
    </w:p>
    <w:p w:rsidR="002E3157" w:rsidRPr="007275F2" w:rsidRDefault="00FC52FB" w:rsidP="008F103A">
      <w:pPr>
        <w:pStyle w:val="24"/>
        <w:widowControl/>
        <w:tabs>
          <w:tab w:val="left" w:pos="851"/>
          <w:tab w:val="left" w:pos="993"/>
        </w:tabs>
        <w:ind w:firstLine="709"/>
        <w:rPr>
          <w:bCs/>
          <w:szCs w:val="24"/>
        </w:rPr>
      </w:pPr>
      <w:r w:rsidRPr="00FC52FB">
        <w:rPr>
          <w:bCs/>
          <w:szCs w:val="24"/>
        </w:rPr>
        <w:t>Ввиду эксплуатации ООО «ТСК» имущества, задействованного в регулируемой деятельности в сфере теплоснабжения, на основании заключенного концессионного соглашения № 5 от 17.06.2020 г. (далее – КС № 5) в отношении ООО «ТСК» применяется уровень операционных расходов, устанавливаемый на каждый год долгосрочного периода регулирования путем индексации базового уровня операционных расходов</w:t>
      </w:r>
      <w:r w:rsidRPr="007275F2">
        <w:rPr>
          <w:bCs/>
          <w:szCs w:val="24"/>
        </w:rPr>
        <w:t xml:space="preserve">, </w:t>
      </w:r>
      <w:r w:rsidR="008F103A" w:rsidRPr="007275F2">
        <w:rPr>
          <w:bCs/>
          <w:szCs w:val="24"/>
        </w:rPr>
        <w:t>который определен</w:t>
      </w:r>
      <w:r w:rsidRPr="007275F2">
        <w:rPr>
          <w:bCs/>
          <w:szCs w:val="24"/>
        </w:rPr>
        <w:t xml:space="preserve"> Приложением № 4 КС № 5</w:t>
      </w:r>
      <w:r w:rsidR="008F103A" w:rsidRPr="007275F2">
        <w:rPr>
          <w:bCs/>
          <w:szCs w:val="24"/>
        </w:rPr>
        <w:t xml:space="preserve"> и</w:t>
      </w:r>
      <w:r w:rsidRPr="007275F2">
        <w:rPr>
          <w:bCs/>
          <w:szCs w:val="24"/>
        </w:rPr>
        <w:t xml:space="preserve"> явля</w:t>
      </w:r>
      <w:r w:rsidR="008F103A" w:rsidRPr="007275F2">
        <w:rPr>
          <w:bCs/>
          <w:szCs w:val="24"/>
        </w:rPr>
        <w:t>ется</w:t>
      </w:r>
      <w:r w:rsidRPr="007275F2">
        <w:rPr>
          <w:bCs/>
          <w:szCs w:val="24"/>
        </w:rPr>
        <w:t xml:space="preserve"> долгосрочным параметром регулирования, </w:t>
      </w:r>
      <w:r w:rsidR="008F103A" w:rsidRPr="007275F2">
        <w:rPr>
          <w:bCs/>
          <w:szCs w:val="24"/>
        </w:rPr>
        <w:t>в т.ч.</w:t>
      </w:r>
      <w:r w:rsidRPr="007275F2">
        <w:rPr>
          <w:bCs/>
          <w:szCs w:val="24"/>
        </w:rPr>
        <w:t xml:space="preserve"> статей расходов, </w:t>
      </w:r>
      <w:r w:rsidRPr="007275F2">
        <w:rPr>
          <w:bCs/>
          <w:szCs w:val="24"/>
        </w:rPr>
        <w:lastRenderedPageBreak/>
        <w:t>включенных в операционные расходы</w:t>
      </w:r>
      <w:r w:rsidR="008F103A" w:rsidRPr="007275F2">
        <w:rPr>
          <w:bCs/>
          <w:szCs w:val="24"/>
        </w:rPr>
        <w:t>.</w:t>
      </w:r>
      <w:r w:rsidR="00815495" w:rsidRPr="007275F2">
        <w:rPr>
          <w:bCs/>
          <w:szCs w:val="24"/>
        </w:rPr>
        <w:t xml:space="preserve"> Постатейный пересмотр операционных расходов в течение долгосрочного периода действующим </w:t>
      </w:r>
      <w:r w:rsidR="00E966A4" w:rsidRPr="007275F2">
        <w:rPr>
          <w:bCs/>
          <w:szCs w:val="24"/>
        </w:rPr>
        <w:t>з</w:t>
      </w:r>
      <w:r w:rsidR="00815495" w:rsidRPr="007275F2">
        <w:rPr>
          <w:bCs/>
          <w:szCs w:val="24"/>
        </w:rPr>
        <w:t>аконодательством в сфере теплоснабжения не предусмотрен.</w:t>
      </w:r>
    </w:p>
    <w:p w:rsidR="008F103A" w:rsidRPr="007275F2" w:rsidRDefault="008F103A" w:rsidP="008F103A">
      <w:pPr>
        <w:pStyle w:val="24"/>
        <w:widowControl/>
        <w:tabs>
          <w:tab w:val="left" w:pos="851"/>
          <w:tab w:val="left" w:pos="993"/>
        </w:tabs>
        <w:ind w:firstLine="709"/>
        <w:rPr>
          <w:bCs/>
          <w:szCs w:val="24"/>
        </w:rPr>
      </w:pPr>
      <w:r w:rsidRPr="007275F2">
        <w:rPr>
          <w:bCs/>
          <w:szCs w:val="24"/>
        </w:rPr>
        <w:t>Порядок расчета статьи «Расход на оплату труда» приведен в соответствующем экспертном заключении Департамента. ООО «ТСК» с данным расчетом ознакомлено.</w:t>
      </w:r>
    </w:p>
    <w:p w:rsidR="00FC52FB" w:rsidRPr="007275F2" w:rsidRDefault="00FC52FB" w:rsidP="00FC52FB">
      <w:pPr>
        <w:pStyle w:val="24"/>
        <w:widowControl/>
        <w:tabs>
          <w:tab w:val="left" w:pos="851"/>
          <w:tab w:val="left" w:pos="993"/>
        </w:tabs>
        <w:ind w:firstLine="709"/>
        <w:rPr>
          <w:bCs/>
          <w:szCs w:val="24"/>
        </w:rPr>
      </w:pPr>
    </w:p>
    <w:p w:rsidR="002E3157" w:rsidRPr="006D7BA5" w:rsidRDefault="002E3157" w:rsidP="002E3157">
      <w:pPr>
        <w:pStyle w:val="24"/>
        <w:widowControl/>
        <w:tabs>
          <w:tab w:val="left" w:pos="851"/>
          <w:tab w:val="left" w:pos="993"/>
        </w:tabs>
        <w:ind w:firstLine="709"/>
        <w:rPr>
          <w:b/>
          <w:szCs w:val="24"/>
        </w:rPr>
      </w:pPr>
      <w:r w:rsidRPr="006D7BA5">
        <w:rPr>
          <w:b/>
          <w:szCs w:val="24"/>
        </w:rPr>
        <w:t>РЕШИЛИ:</w:t>
      </w:r>
    </w:p>
    <w:p w:rsidR="001846A2" w:rsidRDefault="002E3157" w:rsidP="002E3157">
      <w:pPr>
        <w:pStyle w:val="24"/>
        <w:widowControl/>
        <w:tabs>
          <w:tab w:val="left" w:pos="851"/>
          <w:tab w:val="left" w:pos="993"/>
        </w:tabs>
        <w:ind w:firstLine="709"/>
        <w:rPr>
          <w:bCs/>
          <w:szCs w:val="24"/>
        </w:rPr>
      </w:pPr>
      <w:r w:rsidRPr="002E3157">
        <w:rPr>
          <w:bCs/>
          <w:szCs w:val="24"/>
        </w:rPr>
        <w:t>В соответствии с Федеральным законом от 27.07.2010 года № 190-ФЗ «О теплоснабжении», постановлени</w:t>
      </w:r>
      <w:r w:rsidR="004C02D2">
        <w:rPr>
          <w:bCs/>
          <w:szCs w:val="24"/>
        </w:rPr>
        <w:t>ями</w:t>
      </w:r>
      <w:r w:rsidRPr="002E3157">
        <w:rPr>
          <w:bCs/>
          <w:szCs w:val="24"/>
        </w:rPr>
        <w:t xml:space="preserve"> Правительства Российской Федерации от 22.10.2012 года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rsidR="004C02D2" w:rsidRDefault="004C02D2" w:rsidP="002E3157">
      <w:pPr>
        <w:pStyle w:val="24"/>
        <w:widowControl/>
        <w:tabs>
          <w:tab w:val="left" w:pos="851"/>
          <w:tab w:val="left" w:pos="993"/>
        </w:tabs>
        <w:ind w:firstLine="709"/>
        <w:rPr>
          <w:bCs/>
          <w:szCs w:val="24"/>
        </w:rPr>
      </w:pPr>
    </w:p>
    <w:p w:rsidR="004C02D2" w:rsidRDefault="004C02D2" w:rsidP="004C02D2">
      <w:pPr>
        <w:pStyle w:val="24"/>
        <w:widowControl/>
        <w:tabs>
          <w:tab w:val="left" w:pos="851"/>
          <w:tab w:val="left" w:pos="993"/>
        </w:tabs>
        <w:ind w:firstLine="709"/>
        <w:rPr>
          <w:bCs/>
          <w:szCs w:val="24"/>
        </w:rPr>
      </w:pPr>
      <w:r w:rsidRPr="004C02D2">
        <w:rPr>
          <w:bCs/>
          <w:szCs w:val="24"/>
        </w:rPr>
        <w:t>1.</w:t>
      </w:r>
      <w:r w:rsidRPr="004C02D2">
        <w:rPr>
          <w:bCs/>
          <w:szCs w:val="24"/>
        </w:rPr>
        <w:tab/>
        <w:t xml:space="preserve">Установить долгосрочные тарифы на тепловую энергию для потребителей ООО «ТСК» (г. Кинешма) на 2023 – 2027 годы </w:t>
      </w:r>
      <w:r>
        <w:rPr>
          <w:bCs/>
          <w:szCs w:val="24"/>
        </w:rPr>
        <w:t>на следующем уровне:</w:t>
      </w:r>
    </w:p>
    <w:p w:rsidR="004C02D2" w:rsidRDefault="004C02D2" w:rsidP="004C02D2">
      <w:pPr>
        <w:pStyle w:val="24"/>
        <w:widowControl/>
        <w:tabs>
          <w:tab w:val="left" w:pos="851"/>
          <w:tab w:val="left" w:pos="993"/>
        </w:tabs>
        <w:ind w:firstLine="709"/>
        <w:rPr>
          <w:bCs/>
          <w:szCs w:val="24"/>
        </w:rPr>
      </w:pPr>
    </w:p>
    <w:p w:rsidR="004C02D2" w:rsidRDefault="004C02D2" w:rsidP="004C02D2">
      <w:pPr>
        <w:widowControl/>
        <w:autoSpaceDE w:val="0"/>
        <w:autoSpaceDN w:val="0"/>
        <w:adjustRightInd w:val="0"/>
        <w:jc w:val="center"/>
        <w:rPr>
          <w:b/>
          <w:bCs/>
          <w:sz w:val="22"/>
          <w:szCs w:val="22"/>
        </w:rPr>
      </w:pPr>
      <w:r w:rsidRPr="00AE2237">
        <w:rPr>
          <w:b/>
          <w:bCs/>
          <w:sz w:val="22"/>
          <w:szCs w:val="22"/>
        </w:rPr>
        <w:t>Тарифы на тепловую энергию (мощность), поставляемую потребителям</w:t>
      </w:r>
    </w:p>
    <w:p w:rsidR="004C02D2" w:rsidRPr="00AE2237" w:rsidRDefault="004C02D2" w:rsidP="004C02D2">
      <w:pPr>
        <w:widowControl/>
        <w:autoSpaceDE w:val="0"/>
        <w:autoSpaceDN w:val="0"/>
        <w:adjustRightInd w:val="0"/>
        <w:jc w:val="center"/>
        <w:rPr>
          <w:b/>
          <w:sz w:val="10"/>
          <w:szCs w:val="1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8"/>
        <w:gridCol w:w="1136"/>
        <w:gridCol w:w="709"/>
        <w:gridCol w:w="1132"/>
        <w:gridCol w:w="1134"/>
        <w:gridCol w:w="567"/>
        <w:gridCol w:w="567"/>
        <w:gridCol w:w="567"/>
        <w:gridCol w:w="567"/>
        <w:gridCol w:w="708"/>
      </w:tblGrid>
      <w:tr w:rsidR="004C02D2" w:rsidRPr="00AE2237" w:rsidTr="002943D6">
        <w:trPr>
          <w:trHeight w:val="264"/>
        </w:trPr>
        <w:tc>
          <w:tcPr>
            <w:tcW w:w="567" w:type="dxa"/>
            <w:vMerge w:val="restart"/>
            <w:shd w:val="clear" w:color="auto" w:fill="auto"/>
            <w:vAlign w:val="center"/>
            <w:hideMark/>
          </w:tcPr>
          <w:p w:rsidR="004C02D2" w:rsidRPr="00AE2237" w:rsidRDefault="004C02D2" w:rsidP="002943D6">
            <w:pPr>
              <w:widowControl/>
              <w:jc w:val="center"/>
            </w:pPr>
            <w:r w:rsidRPr="00AE2237">
              <w:t>№ п/п</w:t>
            </w:r>
          </w:p>
        </w:tc>
        <w:tc>
          <w:tcPr>
            <w:tcW w:w="2978" w:type="dxa"/>
            <w:vMerge w:val="restart"/>
            <w:shd w:val="clear" w:color="auto" w:fill="auto"/>
            <w:vAlign w:val="center"/>
            <w:hideMark/>
          </w:tcPr>
          <w:p w:rsidR="004C02D2" w:rsidRPr="00AE2237" w:rsidRDefault="004C02D2" w:rsidP="002943D6">
            <w:pPr>
              <w:widowControl/>
              <w:jc w:val="center"/>
            </w:pPr>
            <w:r w:rsidRPr="00AE2237">
              <w:t>Наименование регулируемой организации</w:t>
            </w:r>
          </w:p>
        </w:tc>
        <w:tc>
          <w:tcPr>
            <w:tcW w:w="1136" w:type="dxa"/>
            <w:vMerge w:val="restart"/>
            <w:shd w:val="clear" w:color="auto" w:fill="auto"/>
            <w:noWrap/>
            <w:vAlign w:val="center"/>
            <w:hideMark/>
          </w:tcPr>
          <w:p w:rsidR="004C02D2" w:rsidRPr="00AE2237" w:rsidRDefault="004C02D2" w:rsidP="002943D6">
            <w:pPr>
              <w:widowControl/>
              <w:jc w:val="center"/>
            </w:pPr>
            <w:r w:rsidRPr="00AE2237">
              <w:t>Вид тарифа</w:t>
            </w:r>
          </w:p>
        </w:tc>
        <w:tc>
          <w:tcPr>
            <w:tcW w:w="709" w:type="dxa"/>
            <w:vMerge w:val="restart"/>
            <w:shd w:val="clear" w:color="auto" w:fill="auto"/>
            <w:noWrap/>
            <w:vAlign w:val="center"/>
            <w:hideMark/>
          </w:tcPr>
          <w:p w:rsidR="004C02D2" w:rsidRPr="00AE2237" w:rsidRDefault="004C02D2" w:rsidP="002943D6">
            <w:pPr>
              <w:widowControl/>
              <w:jc w:val="center"/>
            </w:pPr>
            <w:r w:rsidRPr="00AE2237">
              <w:t>Год</w:t>
            </w:r>
          </w:p>
        </w:tc>
        <w:tc>
          <w:tcPr>
            <w:tcW w:w="2266" w:type="dxa"/>
            <w:gridSpan w:val="2"/>
            <w:shd w:val="clear" w:color="auto" w:fill="auto"/>
            <w:noWrap/>
            <w:vAlign w:val="center"/>
            <w:hideMark/>
          </w:tcPr>
          <w:p w:rsidR="004C02D2" w:rsidRPr="00AE2237" w:rsidRDefault="004C02D2" w:rsidP="002943D6">
            <w:pPr>
              <w:widowControl/>
              <w:jc w:val="center"/>
            </w:pPr>
            <w:r w:rsidRPr="00AE2237">
              <w:t>Вода</w:t>
            </w:r>
          </w:p>
        </w:tc>
        <w:tc>
          <w:tcPr>
            <w:tcW w:w="2268" w:type="dxa"/>
            <w:gridSpan w:val="4"/>
            <w:shd w:val="clear" w:color="auto" w:fill="auto"/>
            <w:noWrap/>
            <w:vAlign w:val="center"/>
            <w:hideMark/>
          </w:tcPr>
          <w:p w:rsidR="004C02D2" w:rsidRPr="00AE2237" w:rsidRDefault="004C02D2" w:rsidP="002943D6">
            <w:pPr>
              <w:widowControl/>
              <w:jc w:val="center"/>
            </w:pPr>
            <w:r w:rsidRPr="00AE2237">
              <w:t>Отборный пар давлением</w:t>
            </w:r>
          </w:p>
        </w:tc>
        <w:tc>
          <w:tcPr>
            <w:tcW w:w="708" w:type="dxa"/>
            <w:vMerge w:val="restart"/>
          </w:tcPr>
          <w:p w:rsidR="004C02D2" w:rsidRPr="00AE2237" w:rsidRDefault="004C02D2" w:rsidP="002943D6">
            <w:pPr>
              <w:widowControl/>
              <w:jc w:val="center"/>
            </w:pPr>
            <w:r w:rsidRPr="00AE2237">
              <w:t>Острый и редуцированный пар</w:t>
            </w:r>
          </w:p>
        </w:tc>
      </w:tr>
      <w:tr w:rsidR="004C02D2" w:rsidRPr="00AE2237" w:rsidTr="002943D6">
        <w:trPr>
          <w:trHeight w:val="540"/>
        </w:trPr>
        <w:tc>
          <w:tcPr>
            <w:tcW w:w="567" w:type="dxa"/>
            <w:vMerge/>
            <w:shd w:val="clear" w:color="auto" w:fill="auto"/>
            <w:noWrap/>
            <w:vAlign w:val="center"/>
            <w:hideMark/>
          </w:tcPr>
          <w:p w:rsidR="004C02D2" w:rsidRPr="00AE2237" w:rsidRDefault="004C02D2" w:rsidP="002943D6">
            <w:pPr>
              <w:widowControl/>
              <w:jc w:val="center"/>
            </w:pPr>
          </w:p>
        </w:tc>
        <w:tc>
          <w:tcPr>
            <w:tcW w:w="2978" w:type="dxa"/>
            <w:vMerge/>
            <w:shd w:val="clear" w:color="auto" w:fill="auto"/>
            <w:vAlign w:val="center"/>
            <w:hideMark/>
          </w:tcPr>
          <w:p w:rsidR="004C02D2" w:rsidRPr="00AE2237" w:rsidRDefault="004C02D2" w:rsidP="002943D6">
            <w:pPr>
              <w:widowControl/>
            </w:pPr>
          </w:p>
        </w:tc>
        <w:tc>
          <w:tcPr>
            <w:tcW w:w="1136" w:type="dxa"/>
            <w:vMerge/>
            <w:shd w:val="clear" w:color="auto" w:fill="auto"/>
            <w:noWrap/>
            <w:vAlign w:val="center"/>
            <w:hideMark/>
          </w:tcPr>
          <w:p w:rsidR="004C02D2" w:rsidRPr="00AE2237" w:rsidRDefault="004C02D2" w:rsidP="002943D6">
            <w:pPr>
              <w:widowControl/>
              <w:jc w:val="center"/>
            </w:pPr>
          </w:p>
        </w:tc>
        <w:tc>
          <w:tcPr>
            <w:tcW w:w="709" w:type="dxa"/>
            <w:vMerge/>
            <w:shd w:val="clear" w:color="auto" w:fill="auto"/>
            <w:noWrap/>
            <w:vAlign w:val="center"/>
            <w:hideMark/>
          </w:tcPr>
          <w:p w:rsidR="004C02D2" w:rsidRPr="00AE2237" w:rsidRDefault="004C02D2" w:rsidP="002943D6">
            <w:pPr>
              <w:widowControl/>
              <w:jc w:val="center"/>
            </w:pPr>
          </w:p>
        </w:tc>
        <w:tc>
          <w:tcPr>
            <w:tcW w:w="1132" w:type="dxa"/>
            <w:shd w:val="clear" w:color="auto" w:fill="auto"/>
            <w:noWrap/>
            <w:vAlign w:val="center"/>
            <w:hideMark/>
          </w:tcPr>
          <w:p w:rsidR="004C02D2" w:rsidRPr="00AE2237" w:rsidRDefault="004C02D2" w:rsidP="002943D6">
            <w:pPr>
              <w:widowControl/>
              <w:jc w:val="center"/>
            </w:pPr>
            <w:r w:rsidRPr="00AE2237">
              <w:t>1 полугодие</w:t>
            </w:r>
          </w:p>
        </w:tc>
        <w:tc>
          <w:tcPr>
            <w:tcW w:w="1134" w:type="dxa"/>
            <w:shd w:val="clear" w:color="auto" w:fill="auto"/>
            <w:vAlign w:val="center"/>
          </w:tcPr>
          <w:p w:rsidR="004C02D2" w:rsidRPr="00AE2237" w:rsidRDefault="004C02D2" w:rsidP="002943D6">
            <w:pPr>
              <w:widowControl/>
              <w:jc w:val="center"/>
            </w:pPr>
            <w:r w:rsidRPr="00AE2237">
              <w:t>2 полугодие</w:t>
            </w:r>
          </w:p>
        </w:tc>
        <w:tc>
          <w:tcPr>
            <w:tcW w:w="567" w:type="dxa"/>
            <w:shd w:val="clear" w:color="auto" w:fill="auto"/>
            <w:vAlign w:val="center"/>
            <w:hideMark/>
          </w:tcPr>
          <w:p w:rsidR="004C02D2" w:rsidRPr="00AE2237" w:rsidRDefault="004C02D2" w:rsidP="002943D6">
            <w:pPr>
              <w:widowControl/>
              <w:jc w:val="center"/>
              <w:rPr>
                <w:sz w:val="16"/>
              </w:rPr>
            </w:pPr>
            <w:r w:rsidRPr="00AE2237">
              <w:rPr>
                <w:sz w:val="16"/>
              </w:rPr>
              <w:t>от 1,2 до 2,5 кг/</w:t>
            </w:r>
          </w:p>
          <w:p w:rsidR="004C02D2" w:rsidRPr="00AE2237" w:rsidRDefault="004C02D2" w:rsidP="002943D6">
            <w:pPr>
              <w:widowControl/>
              <w:jc w:val="center"/>
              <w:rPr>
                <w:sz w:val="16"/>
              </w:rPr>
            </w:pPr>
            <w:r w:rsidRPr="00AE2237">
              <w:rPr>
                <w:sz w:val="16"/>
              </w:rPr>
              <w:t>см</w:t>
            </w:r>
            <w:r w:rsidRPr="00AE2237">
              <w:rPr>
                <w:sz w:val="16"/>
                <w:vertAlign w:val="superscript"/>
              </w:rPr>
              <w:t>2</w:t>
            </w:r>
          </w:p>
        </w:tc>
        <w:tc>
          <w:tcPr>
            <w:tcW w:w="567" w:type="dxa"/>
            <w:vAlign w:val="center"/>
          </w:tcPr>
          <w:p w:rsidR="004C02D2" w:rsidRPr="00AE2237" w:rsidRDefault="004C02D2" w:rsidP="002943D6">
            <w:pPr>
              <w:widowControl/>
              <w:jc w:val="center"/>
              <w:rPr>
                <w:sz w:val="16"/>
              </w:rPr>
            </w:pPr>
            <w:r w:rsidRPr="00AE2237">
              <w:rPr>
                <w:sz w:val="16"/>
              </w:rPr>
              <w:t>от 2,5 до 7,0 кг/см</w:t>
            </w:r>
            <w:r w:rsidRPr="00AE2237">
              <w:rPr>
                <w:sz w:val="16"/>
                <w:vertAlign w:val="superscript"/>
              </w:rPr>
              <w:t>2</w:t>
            </w:r>
          </w:p>
        </w:tc>
        <w:tc>
          <w:tcPr>
            <w:tcW w:w="567" w:type="dxa"/>
            <w:vAlign w:val="center"/>
          </w:tcPr>
          <w:p w:rsidR="004C02D2" w:rsidRPr="00AE2237" w:rsidRDefault="004C02D2" w:rsidP="002943D6">
            <w:pPr>
              <w:widowControl/>
              <w:jc w:val="center"/>
              <w:rPr>
                <w:sz w:val="16"/>
              </w:rPr>
            </w:pPr>
            <w:r w:rsidRPr="00AE2237">
              <w:rPr>
                <w:sz w:val="16"/>
              </w:rPr>
              <w:t>от 7,0 до 13,0 кг/</w:t>
            </w:r>
          </w:p>
          <w:p w:rsidR="004C02D2" w:rsidRPr="00AE2237" w:rsidRDefault="004C02D2" w:rsidP="002943D6">
            <w:pPr>
              <w:widowControl/>
              <w:jc w:val="center"/>
              <w:rPr>
                <w:sz w:val="16"/>
              </w:rPr>
            </w:pPr>
            <w:r w:rsidRPr="00AE2237">
              <w:rPr>
                <w:sz w:val="16"/>
              </w:rPr>
              <w:t>см</w:t>
            </w:r>
            <w:r w:rsidRPr="00AE2237">
              <w:rPr>
                <w:sz w:val="16"/>
                <w:vertAlign w:val="superscript"/>
              </w:rPr>
              <w:t>2</w:t>
            </w:r>
          </w:p>
        </w:tc>
        <w:tc>
          <w:tcPr>
            <w:tcW w:w="567" w:type="dxa"/>
            <w:vAlign w:val="center"/>
          </w:tcPr>
          <w:p w:rsidR="004C02D2" w:rsidRPr="00AE2237" w:rsidRDefault="004C02D2" w:rsidP="002943D6">
            <w:pPr>
              <w:widowControl/>
              <w:ind w:right="-108" w:hanging="109"/>
              <w:jc w:val="center"/>
              <w:rPr>
                <w:sz w:val="16"/>
              </w:rPr>
            </w:pPr>
            <w:r w:rsidRPr="00AE2237">
              <w:rPr>
                <w:sz w:val="16"/>
              </w:rPr>
              <w:t>Свыше 13,0 кг/</w:t>
            </w:r>
          </w:p>
          <w:p w:rsidR="004C02D2" w:rsidRPr="00AE2237" w:rsidRDefault="004C02D2" w:rsidP="002943D6">
            <w:pPr>
              <w:widowControl/>
              <w:jc w:val="center"/>
              <w:rPr>
                <w:sz w:val="16"/>
              </w:rPr>
            </w:pPr>
            <w:r w:rsidRPr="00AE2237">
              <w:rPr>
                <w:sz w:val="16"/>
              </w:rPr>
              <w:t>см</w:t>
            </w:r>
            <w:r w:rsidRPr="00AE2237">
              <w:rPr>
                <w:sz w:val="16"/>
                <w:vertAlign w:val="superscript"/>
              </w:rPr>
              <w:t>2</w:t>
            </w:r>
          </w:p>
        </w:tc>
        <w:tc>
          <w:tcPr>
            <w:tcW w:w="708" w:type="dxa"/>
            <w:vMerge/>
            <w:vAlign w:val="center"/>
          </w:tcPr>
          <w:p w:rsidR="004C02D2" w:rsidRPr="00AE2237" w:rsidRDefault="004C02D2" w:rsidP="002943D6">
            <w:pPr>
              <w:widowControl/>
              <w:jc w:val="center"/>
            </w:pPr>
          </w:p>
        </w:tc>
      </w:tr>
      <w:tr w:rsidR="004C02D2" w:rsidRPr="00AE2237" w:rsidTr="002943D6">
        <w:trPr>
          <w:trHeight w:val="340"/>
        </w:trPr>
        <w:tc>
          <w:tcPr>
            <w:tcW w:w="10632" w:type="dxa"/>
            <w:gridSpan w:val="11"/>
          </w:tcPr>
          <w:p w:rsidR="004C02D2" w:rsidRPr="002D3DFF" w:rsidRDefault="004C02D2" w:rsidP="002943D6">
            <w:pPr>
              <w:widowControl/>
              <w:jc w:val="center"/>
              <w:rPr>
                <w:sz w:val="22"/>
                <w:szCs w:val="22"/>
              </w:rPr>
            </w:pPr>
            <w:r w:rsidRPr="002D3DFF">
              <w:rPr>
                <w:sz w:val="22"/>
                <w:szCs w:val="22"/>
              </w:rPr>
              <w:t>Для потребителей, в случае отсутствия дифференциации тарифов по схеме подключения</w:t>
            </w:r>
          </w:p>
        </w:tc>
      </w:tr>
      <w:tr w:rsidR="004C02D2" w:rsidRPr="00AE2237" w:rsidTr="002943D6">
        <w:trPr>
          <w:trHeight w:val="340"/>
        </w:trPr>
        <w:tc>
          <w:tcPr>
            <w:tcW w:w="567" w:type="dxa"/>
            <w:vMerge w:val="restart"/>
            <w:shd w:val="clear" w:color="auto" w:fill="auto"/>
            <w:noWrap/>
            <w:vAlign w:val="center"/>
            <w:hideMark/>
          </w:tcPr>
          <w:p w:rsidR="004C02D2" w:rsidRPr="00352A95" w:rsidRDefault="004C02D2" w:rsidP="002943D6">
            <w:pPr>
              <w:jc w:val="center"/>
              <w:rPr>
                <w:sz w:val="22"/>
                <w:szCs w:val="22"/>
              </w:rPr>
            </w:pPr>
            <w:r w:rsidRPr="00352A95">
              <w:rPr>
                <w:sz w:val="22"/>
                <w:szCs w:val="22"/>
              </w:rPr>
              <w:t>1.</w:t>
            </w:r>
          </w:p>
        </w:tc>
        <w:tc>
          <w:tcPr>
            <w:tcW w:w="2978" w:type="dxa"/>
            <w:vMerge w:val="restart"/>
            <w:shd w:val="clear" w:color="auto" w:fill="auto"/>
            <w:vAlign w:val="center"/>
            <w:hideMark/>
          </w:tcPr>
          <w:p w:rsidR="004C02D2" w:rsidRPr="00352A95" w:rsidRDefault="004C02D2" w:rsidP="002943D6">
            <w:pPr>
              <w:widowControl/>
              <w:jc w:val="both"/>
              <w:rPr>
                <w:sz w:val="22"/>
                <w:szCs w:val="22"/>
              </w:rPr>
            </w:pPr>
            <w:r w:rsidRPr="00352A95">
              <w:rPr>
                <w:sz w:val="22"/>
                <w:szCs w:val="22"/>
              </w:rPr>
              <w:t>ООО «ТСК»</w:t>
            </w:r>
          </w:p>
          <w:p w:rsidR="004C02D2" w:rsidRPr="00352A95" w:rsidRDefault="004C02D2" w:rsidP="002943D6">
            <w:pPr>
              <w:widowControl/>
              <w:jc w:val="both"/>
              <w:rPr>
                <w:sz w:val="22"/>
                <w:szCs w:val="22"/>
              </w:rPr>
            </w:pPr>
            <w:r w:rsidRPr="00352A95">
              <w:rPr>
                <w:sz w:val="22"/>
                <w:szCs w:val="22"/>
              </w:rPr>
              <w:t>(г. Кинешма)</w:t>
            </w:r>
          </w:p>
        </w:tc>
        <w:tc>
          <w:tcPr>
            <w:tcW w:w="1136" w:type="dxa"/>
            <w:vMerge w:val="restart"/>
            <w:shd w:val="clear" w:color="auto" w:fill="auto"/>
            <w:vAlign w:val="center"/>
            <w:hideMark/>
          </w:tcPr>
          <w:p w:rsidR="004C02D2" w:rsidRPr="00AE2237" w:rsidRDefault="004C02D2" w:rsidP="002943D6">
            <w:pPr>
              <w:widowControl/>
              <w:jc w:val="center"/>
            </w:pPr>
            <w:r w:rsidRPr="00AE2237">
              <w:t xml:space="preserve">Одноставочный, руб./Гкал, без НДС </w:t>
            </w:r>
          </w:p>
        </w:tc>
        <w:tc>
          <w:tcPr>
            <w:tcW w:w="709" w:type="dxa"/>
            <w:shd w:val="clear" w:color="auto" w:fill="auto"/>
            <w:noWrap/>
            <w:vAlign w:val="center"/>
            <w:hideMark/>
          </w:tcPr>
          <w:p w:rsidR="004C02D2" w:rsidRPr="00AE2237" w:rsidRDefault="004C02D2" w:rsidP="002943D6">
            <w:pPr>
              <w:jc w:val="center"/>
              <w:rPr>
                <w:sz w:val="22"/>
                <w:szCs w:val="22"/>
              </w:rPr>
            </w:pPr>
            <w:r w:rsidRPr="00AE2237">
              <w:rPr>
                <w:sz w:val="22"/>
                <w:szCs w:val="22"/>
              </w:rPr>
              <w:t>202</w:t>
            </w:r>
            <w:r>
              <w:rPr>
                <w:sz w:val="22"/>
                <w:szCs w:val="22"/>
              </w:rPr>
              <w:t>3</w:t>
            </w:r>
          </w:p>
        </w:tc>
        <w:tc>
          <w:tcPr>
            <w:tcW w:w="2266" w:type="dxa"/>
            <w:gridSpan w:val="2"/>
            <w:shd w:val="clear" w:color="auto" w:fill="auto"/>
            <w:noWrap/>
            <w:vAlign w:val="center"/>
          </w:tcPr>
          <w:p w:rsidR="004C02D2" w:rsidRPr="008415B7" w:rsidRDefault="004C02D2" w:rsidP="002943D6">
            <w:pPr>
              <w:jc w:val="center"/>
              <w:rPr>
                <w:sz w:val="22"/>
                <w:szCs w:val="22"/>
              </w:rPr>
            </w:pPr>
            <w:r w:rsidRPr="008415B7">
              <w:rPr>
                <w:sz w:val="22"/>
                <w:szCs w:val="22"/>
              </w:rPr>
              <w:t>2 621,53 *</w:t>
            </w:r>
          </w:p>
        </w:tc>
        <w:tc>
          <w:tcPr>
            <w:tcW w:w="567" w:type="dxa"/>
            <w:shd w:val="clear" w:color="auto" w:fill="auto"/>
            <w:noWrap/>
            <w:vAlign w:val="center"/>
            <w:hideMark/>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708" w:type="dxa"/>
            <w:vAlign w:val="center"/>
          </w:tcPr>
          <w:p w:rsidR="004C02D2" w:rsidRPr="00AE2237" w:rsidRDefault="004C02D2" w:rsidP="002943D6">
            <w:pPr>
              <w:widowControl/>
              <w:jc w:val="center"/>
            </w:pPr>
            <w:r w:rsidRPr="00AE2237">
              <w:t>-</w:t>
            </w:r>
          </w:p>
        </w:tc>
      </w:tr>
      <w:tr w:rsidR="004C02D2" w:rsidRPr="00AE2237" w:rsidTr="002943D6">
        <w:trPr>
          <w:trHeight w:val="340"/>
        </w:trPr>
        <w:tc>
          <w:tcPr>
            <w:tcW w:w="567" w:type="dxa"/>
            <w:vMerge/>
            <w:shd w:val="clear" w:color="auto" w:fill="auto"/>
            <w:noWrap/>
            <w:vAlign w:val="center"/>
          </w:tcPr>
          <w:p w:rsidR="004C02D2" w:rsidRPr="00AE2237" w:rsidRDefault="004C02D2" w:rsidP="002943D6">
            <w:pPr>
              <w:jc w:val="center"/>
            </w:pPr>
          </w:p>
        </w:tc>
        <w:tc>
          <w:tcPr>
            <w:tcW w:w="2978" w:type="dxa"/>
            <w:vMerge/>
            <w:shd w:val="clear" w:color="auto" w:fill="auto"/>
            <w:vAlign w:val="center"/>
          </w:tcPr>
          <w:p w:rsidR="004C02D2" w:rsidRPr="00AE2237" w:rsidRDefault="004C02D2" w:rsidP="002943D6">
            <w:pPr>
              <w:widowControl/>
              <w:jc w:val="both"/>
            </w:pPr>
          </w:p>
        </w:tc>
        <w:tc>
          <w:tcPr>
            <w:tcW w:w="1136" w:type="dxa"/>
            <w:vMerge/>
            <w:shd w:val="clear" w:color="auto" w:fill="auto"/>
            <w:vAlign w:val="center"/>
          </w:tcPr>
          <w:p w:rsidR="004C02D2" w:rsidRPr="00AE2237" w:rsidRDefault="004C02D2" w:rsidP="002943D6">
            <w:pPr>
              <w:widowControl/>
              <w:jc w:val="center"/>
            </w:pPr>
          </w:p>
        </w:tc>
        <w:tc>
          <w:tcPr>
            <w:tcW w:w="709" w:type="dxa"/>
            <w:shd w:val="clear" w:color="auto" w:fill="auto"/>
            <w:noWrap/>
            <w:vAlign w:val="center"/>
          </w:tcPr>
          <w:p w:rsidR="004C02D2" w:rsidRPr="00AE2237" w:rsidRDefault="004C02D2" w:rsidP="002943D6">
            <w:pPr>
              <w:jc w:val="center"/>
              <w:rPr>
                <w:sz w:val="22"/>
                <w:szCs w:val="22"/>
              </w:rPr>
            </w:pPr>
            <w:r>
              <w:rPr>
                <w:sz w:val="22"/>
                <w:szCs w:val="22"/>
              </w:rPr>
              <w:t>2024</w:t>
            </w:r>
          </w:p>
        </w:tc>
        <w:tc>
          <w:tcPr>
            <w:tcW w:w="1132" w:type="dxa"/>
            <w:shd w:val="clear" w:color="auto" w:fill="auto"/>
            <w:noWrap/>
            <w:vAlign w:val="center"/>
          </w:tcPr>
          <w:p w:rsidR="004C02D2" w:rsidRPr="008415B7" w:rsidRDefault="004C02D2" w:rsidP="002943D6">
            <w:pPr>
              <w:jc w:val="center"/>
              <w:rPr>
                <w:sz w:val="22"/>
                <w:szCs w:val="22"/>
              </w:rPr>
            </w:pPr>
            <w:r w:rsidRPr="008415B7">
              <w:rPr>
                <w:sz w:val="22"/>
                <w:szCs w:val="22"/>
              </w:rPr>
              <w:t>2 621,53</w:t>
            </w:r>
          </w:p>
        </w:tc>
        <w:tc>
          <w:tcPr>
            <w:tcW w:w="1134" w:type="dxa"/>
            <w:shd w:val="clear" w:color="auto" w:fill="auto"/>
            <w:vAlign w:val="center"/>
          </w:tcPr>
          <w:p w:rsidR="004C02D2" w:rsidRPr="008415B7" w:rsidRDefault="004C02D2" w:rsidP="002943D6">
            <w:pPr>
              <w:jc w:val="center"/>
              <w:rPr>
                <w:sz w:val="22"/>
                <w:szCs w:val="22"/>
              </w:rPr>
            </w:pPr>
            <w:r w:rsidRPr="008415B7">
              <w:rPr>
                <w:sz w:val="22"/>
                <w:szCs w:val="22"/>
              </w:rPr>
              <w:t>2 837,13</w:t>
            </w:r>
          </w:p>
        </w:tc>
        <w:tc>
          <w:tcPr>
            <w:tcW w:w="567" w:type="dxa"/>
            <w:shd w:val="clear" w:color="auto" w:fill="auto"/>
            <w:noWrap/>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708" w:type="dxa"/>
            <w:vAlign w:val="center"/>
          </w:tcPr>
          <w:p w:rsidR="004C02D2" w:rsidRPr="00AE2237" w:rsidRDefault="004C02D2" w:rsidP="002943D6">
            <w:pPr>
              <w:widowControl/>
              <w:jc w:val="center"/>
            </w:pPr>
            <w:r w:rsidRPr="00AE2237">
              <w:t>-</w:t>
            </w:r>
          </w:p>
        </w:tc>
      </w:tr>
      <w:tr w:rsidR="004C02D2" w:rsidRPr="00AE2237" w:rsidTr="002943D6">
        <w:trPr>
          <w:trHeight w:val="340"/>
        </w:trPr>
        <w:tc>
          <w:tcPr>
            <w:tcW w:w="567" w:type="dxa"/>
            <w:vMerge/>
            <w:shd w:val="clear" w:color="auto" w:fill="auto"/>
            <w:noWrap/>
            <w:vAlign w:val="center"/>
          </w:tcPr>
          <w:p w:rsidR="004C02D2" w:rsidRPr="00AE2237" w:rsidRDefault="004C02D2" w:rsidP="002943D6">
            <w:pPr>
              <w:jc w:val="center"/>
            </w:pPr>
          </w:p>
        </w:tc>
        <w:tc>
          <w:tcPr>
            <w:tcW w:w="2978" w:type="dxa"/>
            <w:vMerge/>
            <w:shd w:val="clear" w:color="auto" w:fill="auto"/>
            <w:vAlign w:val="center"/>
          </w:tcPr>
          <w:p w:rsidR="004C02D2" w:rsidRPr="00AE2237" w:rsidRDefault="004C02D2" w:rsidP="002943D6">
            <w:pPr>
              <w:widowControl/>
              <w:jc w:val="both"/>
            </w:pPr>
          </w:p>
        </w:tc>
        <w:tc>
          <w:tcPr>
            <w:tcW w:w="1136" w:type="dxa"/>
            <w:vMerge/>
            <w:shd w:val="clear" w:color="auto" w:fill="auto"/>
            <w:vAlign w:val="center"/>
          </w:tcPr>
          <w:p w:rsidR="004C02D2" w:rsidRPr="00AE2237" w:rsidRDefault="004C02D2" w:rsidP="002943D6">
            <w:pPr>
              <w:widowControl/>
              <w:jc w:val="center"/>
            </w:pPr>
          </w:p>
        </w:tc>
        <w:tc>
          <w:tcPr>
            <w:tcW w:w="709" w:type="dxa"/>
            <w:shd w:val="clear" w:color="auto" w:fill="auto"/>
            <w:noWrap/>
            <w:vAlign w:val="center"/>
          </w:tcPr>
          <w:p w:rsidR="004C02D2" w:rsidRPr="00AE2237" w:rsidRDefault="004C02D2" w:rsidP="002943D6">
            <w:pPr>
              <w:jc w:val="center"/>
              <w:rPr>
                <w:sz w:val="22"/>
                <w:szCs w:val="22"/>
              </w:rPr>
            </w:pPr>
            <w:r>
              <w:rPr>
                <w:sz w:val="22"/>
                <w:szCs w:val="22"/>
              </w:rPr>
              <w:t>2025</w:t>
            </w:r>
          </w:p>
        </w:tc>
        <w:tc>
          <w:tcPr>
            <w:tcW w:w="1132" w:type="dxa"/>
            <w:shd w:val="clear" w:color="auto" w:fill="auto"/>
            <w:noWrap/>
            <w:vAlign w:val="center"/>
          </w:tcPr>
          <w:p w:rsidR="004C02D2" w:rsidRPr="008415B7" w:rsidRDefault="004C02D2" w:rsidP="002943D6">
            <w:pPr>
              <w:jc w:val="center"/>
              <w:rPr>
                <w:sz w:val="22"/>
                <w:szCs w:val="22"/>
              </w:rPr>
            </w:pPr>
            <w:r w:rsidRPr="008415B7">
              <w:rPr>
                <w:sz w:val="22"/>
                <w:szCs w:val="22"/>
              </w:rPr>
              <w:t>2 837,13</w:t>
            </w:r>
          </w:p>
        </w:tc>
        <w:tc>
          <w:tcPr>
            <w:tcW w:w="1134" w:type="dxa"/>
            <w:shd w:val="clear" w:color="auto" w:fill="auto"/>
            <w:vAlign w:val="center"/>
          </w:tcPr>
          <w:p w:rsidR="004C02D2" w:rsidRPr="008415B7" w:rsidRDefault="004C02D2" w:rsidP="002943D6">
            <w:pPr>
              <w:jc w:val="center"/>
              <w:rPr>
                <w:sz w:val="22"/>
                <w:szCs w:val="22"/>
              </w:rPr>
            </w:pPr>
            <w:r w:rsidRPr="008415B7">
              <w:rPr>
                <w:sz w:val="22"/>
                <w:szCs w:val="22"/>
              </w:rPr>
              <w:t>2 982,38</w:t>
            </w:r>
          </w:p>
        </w:tc>
        <w:tc>
          <w:tcPr>
            <w:tcW w:w="567" w:type="dxa"/>
            <w:shd w:val="clear" w:color="auto" w:fill="auto"/>
            <w:noWrap/>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708" w:type="dxa"/>
            <w:vAlign w:val="center"/>
          </w:tcPr>
          <w:p w:rsidR="004C02D2" w:rsidRPr="00AE2237" w:rsidRDefault="004C02D2" w:rsidP="002943D6">
            <w:pPr>
              <w:widowControl/>
              <w:jc w:val="center"/>
            </w:pPr>
            <w:r w:rsidRPr="00AE2237">
              <w:t>-</w:t>
            </w:r>
          </w:p>
        </w:tc>
      </w:tr>
      <w:tr w:rsidR="004C02D2" w:rsidRPr="00AE2237" w:rsidTr="002943D6">
        <w:trPr>
          <w:trHeight w:val="340"/>
        </w:trPr>
        <w:tc>
          <w:tcPr>
            <w:tcW w:w="567" w:type="dxa"/>
            <w:vMerge/>
            <w:shd w:val="clear" w:color="auto" w:fill="auto"/>
            <w:noWrap/>
            <w:vAlign w:val="center"/>
          </w:tcPr>
          <w:p w:rsidR="004C02D2" w:rsidRPr="00AE2237" w:rsidRDefault="004C02D2" w:rsidP="002943D6">
            <w:pPr>
              <w:jc w:val="center"/>
            </w:pPr>
          </w:p>
        </w:tc>
        <w:tc>
          <w:tcPr>
            <w:tcW w:w="2978" w:type="dxa"/>
            <w:vMerge/>
            <w:shd w:val="clear" w:color="auto" w:fill="auto"/>
            <w:vAlign w:val="center"/>
          </w:tcPr>
          <w:p w:rsidR="004C02D2" w:rsidRPr="00AE2237" w:rsidRDefault="004C02D2" w:rsidP="002943D6">
            <w:pPr>
              <w:widowControl/>
              <w:jc w:val="both"/>
            </w:pPr>
          </w:p>
        </w:tc>
        <w:tc>
          <w:tcPr>
            <w:tcW w:w="1136" w:type="dxa"/>
            <w:vMerge/>
            <w:shd w:val="clear" w:color="auto" w:fill="auto"/>
            <w:vAlign w:val="center"/>
          </w:tcPr>
          <w:p w:rsidR="004C02D2" w:rsidRPr="00AE2237" w:rsidRDefault="004C02D2" w:rsidP="002943D6">
            <w:pPr>
              <w:widowControl/>
              <w:jc w:val="center"/>
            </w:pPr>
          </w:p>
        </w:tc>
        <w:tc>
          <w:tcPr>
            <w:tcW w:w="709" w:type="dxa"/>
            <w:shd w:val="clear" w:color="auto" w:fill="auto"/>
            <w:noWrap/>
            <w:vAlign w:val="center"/>
          </w:tcPr>
          <w:p w:rsidR="004C02D2" w:rsidRPr="00AE2237" w:rsidRDefault="004C02D2" w:rsidP="002943D6">
            <w:pPr>
              <w:jc w:val="center"/>
              <w:rPr>
                <w:sz w:val="22"/>
                <w:szCs w:val="22"/>
              </w:rPr>
            </w:pPr>
            <w:r>
              <w:rPr>
                <w:sz w:val="22"/>
                <w:szCs w:val="22"/>
              </w:rPr>
              <w:t>2026</w:t>
            </w:r>
          </w:p>
        </w:tc>
        <w:tc>
          <w:tcPr>
            <w:tcW w:w="1132" w:type="dxa"/>
            <w:shd w:val="clear" w:color="auto" w:fill="auto"/>
            <w:noWrap/>
            <w:vAlign w:val="center"/>
          </w:tcPr>
          <w:p w:rsidR="004C02D2" w:rsidRPr="008415B7" w:rsidRDefault="004C02D2" w:rsidP="002943D6">
            <w:pPr>
              <w:jc w:val="center"/>
              <w:rPr>
                <w:sz w:val="22"/>
                <w:szCs w:val="22"/>
              </w:rPr>
            </w:pPr>
            <w:r w:rsidRPr="008415B7">
              <w:rPr>
                <w:sz w:val="22"/>
                <w:szCs w:val="22"/>
              </w:rPr>
              <w:t>2 982,38</w:t>
            </w:r>
          </w:p>
        </w:tc>
        <w:tc>
          <w:tcPr>
            <w:tcW w:w="1134" w:type="dxa"/>
            <w:shd w:val="clear" w:color="auto" w:fill="auto"/>
            <w:vAlign w:val="center"/>
          </w:tcPr>
          <w:p w:rsidR="004C02D2" w:rsidRPr="008415B7" w:rsidRDefault="004C02D2" w:rsidP="002943D6">
            <w:pPr>
              <w:jc w:val="center"/>
              <w:rPr>
                <w:sz w:val="22"/>
                <w:szCs w:val="22"/>
              </w:rPr>
            </w:pPr>
            <w:r w:rsidRPr="008415B7">
              <w:rPr>
                <w:sz w:val="22"/>
                <w:szCs w:val="22"/>
              </w:rPr>
              <w:t>3 134,79</w:t>
            </w:r>
          </w:p>
        </w:tc>
        <w:tc>
          <w:tcPr>
            <w:tcW w:w="567" w:type="dxa"/>
            <w:shd w:val="clear" w:color="auto" w:fill="auto"/>
            <w:noWrap/>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708" w:type="dxa"/>
            <w:vAlign w:val="center"/>
          </w:tcPr>
          <w:p w:rsidR="004C02D2" w:rsidRPr="00AE2237" w:rsidRDefault="004C02D2" w:rsidP="002943D6">
            <w:pPr>
              <w:widowControl/>
              <w:jc w:val="center"/>
            </w:pPr>
            <w:r w:rsidRPr="00AE2237">
              <w:t>-</w:t>
            </w:r>
          </w:p>
        </w:tc>
      </w:tr>
      <w:tr w:rsidR="004C02D2" w:rsidRPr="00AE2237" w:rsidTr="002943D6">
        <w:trPr>
          <w:trHeight w:val="340"/>
        </w:trPr>
        <w:tc>
          <w:tcPr>
            <w:tcW w:w="567" w:type="dxa"/>
            <w:vMerge/>
            <w:shd w:val="clear" w:color="auto" w:fill="auto"/>
            <w:noWrap/>
            <w:vAlign w:val="center"/>
          </w:tcPr>
          <w:p w:rsidR="004C02D2" w:rsidRPr="00AE2237" w:rsidRDefault="004C02D2" w:rsidP="002943D6">
            <w:pPr>
              <w:jc w:val="center"/>
            </w:pPr>
          </w:p>
        </w:tc>
        <w:tc>
          <w:tcPr>
            <w:tcW w:w="2978" w:type="dxa"/>
            <w:vMerge/>
            <w:shd w:val="clear" w:color="auto" w:fill="auto"/>
            <w:vAlign w:val="center"/>
          </w:tcPr>
          <w:p w:rsidR="004C02D2" w:rsidRPr="00AE2237" w:rsidRDefault="004C02D2" w:rsidP="002943D6">
            <w:pPr>
              <w:widowControl/>
              <w:jc w:val="both"/>
            </w:pPr>
          </w:p>
        </w:tc>
        <w:tc>
          <w:tcPr>
            <w:tcW w:w="1136" w:type="dxa"/>
            <w:vMerge/>
            <w:shd w:val="clear" w:color="auto" w:fill="auto"/>
            <w:vAlign w:val="center"/>
          </w:tcPr>
          <w:p w:rsidR="004C02D2" w:rsidRPr="00AE2237" w:rsidRDefault="004C02D2" w:rsidP="002943D6">
            <w:pPr>
              <w:widowControl/>
              <w:jc w:val="center"/>
            </w:pPr>
          </w:p>
        </w:tc>
        <w:tc>
          <w:tcPr>
            <w:tcW w:w="709" w:type="dxa"/>
            <w:shd w:val="clear" w:color="auto" w:fill="auto"/>
            <w:noWrap/>
            <w:vAlign w:val="center"/>
          </w:tcPr>
          <w:p w:rsidR="004C02D2" w:rsidRPr="00AE2237" w:rsidRDefault="004C02D2" w:rsidP="002943D6">
            <w:pPr>
              <w:jc w:val="center"/>
              <w:rPr>
                <w:sz w:val="22"/>
                <w:szCs w:val="22"/>
              </w:rPr>
            </w:pPr>
            <w:r>
              <w:rPr>
                <w:sz w:val="22"/>
                <w:szCs w:val="22"/>
              </w:rPr>
              <w:t>2027</w:t>
            </w:r>
          </w:p>
        </w:tc>
        <w:tc>
          <w:tcPr>
            <w:tcW w:w="1132" w:type="dxa"/>
            <w:shd w:val="clear" w:color="auto" w:fill="auto"/>
            <w:noWrap/>
            <w:vAlign w:val="center"/>
          </w:tcPr>
          <w:p w:rsidR="004C02D2" w:rsidRPr="008415B7" w:rsidRDefault="004C02D2" w:rsidP="002943D6">
            <w:pPr>
              <w:jc w:val="center"/>
              <w:rPr>
                <w:sz w:val="22"/>
                <w:szCs w:val="22"/>
              </w:rPr>
            </w:pPr>
            <w:r w:rsidRPr="008415B7">
              <w:rPr>
                <w:sz w:val="22"/>
                <w:szCs w:val="22"/>
              </w:rPr>
              <w:t>3 134,79</w:t>
            </w:r>
          </w:p>
        </w:tc>
        <w:tc>
          <w:tcPr>
            <w:tcW w:w="1134" w:type="dxa"/>
            <w:shd w:val="clear" w:color="auto" w:fill="auto"/>
            <w:vAlign w:val="center"/>
          </w:tcPr>
          <w:p w:rsidR="004C02D2" w:rsidRPr="008415B7" w:rsidRDefault="004C02D2" w:rsidP="002943D6">
            <w:pPr>
              <w:jc w:val="center"/>
              <w:rPr>
                <w:sz w:val="22"/>
                <w:szCs w:val="22"/>
              </w:rPr>
            </w:pPr>
            <w:r w:rsidRPr="008415B7">
              <w:rPr>
                <w:sz w:val="22"/>
                <w:szCs w:val="22"/>
              </w:rPr>
              <w:t>3 296,25</w:t>
            </w:r>
          </w:p>
        </w:tc>
        <w:tc>
          <w:tcPr>
            <w:tcW w:w="567" w:type="dxa"/>
            <w:shd w:val="clear" w:color="auto" w:fill="auto"/>
            <w:noWrap/>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708" w:type="dxa"/>
            <w:vAlign w:val="center"/>
          </w:tcPr>
          <w:p w:rsidR="004C02D2" w:rsidRPr="00AE2237" w:rsidRDefault="004C02D2" w:rsidP="002943D6">
            <w:pPr>
              <w:widowControl/>
              <w:jc w:val="center"/>
            </w:pPr>
            <w:r w:rsidRPr="00AE2237">
              <w:t>-</w:t>
            </w:r>
          </w:p>
        </w:tc>
      </w:tr>
      <w:tr w:rsidR="004C02D2" w:rsidRPr="00AE2237" w:rsidTr="002943D6">
        <w:trPr>
          <w:trHeight w:val="340"/>
        </w:trPr>
        <w:tc>
          <w:tcPr>
            <w:tcW w:w="10632" w:type="dxa"/>
            <w:gridSpan w:val="11"/>
            <w:shd w:val="clear" w:color="auto" w:fill="auto"/>
            <w:noWrap/>
            <w:vAlign w:val="center"/>
          </w:tcPr>
          <w:p w:rsidR="004C02D2" w:rsidRPr="00AE2237" w:rsidRDefault="004C02D2" w:rsidP="002943D6">
            <w:pPr>
              <w:widowControl/>
              <w:jc w:val="center"/>
            </w:pPr>
            <w:r w:rsidRPr="00AE2237">
              <w:rPr>
                <w:sz w:val="22"/>
                <w:szCs w:val="22"/>
              </w:rPr>
              <w:t>Население (тарифы указываются с учетом НДС)</w:t>
            </w:r>
            <w:r>
              <w:rPr>
                <w:sz w:val="22"/>
                <w:szCs w:val="22"/>
              </w:rPr>
              <w:t xml:space="preserve"> </w:t>
            </w:r>
            <w:r w:rsidRPr="00AE2237">
              <w:rPr>
                <w:sz w:val="22"/>
                <w:szCs w:val="22"/>
              </w:rPr>
              <w:t>*</w:t>
            </w:r>
            <w:r>
              <w:rPr>
                <w:sz w:val="22"/>
                <w:szCs w:val="22"/>
              </w:rPr>
              <w:t>*</w:t>
            </w:r>
          </w:p>
        </w:tc>
      </w:tr>
      <w:tr w:rsidR="004C02D2" w:rsidRPr="00AE2237" w:rsidTr="002943D6">
        <w:trPr>
          <w:trHeight w:val="340"/>
        </w:trPr>
        <w:tc>
          <w:tcPr>
            <w:tcW w:w="567" w:type="dxa"/>
            <w:vMerge w:val="restart"/>
            <w:shd w:val="clear" w:color="auto" w:fill="auto"/>
            <w:noWrap/>
            <w:vAlign w:val="center"/>
          </w:tcPr>
          <w:p w:rsidR="004C02D2" w:rsidRPr="002D3DFF" w:rsidRDefault="004C02D2" w:rsidP="002943D6">
            <w:pPr>
              <w:jc w:val="center"/>
              <w:rPr>
                <w:sz w:val="22"/>
                <w:szCs w:val="22"/>
              </w:rPr>
            </w:pPr>
            <w:r>
              <w:rPr>
                <w:sz w:val="22"/>
                <w:szCs w:val="22"/>
              </w:rPr>
              <w:t>2</w:t>
            </w:r>
            <w:r w:rsidRPr="002D3DFF">
              <w:rPr>
                <w:sz w:val="22"/>
                <w:szCs w:val="22"/>
              </w:rPr>
              <w:t>.</w:t>
            </w:r>
          </w:p>
        </w:tc>
        <w:tc>
          <w:tcPr>
            <w:tcW w:w="2978" w:type="dxa"/>
            <w:vMerge w:val="restart"/>
            <w:shd w:val="clear" w:color="auto" w:fill="auto"/>
            <w:vAlign w:val="center"/>
          </w:tcPr>
          <w:p w:rsidR="004C02D2" w:rsidRPr="00352A95" w:rsidRDefault="004C02D2" w:rsidP="002943D6">
            <w:pPr>
              <w:widowControl/>
              <w:jc w:val="both"/>
              <w:rPr>
                <w:sz w:val="22"/>
                <w:szCs w:val="22"/>
              </w:rPr>
            </w:pPr>
            <w:r w:rsidRPr="00352A95">
              <w:rPr>
                <w:sz w:val="22"/>
                <w:szCs w:val="22"/>
              </w:rPr>
              <w:t>ООО «ТСК»</w:t>
            </w:r>
          </w:p>
          <w:p w:rsidR="004C02D2" w:rsidRPr="00352A95" w:rsidRDefault="004C02D2" w:rsidP="002943D6">
            <w:pPr>
              <w:widowControl/>
              <w:jc w:val="both"/>
              <w:rPr>
                <w:sz w:val="22"/>
                <w:szCs w:val="22"/>
              </w:rPr>
            </w:pPr>
            <w:r w:rsidRPr="00352A95">
              <w:rPr>
                <w:sz w:val="22"/>
                <w:szCs w:val="22"/>
              </w:rPr>
              <w:t>(г. Кинешма) за исключением потребителей, указанных в примечании</w:t>
            </w:r>
          </w:p>
        </w:tc>
        <w:tc>
          <w:tcPr>
            <w:tcW w:w="1136" w:type="dxa"/>
            <w:vMerge w:val="restart"/>
            <w:shd w:val="clear" w:color="auto" w:fill="auto"/>
            <w:vAlign w:val="center"/>
          </w:tcPr>
          <w:p w:rsidR="004C02D2" w:rsidRPr="00AE2237" w:rsidRDefault="004C02D2" w:rsidP="002943D6">
            <w:pPr>
              <w:widowControl/>
              <w:jc w:val="center"/>
            </w:pPr>
            <w:r w:rsidRPr="002D3DFF">
              <w:rPr>
                <w:sz w:val="22"/>
                <w:szCs w:val="22"/>
              </w:rPr>
              <w:t>Одноставочный, руб./Гкал</w:t>
            </w:r>
          </w:p>
        </w:tc>
        <w:tc>
          <w:tcPr>
            <w:tcW w:w="709" w:type="dxa"/>
            <w:shd w:val="clear" w:color="auto" w:fill="auto"/>
            <w:noWrap/>
            <w:vAlign w:val="center"/>
          </w:tcPr>
          <w:p w:rsidR="004C02D2" w:rsidRDefault="004C02D2" w:rsidP="002943D6">
            <w:pPr>
              <w:jc w:val="center"/>
              <w:rPr>
                <w:sz w:val="22"/>
                <w:szCs w:val="22"/>
              </w:rPr>
            </w:pPr>
            <w:r w:rsidRPr="00AE2237">
              <w:rPr>
                <w:sz w:val="22"/>
                <w:szCs w:val="22"/>
              </w:rPr>
              <w:t>202</w:t>
            </w:r>
            <w:r>
              <w:rPr>
                <w:sz w:val="22"/>
                <w:szCs w:val="22"/>
              </w:rPr>
              <w:t>3</w:t>
            </w:r>
          </w:p>
        </w:tc>
        <w:tc>
          <w:tcPr>
            <w:tcW w:w="2266" w:type="dxa"/>
            <w:gridSpan w:val="2"/>
            <w:shd w:val="clear" w:color="auto" w:fill="auto"/>
            <w:noWrap/>
            <w:vAlign w:val="center"/>
          </w:tcPr>
          <w:p w:rsidR="004C02D2" w:rsidRDefault="004C02D2" w:rsidP="002943D6">
            <w:pPr>
              <w:jc w:val="center"/>
              <w:rPr>
                <w:sz w:val="22"/>
                <w:szCs w:val="22"/>
              </w:rPr>
            </w:pPr>
            <w:r>
              <w:rPr>
                <w:sz w:val="22"/>
                <w:szCs w:val="22"/>
              </w:rPr>
              <w:t>3 145,84 *</w:t>
            </w:r>
          </w:p>
        </w:tc>
        <w:tc>
          <w:tcPr>
            <w:tcW w:w="567" w:type="dxa"/>
            <w:shd w:val="clear" w:color="auto" w:fill="auto"/>
            <w:noWrap/>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708" w:type="dxa"/>
            <w:vAlign w:val="center"/>
          </w:tcPr>
          <w:p w:rsidR="004C02D2" w:rsidRPr="00AE2237" w:rsidRDefault="004C02D2" w:rsidP="002943D6">
            <w:pPr>
              <w:widowControl/>
              <w:jc w:val="center"/>
            </w:pPr>
            <w:r w:rsidRPr="00AE2237">
              <w:t>-</w:t>
            </w:r>
          </w:p>
        </w:tc>
      </w:tr>
      <w:tr w:rsidR="004C02D2" w:rsidRPr="00AE2237" w:rsidTr="002943D6">
        <w:trPr>
          <w:trHeight w:val="340"/>
        </w:trPr>
        <w:tc>
          <w:tcPr>
            <w:tcW w:w="567" w:type="dxa"/>
            <w:vMerge/>
            <w:shd w:val="clear" w:color="auto" w:fill="auto"/>
            <w:noWrap/>
            <w:vAlign w:val="center"/>
          </w:tcPr>
          <w:p w:rsidR="004C02D2" w:rsidRPr="00AE2237" w:rsidRDefault="004C02D2" w:rsidP="002943D6">
            <w:pPr>
              <w:jc w:val="center"/>
            </w:pPr>
          </w:p>
        </w:tc>
        <w:tc>
          <w:tcPr>
            <w:tcW w:w="2978" w:type="dxa"/>
            <w:vMerge/>
            <w:shd w:val="clear" w:color="auto" w:fill="auto"/>
            <w:vAlign w:val="center"/>
          </w:tcPr>
          <w:p w:rsidR="004C02D2" w:rsidRPr="00AE2237" w:rsidRDefault="004C02D2" w:rsidP="002943D6">
            <w:pPr>
              <w:widowControl/>
              <w:jc w:val="both"/>
            </w:pPr>
          </w:p>
        </w:tc>
        <w:tc>
          <w:tcPr>
            <w:tcW w:w="1136" w:type="dxa"/>
            <w:vMerge/>
            <w:shd w:val="clear" w:color="auto" w:fill="auto"/>
            <w:vAlign w:val="center"/>
          </w:tcPr>
          <w:p w:rsidR="004C02D2" w:rsidRPr="00AE2237" w:rsidRDefault="004C02D2" w:rsidP="002943D6">
            <w:pPr>
              <w:widowControl/>
              <w:jc w:val="center"/>
            </w:pPr>
          </w:p>
        </w:tc>
        <w:tc>
          <w:tcPr>
            <w:tcW w:w="709" w:type="dxa"/>
            <w:shd w:val="clear" w:color="auto" w:fill="auto"/>
            <w:noWrap/>
            <w:vAlign w:val="center"/>
          </w:tcPr>
          <w:p w:rsidR="004C02D2" w:rsidRDefault="004C02D2" w:rsidP="002943D6">
            <w:pPr>
              <w:jc w:val="center"/>
              <w:rPr>
                <w:sz w:val="22"/>
                <w:szCs w:val="22"/>
              </w:rPr>
            </w:pPr>
            <w:r>
              <w:rPr>
                <w:sz w:val="22"/>
                <w:szCs w:val="22"/>
              </w:rPr>
              <w:t>2024</w:t>
            </w:r>
          </w:p>
        </w:tc>
        <w:tc>
          <w:tcPr>
            <w:tcW w:w="1132" w:type="dxa"/>
            <w:shd w:val="clear" w:color="auto" w:fill="auto"/>
            <w:noWrap/>
            <w:vAlign w:val="center"/>
          </w:tcPr>
          <w:p w:rsidR="004C02D2" w:rsidRPr="00352A95" w:rsidRDefault="004C02D2" w:rsidP="002943D6">
            <w:pPr>
              <w:jc w:val="center"/>
              <w:rPr>
                <w:sz w:val="22"/>
                <w:szCs w:val="22"/>
                <w:vertAlign w:val="superscript"/>
              </w:rPr>
            </w:pPr>
            <w:r>
              <w:rPr>
                <w:sz w:val="22"/>
                <w:szCs w:val="22"/>
              </w:rPr>
              <w:t xml:space="preserve">3 145,84 </w:t>
            </w:r>
          </w:p>
        </w:tc>
        <w:tc>
          <w:tcPr>
            <w:tcW w:w="1134" w:type="dxa"/>
            <w:shd w:val="clear" w:color="auto" w:fill="auto"/>
            <w:vAlign w:val="center"/>
          </w:tcPr>
          <w:p w:rsidR="004C02D2" w:rsidRDefault="004C02D2" w:rsidP="002943D6">
            <w:pPr>
              <w:jc w:val="center"/>
              <w:rPr>
                <w:sz w:val="22"/>
                <w:szCs w:val="22"/>
              </w:rPr>
            </w:pPr>
            <w:r w:rsidRPr="00AE2237">
              <w:t>-</w:t>
            </w:r>
          </w:p>
        </w:tc>
        <w:tc>
          <w:tcPr>
            <w:tcW w:w="567" w:type="dxa"/>
            <w:shd w:val="clear" w:color="auto" w:fill="auto"/>
            <w:noWrap/>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708" w:type="dxa"/>
            <w:vAlign w:val="center"/>
          </w:tcPr>
          <w:p w:rsidR="004C02D2" w:rsidRPr="00AE2237" w:rsidRDefault="004C02D2" w:rsidP="002943D6">
            <w:pPr>
              <w:widowControl/>
              <w:jc w:val="center"/>
            </w:pPr>
            <w:r>
              <w:t>-</w:t>
            </w:r>
          </w:p>
        </w:tc>
      </w:tr>
      <w:tr w:rsidR="004C02D2" w:rsidRPr="00AE2237" w:rsidTr="002943D6">
        <w:trPr>
          <w:trHeight w:val="340"/>
        </w:trPr>
        <w:tc>
          <w:tcPr>
            <w:tcW w:w="567" w:type="dxa"/>
            <w:vMerge/>
            <w:shd w:val="clear" w:color="auto" w:fill="auto"/>
            <w:noWrap/>
            <w:vAlign w:val="center"/>
          </w:tcPr>
          <w:p w:rsidR="004C02D2" w:rsidRPr="00AE2237" w:rsidRDefault="004C02D2" w:rsidP="002943D6">
            <w:pPr>
              <w:jc w:val="center"/>
            </w:pPr>
          </w:p>
        </w:tc>
        <w:tc>
          <w:tcPr>
            <w:tcW w:w="2978" w:type="dxa"/>
            <w:vMerge/>
            <w:shd w:val="clear" w:color="auto" w:fill="auto"/>
            <w:vAlign w:val="center"/>
          </w:tcPr>
          <w:p w:rsidR="004C02D2" w:rsidRPr="00AE2237" w:rsidRDefault="004C02D2" w:rsidP="002943D6">
            <w:pPr>
              <w:widowControl/>
              <w:jc w:val="both"/>
            </w:pPr>
          </w:p>
        </w:tc>
        <w:tc>
          <w:tcPr>
            <w:tcW w:w="1136" w:type="dxa"/>
            <w:vMerge/>
            <w:shd w:val="clear" w:color="auto" w:fill="auto"/>
            <w:vAlign w:val="center"/>
          </w:tcPr>
          <w:p w:rsidR="004C02D2" w:rsidRPr="00AE2237" w:rsidRDefault="004C02D2" w:rsidP="002943D6">
            <w:pPr>
              <w:widowControl/>
              <w:jc w:val="center"/>
            </w:pPr>
          </w:p>
        </w:tc>
        <w:tc>
          <w:tcPr>
            <w:tcW w:w="709" w:type="dxa"/>
            <w:shd w:val="clear" w:color="auto" w:fill="auto"/>
            <w:noWrap/>
            <w:vAlign w:val="center"/>
          </w:tcPr>
          <w:p w:rsidR="004C02D2" w:rsidRDefault="004C02D2" w:rsidP="002943D6">
            <w:pPr>
              <w:jc w:val="center"/>
              <w:rPr>
                <w:sz w:val="22"/>
                <w:szCs w:val="22"/>
              </w:rPr>
            </w:pPr>
            <w:r>
              <w:rPr>
                <w:sz w:val="22"/>
                <w:szCs w:val="22"/>
              </w:rPr>
              <w:t>2025</w:t>
            </w:r>
          </w:p>
        </w:tc>
        <w:tc>
          <w:tcPr>
            <w:tcW w:w="1132" w:type="dxa"/>
            <w:shd w:val="clear" w:color="auto" w:fill="auto"/>
            <w:noWrap/>
            <w:vAlign w:val="center"/>
          </w:tcPr>
          <w:p w:rsidR="004C02D2" w:rsidRDefault="004C02D2" w:rsidP="002943D6">
            <w:pPr>
              <w:jc w:val="center"/>
              <w:rPr>
                <w:sz w:val="22"/>
                <w:szCs w:val="22"/>
              </w:rPr>
            </w:pPr>
            <w:r>
              <w:rPr>
                <w:sz w:val="22"/>
                <w:szCs w:val="22"/>
              </w:rPr>
              <w:t>-</w:t>
            </w:r>
          </w:p>
        </w:tc>
        <w:tc>
          <w:tcPr>
            <w:tcW w:w="1134" w:type="dxa"/>
            <w:shd w:val="clear" w:color="auto" w:fill="auto"/>
            <w:vAlign w:val="center"/>
          </w:tcPr>
          <w:p w:rsidR="004C02D2" w:rsidRDefault="004C02D2" w:rsidP="002943D6">
            <w:pPr>
              <w:jc w:val="center"/>
              <w:rPr>
                <w:sz w:val="22"/>
                <w:szCs w:val="22"/>
              </w:rPr>
            </w:pPr>
            <w:r w:rsidRPr="00AE2237">
              <w:t>-</w:t>
            </w:r>
          </w:p>
        </w:tc>
        <w:tc>
          <w:tcPr>
            <w:tcW w:w="567" w:type="dxa"/>
            <w:shd w:val="clear" w:color="auto" w:fill="auto"/>
            <w:noWrap/>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708" w:type="dxa"/>
            <w:vAlign w:val="center"/>
          </w:tcPr>
          <w:p w:rsidR="004C02D2" w:rsidRPr="00AE2237" w:rsidRDefault="004C02D2" w:rsidP="002943D6">
            <w:pPr>
              <w:widowControl/>
              <w:jc w:val="center"/>
            </w:pPr>
            <w:r>
              <w:t>-</w:t>
            </w:r>
          </w:p>
        </w:tc>
      </w:tr>
      <w:tr w:rsidR="004C02D2" w:rsidRPr="00AE2237" w:rsidTr="002943D6">
        <w:trPr>
          <w:trHeight w:val="340"/>
        </w:trPr>
        <w:tc>
          <w:tcPr>
            <w:tcW w:w="567" w:type="dxa"/>
            <w:vMerge/>
            <w:shd w:val="clear" w:color="auto" w:fill="auto"/>
            <w:noWrap/>
            <w:vAlign w:val="center"/>
          </w:tcPr>
          <w:p w:rsidR="004C02D2" w:rsidRPr="00AE2237" w:rsidRDefault="004C02D2" w:rsidP="002943D6">
            <w:pPr>
              <w:jc w:val="center"/>
            </w:pPr>
          </w:p>
        </w:tc>
        <w:tc>
          <w:tcPr>
            <w:tcW w:w="2978" w:type="dxa"/>
            <w:vMerge/>
            <w:shd w:val="clear" w:color="auto" w:fill="auto"/>
            <w:vAlign w:val="center"/>
          </w:tcPr>
          <w:p w:rsidR="004C02D2" w:rsidRPr="00AE2237" w:rsidRDefault="004C02D2" w:rsidP="002943D6">
            <w:pPr>
              <w:widowControl/>
              <w:jc w:val="both"/>
            </w:pPr>
          </w:p>
        </w:tc>
        <w:tc>
          <w:tcPr>
            <w:tcW w:w="1136" w:type="dxa"/>
            <w:vMerge/>
            <w:shd w:val="clear" w:color="auto" w:fill="auto"/>
            <w:vAlign w:val="center"/>
          </w:tcPr>
          <w:p w:rsidR="004C02D2" w:rsidRPr="00AE2237" w:rsidRDefault="004C02D2" w:rsidP="002943D6">
            <w:pPr>
              <w:widowControl/>
              <w:jc w:val="center"/>
            </w:pPr>
          </w:p>
        </w:tc>
        <w:tc>
          <w:tcPr>
            <w:tcW w:w="709" w:type="dxa"/>
            <w:shd w:val="clear" w:color="auto" w:fill="auto"/>
            <w:noWrap/>
            <w:vAlign w:val="center"/>
          </w:tcPr>
          <w:p w:rsidR="004C02D2" w:rsidRDefault="004C02D2" w:rsidP="002943D6">
            <w:pPr>
              <w:jc w:val="center"/>
              <w:rPr>
                <w:sz w:val="22"/>
                <w:szCs w:val="22"/>
              </w:rPr>
            </w:pPr>
            <w:r>
              <w:rPr>
                <w:sz w:val="22"/>
                <w:szCs w:val="22"/>
              </w:rPr>
              <w:t>2026</w:t>
            </w:r>
          </w:p>
        </w:tc>
        <w:tc>
          <w:tcPr>
            <w:tcW w:w="1132" w:type="dxa"/>
            <w:shd w:val="clear" w:color="auto" w:fill="auto"/>
            <w:noWrap/>
            <w:vAlign w:val="center"/>
          </w:tcPr>
          <w:p w:rsidR="004C02D2" w:rsidRDefault="004C02D2" w:rsidP="002943D6">
            <w:pPr>
              <w:jc w:val="center"/>
              <w:rPr>
                <w:sz w:val="22"/>
                <w:szCs w:val="22"/>
              </w:rPr>
            </w:pPr>
            <w:r>
              <w:rPr>
                <w:sz w:val="22"/>
                <w:szCs w:val="22"/>
              </w:rPr>
              <w:t>-</w:t>
            </w:r>
          </w:p>
        </w:tc>
        <w:tc>
          <w:tcPr>
            <w:tcW w:w="1134" w:type="dxa"/>
            <w:shd w:val="clear" w:color="auto" w:fill="auto"/>
            <w:vAlign w:val="center"/>
          </w:tcPr>
          <w:p w:rsidR="004C02D2" w:rsidRDefault="004C02D2" w:rsidP="002943D6">
            <w:pPr>
              <w:jc w:val="center"/>
              <w:rPr>
                <w:sz w:val="22"/>
                <w:szCs w:val="22"/>
              </w:rPr>
            </w:pPr>
            <w:r w:rsidRPr="00AE2237">
              <w:t>-</w:t>
            </w:r>
          </w:p>
        </w:tc>
        <w:tc>
          <w:tcPr>
            <w:tcW w:w="567" w:type="dxa"/>
            <w:shd w:val="clear" w:color="auto" w:fill="auto"/>
            <w:noWrap/>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708" w:type="dxa"/>
            <w:vAlign w:val="center"/>
          </w:tcPr>
          <w:p w:rsidR="004C02D2" w:rsidRPr="00AE2237" w:rsidRDefault="004C02D2" w:rsidP="002943D6">
            <w:pPr>
              <w:widowControl/>
              <w:jc w:val="center"/>
            </w:pPr>
            <w:r>
              <w:t>-</w:t>
            </w:r>
          </w:p>
        </w:tc>
      </w:tr>
      <w:tr w:rsidR="004C02D2" w:rsidRPr="00AE2237" w:rsidTr="002943D6">
        <w:trPr>
          <w:trHeight w:val="340"/>
        </w:trPr>
        <w:tc>
          <w:tcPr>
            <w:tcW w:w="567" w:type="dxa"/>
            <w:vMerge/>
            <w:shd w:val="clear" w:color="auto" w:fill="auto"/>
            <w:noWrap/>
            <w:vAlign w:val="center"/>
          </w:tcPr>
          <w:p w:rsidR="004C02D2" w:rsidRPr="00AE2237" w:rsidRDefault="004C02D2" w:rsidP="002943D6">
            <w:pPr>
              <w:jc w:val="center"/>
            </w:pPr>
          </w:p>
        </w:tc>
        <w:tc>
          <w:tcPr>
            <w:tcW w:w="2978" w:type="dxa"/>
            <w:vMerge/>
            <w:shd w:val="clear" w:color="auto" w:fill="auto"/>
            <w:vAlign w:val="center"/>
          </w:tcPr>
          <w:p w:rsidR="004C02D2" w:rsidRPr="00AE2237" w:rsidRDefault="004C02D2" w:rsidP="002943D6">
            <w:pPr>
              <w:widowControl/>
              <w:jc w:val="both"/>
            </w:pPr>
          </w:p>
        </w:tc>
        <w:tc>
          <w:tcPr>
            <w:tcW w:w="1136" w:type="dxa"/>
            <w:vMerge/>
            <w:shd w:val="clear" w:color="auto" w:fill="auto"/>
            <w:vAlign w:val="center"/>
          </w:tcPr>
          <w:p w:rsidR="004C02D2" w:rsidRPr="00AE2237" w:rsidRDefault="004C02D2" w:rsidP="002943D6">
            <w:pPr>
              <w:widowControl/>
              <w:jc w:val="center"/>
            </w:pPr>
          </w:p>
        </w:tc>
        <w:tc>
          <w:tcPr>
            <w:tcW w:w="709" w:type="dxa"/>
            <w:shd w:val="clear" w:color="auto" w:fill="auto"/>
            <w:noWrap/>
            <w:vAlign w:val="center"/>
          </w:tcPr>
          <w:p w:rsidR="004C02D2" w:rsidRDefault="004C02D2" w:rsidP="002943D6">
            <w:pPr>
              <w:jc w:val="center"/>
              <w:rPr>
                <w:sz w:val="22"/>
                <w:szCs w:val="22"/>
              </w:rPr>
            </w:pPr>
            <w:r>
              <w:rPr>
                <w:sz w:val="22"/>
                <w:szCs w:val="22"/>
              </w:rPr>
              <w:t>2027</w:t>
            </w:r>
          </w:p>
        </w:tc>
        <w:tc>
          <w:tcPr>
            <w:tcW w:w="1132" w:type="dxa"/>
            <w:shd w:val="clear" w:color="auto" w:fill="auto"/>
            <w:noWrap/>
            <w:vAlign w:val="center"/>
          </w:tcPr>
          <w:p w:rsidR="004C02D2" w:rsidRDefault="004C02D2" w:rsidP="002943D6">
            <w:pPr>
              <w:jc w:val="center"/>
              <w:rPr>
                <w:sz w:val="22"/>
                <w:szCs w:val="22"/>
              </w:rPr>
            </w:pPr>
            <w:r>
              <w:rPr>
                <w:sz w:val="22"/>
                <w:szCs w:val="22"/>
              </w:rPr>
              <w:t>-</w:t>
            </w:r>
          </w:p>
        </w:tc>
        <w:tc>
          <w:tcPr>
            <w:tcW w:w="1134" w:type="dxa"/>
            <w:shd w:val="clear" w:color="auto" w:fill="auto"/>
            <w:vAlign w:val="center"/>
          </w:tcPr>
          <w:p w:rsidR="004C02D2" w:rsidRDefault="004C02D2" w:rsidP="002943D6">
            <w:pPr>
              <w:jc w:val="center"/>
              <w:rPr>
                <w:sz w:val="22"/>
                <w:szCs w:val="22"/>
              </w:rPr>
            </w:pPr>
            <w:r w:rsidRPr="00AE2237">
              <w:t>-</w:t>
            </w:r>
          </w:p>
        </w:tc>
        <w:tc>
          <w:tcPr>
            <w:tcW w:w="567" w:type="dxa"/>
            <w:shd w:val="clear" w:color="auto" w:fill="auto"/>
            <w:noWrap/>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708" w:type="dxa"/>
            <w:vAlign w:val="center"/>
          </w:tcPr>
          <w:p w:rsidR="004C02D2" w:rsidRPr="00AE2237" w:rsidRDefault="004C02D2" w:rsidP="002943D6">
            <w:pPr>
              <w:widowControl/>
              <w:jc w:val="center"/>
            </w:pPr>
            <w:r>
              <w:t>-</w:t>
            </w:r>
          </w:p>
        </w:tc>
      </w:tr>
    </w:tbl>
    <w:p w:rsidR="004C02D2" w:rsidRPr="00AE2237" w:rsidRDefault="004C02D2" w:rsidP="004C02D2">
      <w:pPr>
        <w:widowControl/>
        <w:autoSpaceDE w:val="0"/>
        <w:autoSpaceDN w:val="0"/>
        <w:adjustRightInd w:val="0"/>
        <w:ind w:firstLine="540"/>
        <w:jc w:val="both"/>
        <w:outlineLvl w:val="3"/>
        <w:rPr>
          <w:sz w:val="22"/>
          <w:szCs w:val="22"/>
        </w:rPr>
      </w:pPr>
    </w:p>
    <w:p w:rsidR="004C02D2" w:rsidRDefault="004C02D2" w:rsidP="004C02D2">
      <w:pPr>
        <w:widowControl/>
        <w:autoSpaceDE w:val="0"/>
        <w:autoSpaceDN w:val="0"/>
        <w:adjustRightInd w:val="0"/>
        <w:ind w:firstLine="540"/>
        <w:jc w:val="both"/>
        <w:outlineLvl w:val="3"/>
        <w:rPr>
          <w:sz w:val="22"/>
          <w:szCs w:val="22"/>
        </w:rPr>
      </w:pPr>
      <w:r w:rsidRPr="00AE2237">
        <w:rPr>
          <w:sz w:val="22"/>
          <w:szCs w:val="22"/>
        </w:rPr>
        <w:t>*</w:t>
      </w:r>
      <w:r w:rsidRPr="00352A95">
        <w:rPr>
          <w:sz w:val="22"/>
          <w:szCs w:val="22"/>
        </w:rPr>
        <w:t xml:space="preserve"> Тариф, установленны</w:t>
      </w:r>
      <w:r>
        <w:rPr>
          <w:sz w:val="22"/>
          <w:szCs w:val="22"/>
        </w:rPr>
        <w:t>й</w:t>
      </w:r>
      <w:r w:rsidRPr="00352A95">
        <w:rPr>
          <w:sz w:val="22"/>
          <w:szCs w:val="22"/>
        </w:rPr>
        <w:t xml:space="preserve"> на 2023 год, ввод</w:t>
      </w:r>
      <w:r>
        <w:rPr>
          <w:sz w:val="22"/>
          <w:szCs w:val="22"/>
        </w:rPr>
        <w:t>и</w:t>
      </w:r>
      <w:r w:rsidRPr="00352A95">
        <w:rPr>
          <w:sz w:val="22"/>
          <w:szCs w:val="22"/>
        </w:rPr>
        <w:t>тся в действие с 1 декабря 2022 г.</w:t>
      </w:r>
      <w:r w:rsidRPr="00AE2237">
        <w:rPr>
          <w:sz w:val="22"/>
          <w:szCs w:val="22"/>
        </w:rPr>
        <w:t xml:space="preserve"> </w:t>
      </w:r>
    </w:p>
    <w:p w:rsidR="004C02D2" w:rsidRDefault="004C02D2" w:rsidP="004C02D2">
      <w:pPr>
        <w:widowControl/>
        <w:autoSpaceDE w:val="0"/>
        <w:autoSpaceDN w:val="0"/>
        <w:adjustRightInd w:val="0"/>
        <w:ind w:firstLine="540"/>
        <w:jc w:val="both"/>
        <w:outlineLvl w:val="3"/>
        <w:rPr>
          <w:sz w:val="22"/>
          <w:szCs w:val="22"/>
        </w:rPr>
      </w:pPr>
      <w:r>
        <w:rPr>
          <w:sz w:val="22"/>
          <w:szCs w:val="22"/>
        </w:rPr>
        <w:t xml:space="preserve">** </w:t>
      </w:r>
      <w:r w:rsidRPr="00AE2237">
        <w:rPr>
          <w:sz w:val="22"/>
          <w:szCs w:val="22"/>
        </w:rPr>
        <w:t xml:space="preserve">Выделяется в целях реализации </w:t>
      </w:r>
      <w:hyperlink r:id="rId13" w:history="1">
        <w:r w:rsidRPr="00AE2237">
          <w:rPr>
            <w:sz w:val="22"/>
            <w:szCs w:val="22"/>
          </w:rPr>
          <w:t>пункта 6 статьи 168</w:t>
        </w:r>
      </w:hyperlink>
      <w:r w:rsidRPr="00AE2237">
        <w:rPr>
          <w:sz w:val="22"/>
          <w:szCs w:val="22"/>
        </w:rPr>
        <w:t xml:space="preserve"> Налогового кодекса Российской Федерации (часть вторая).</w:t>
      </w:r>
    </w:p>
    <w:p w:rsidR="004C02D2" w:rsidRDefault="004C02D2" w:rsidP="004C02D2">
      <w:pPr>
        <w:widowControl/>
        <w:rPr>
          <w:sz w:val="22"/>
          <w:szCs w:val="22"/>
        </w:rPr>
      </w:pPr>
    </w:p>
    <w:p w:rsidR="004C02D2" w:rsidRPr="00AE2237" w:rsidRDefault="004C02D2" w:rsidP="004C02D2">
      <w:pPr>
        <w:widowControl/>
        <w:rPr>
          <w:sz w:val="22"/>
          <w:szCs w:val="22"/>
        </w:rPr>
      </w:pPr>
      <w:r w:rsidRPr="00AE2237">
        <w:rPr>
          <w:sz w:val="22"/>
          <w:szCs w:val="22"/>
        </w:rPr>
        <w:t>Примечание.</w:t>
      </w:r>
    </w:p>
    <w:p w:rsidR="004C02D2" w:rsidRPr="00AE2237" w:rsidRDefault="004C02D2" w:rsidP="004C02D2">
      <w:pPr>
        <w:widowControl/>
        <w:jc w:val="right"/>
        <w:rPr>
          <w:sz w:val="4"/>
          <w:szCs w:val="4"/>
        </w:rPr>
      </w:pPr>
    </w:p>
    <w:tbl>
      <w:tblPr>
        <w:tblW w:w="10490" w:type="dxa"/>
        <w:tblInd w:w="-34" w:type="dxa"/>
        <w:tblLook w:val="04A0" w:firstRow="1" w:lastRow="0" w:firstColumn="1" w:lastColumn="0" w:noHBand="0" w:noVBand="1"/>
      </w:tblPr>
      <w:tblGrid>
        <w:gridCol w:w="3686"/>
        <w:gridCol w:w="3260"/>
        <w:gridCol w:w="3544"/>
      </w:tblGrid>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8</w:t>
            </w:r>
          </w:p>
        </w:tc>
        <w:tc>
          <w:tcPr>
            <w:tcW w:w="3260" w:type="dxa"/>
            <w:vAlign w:val="center"/>
          </w:tcPr>
          <w:p w:rsidR="004C02D2" w:rsidRPr="00AE2237" w:rsidRDefault="004C02D2" w:rsidP="002943D6">
            <w:pPr>
              <w:rPr>
                <w:sz w:val="22"/>
                <w:szCs w:val="22"/>
              </w:rPr>
            </w:pPr>
            <w:r w:rsidRPr="00AE2237">
              <w:rPr>
                <w:sz w:val="22"/>
                <w:szCs w:val="22"/>
              </w:rPr>
              <w:t>- ул. Наволокская, д</w:t>
            </w:r>
            <w:r>
              <w:rPr>
                <w:sz w:val="22"/>
                <w:szCs w:val="22"/>
              </w:rPr>
              <w:t>.</w:t>
            </w:r>
            <w:r w:rsidRPr="00AE2237">
              <w:rPr>
                <w:sz w:val="22"/>
                <w:szCs w:val="22"/>
              </w:rPr>
              <w:t xml:space="preserve"> 1б</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18</w:t>
            </w: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14а</w:t>
            </w:r>
          </w:p>
        </w:tc>
        <w:tc>
          <w:tcPr>
            <w:tcW w:w="3260" w:type="dxa"/>
            <w:vAlign w:val="center"/>
          </w:tcPr>
          <w:p w:rsidR="004C02D2" w:rsidRPr="00AE2237" w:rsidRDefault="004C02D2" w:rsidP="002943D6">
            <w:pPr>
              <w:rPr>
                <w:sz w:val="22"/>
                <w:szCs w:val="22"/>
              </w:rPr>
            </w:pPr>
            <w:r w:rsidRPr="00AE2237">
              <w:rPr>
                <w:sz w:val="22"/>
                <w:szCs w:val="22"/>
              </w:rPr>
              <w:t>- ул. Наволокская, д</w:t>
            </w:r>
            <w:r>
              <w:rPr>
                <w:sz w:val="22"/>
                <w:szCs w:val="22"/>
              </w:rPr>
              <w:t>.</w:t>
            </w:r>
            <w:r w:rsidRPr="00AE2237">
              <w:rPr>
                <w:sz w:val="22"/>
                <w:szCs w:val="22"/>
              </w:rPr>
              <w:t xml:space="preserve"> 13</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31</w:t>
            </w: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16</w:t>
            </w:r>
          </w:p>
        </w:tc>
        <w:tc>
          <w:tcPr>
            <w:tcW w:w="3260" w:type="dxa"/>
            <w:vAlign w:val="center"/>
          </w:tcPr>
          <w:p w:rsidR="004C02D2" w:rsidRPr="00AE2237" w:rsidRDefault="004C02D2" w:rsidP="002943D6">
            <w:pPr>
              <w:rPr>
                <w:sz w:val="22"/>
                <w:szCs w:val="22"/>
              </w:rPr>
            </w:pPr>
            <w:r w:rsidRPr="00AE2237">
              <w:rPr>
                <w:sz w:val="22"/>
                <w:szCs w:val="22"/>
              </w:rPr>
              <w:t>- ул. Сеченова, д</w:t>
            </w:r>
            <w:r>
              <w:rPr>
                <w:sz w:val="22"/>
                <w:szCs w:val="22"/>
              </w:rPr>
              <w:t>.</w:t>
            </w:r>
            <w:r w:rsidRPr="00AE2237">
              <w:rPr>
                <w:sz w:val="22"/>
                <w:szCs w:val="22"/>
              </w:rPr>
              <w:t xml:space="preserve"> 6б</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37а</w:t>
            </w: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18</w:t>
            </w:r>
          </w:p>
        </w:tc>
        <w:tc>
          <w:tcPr>
            <w:tcW w:w="3260" w:type="dxa"/>
            <w:vAlign w:val="center"/>
          </w:tcPr>
          <w:p w:rsidR="004C02D2" w:rsidRPr="00AE2237" w:rsidRDefault="004C02D2" w:rsidP="002943D6">
            <w:pPr>
              <w:rPr>
                <w:sz w:val="22"/>
                <w:szCs w:val="22"/>
              </w:rPr>
            </w:pPr>
            <w:r w:rsidRPr="00AE2237">
              <w:rPr>
                <w:sz w:val="22"/>
                <w:szCs w:val="22"/>
              </w:rPr>
              <w:t>- ул. Смольная, д</w:t>
            </w:r>
            <w:r>
              <w:rPr>
                <w:sz w:val="22"/>
                <w:szCs w:val="22"/>
              </w:rPr>
              <w:t>.</w:t>
            </w:r>
            <w:r w:rsidRPr="00AE2237">
              <w:rPr>
                <w:sz w:val="22"/>
                <w:szCs w:val="22"/>
              </w:rPr>
              <w:t xml:space="preserve"> 36</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45а</w:t>
            </w: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30</w:t>
            </w:r>
          </w:p>
        </w:tc>
        <w:tc>
          <w:tcPr>
            <w:tcW w:w="3260" w:type="dxa"/>
            <w:vAlign w:val="center"/>
          </w:tcPr>
          <w:p w:rsidR="004C02D2" w:rsidRPr="00AE2237" w:rsidRDefault="004C02D2" w:rsidP="002943D6">
            <w:pPr>
              <w:rPr>
                <w:sz w:val="22"/>
                <w:szCs w:val="22"/>
              </w:rPr>
            </w:pPr>
            <w:r w:rsidRPr="00AE2237">
              <w:rPr>
                <w:sz w:val="22"/>
                <w:szCs w:val="22"/>
              </w:rPr>
              <w:t>- 3-й Трудовой пер., д</w:t>
            </w:r>
            <w:r>
              <w:rPr>
                <w:sz w:val="22"/>
                <w:szCs w:val="22"/>
              </w:rPr>
              <w:t>.</w:t>
            </w:r>
            <w:r w:rsidRPr="00AE2237">
              <w:rPr>
                <w:sz w:val="22"/>
                <w:szCs w:val="22"/>
              </w:rPr>
              <w:t xml:space="preserve"> 9а  </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49</w:t>
            </w: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63</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2-й Ильинский пер. д.</w:t>
            </w:r>
            <w:r>
              <w:rPr>
                <w:sz w:val="22"/>
                <w:szCs w:val="22"/>
              </w:rPr>
              <w:t xml:space="preserve"> </w:t>
            </w:r>
            <w:r w:rsidRPr="00D65ACB">
              <w:rPr>
                <w:sz w:val="22"/>
                <w:szCs w:val="22"/>
              </w:rPr>
              <w:t>24</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Ленина</w:t>
            </w:r>
            <w:r>
              <w:rPr>
                <w:sz w:val="22"/>
                <w:szCs w:val="22"/>
              </w:rPr>
              <w:t xml:space="preserve">, </w:t>
            </w:r>
            <w:r w:rsidRPr="00D65ACB">
              <w:rPr>
                <w:sz w:val="22"/>
                <w:szCs w:val="22"/>
              </w:rPr>
              <w:t>д.</w:t>
            </w:r>
            <w:r>
              <w:rPr>
                <w:sz w:val="22"/>
                <w:szCs w:val="22"/>
              </w:rPr>
              <w:t xml:space="preserve"> </w:t>
            </w:r>
            <w:r w:rsidRPr="00D65ACB">
              <w:rPr>
                <w:sz w:val="22"/>
                <w:szCs w:val="22"/>
              </w:rPr>
              <w:t>49а</w:t>
            </w: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Ванцетти, д</w:t>
            </w:r>
            <w:r>
              <w:rPr>
                <w:sz w:val="22"/>
                <w:szCs w:val="22"/>
              </w:rPr>
              <w:t>.</w:t>
            </w:r>
            <w:r w:rsidRPr="00AE2237">
              <w:rPr>
                <w:sz w:val="22"/>
                <w:szCs w:val="22"/>
              </w:rPr>
              <w:t xml:space="preserve"> 36</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Григория Королева д.</w:t>
            </w:r>
            <w:r>
              <w:rPr>
                <w:sz w:val="22"/>
                <w:szCs w:val="22"/>
              </w:rPr>
              <w:t xml:space="preserve"> </w:t>
            </w:r>
            <w:r w:rsidRPr="00D65ACB">
              <w:rPr>
                <w:sz w:val="22"/>
                <w:szCs w:val="22"/>
              </w:rPr>
              <w:t>4</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Фрунзе</w:t>
            </w:r>
            <w:r>
              <w:rPr>
                <w:sz w:val="22"/>
                <w:szCs w:val="22"/>
              </w:rPr>
              <w:t>,</w:t>
            </w:r>
            <w:r w:rsidRPr="00D65ACB">
              <w:rPr>
                <w:sz w:val="22"/>
                <w:szCs w:val="22"/>
              </w:rPr>
              <w:t xml:space="preserve"> д.</w:t>
            </w:r>
            <w:r>
              <w:rPr>
                <w:sz w:val="22"/>
                <w:szCs w:val="22"/>
              </w:rPr>
              <w:t xml:space="preserve"> </w:t>
            </w:r>
            <w:r w:rsidRPr="00D65ACB">
              <w:rPr>
                <w:sz w:val="22"/>
                <w:szCs w:val="22"/>
              </w:rPr>
              <w:t>5</w:t>
            </w: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Ванцетти, д</w:t>
            </w:r>
            <w:r>
              <w:rPr>
                <w:sz w:val="22"/>
                <w:szCs w:val="22"/>
              </w:rPr>
              <w:t>.</w:t>
            </w:r>
            <w:r w:rsidRPr="00AE2237">
              <w:rPr>
                <w:sz w:val="22"/>
                <w:szCs w:val="22"/>
              </w:rPr>
              <w:t xml:space="preserve"> 38</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Декабристов д.</w:t>
            </w:r>
            <w:r>
              <w:rPr>
                <w:sz w:val="22"/>
                <w:szCs w:val="22"/>
              </w:rPr>
              <w:t xml:space="preserve"> </w:t>
            </w:r>
            <w:r w:rsidRPr="00D65ACB">
              <w:rPr>
                <w:sz w:val="22"/>
                <w:szCs w:val="22"/>
              </w:rPr>
              <w:t>17 (2)</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Бойцова,</w:t>
            </w:r>
            <w:r>
              <w:rPr>
                <w:sz w:val="22"/>
                <w:szCs w:val="22"/>
              </w:rPr>
              <w:t xml:space="preserve"> д. </w:t>
            </w:r>
            <w:r w:rsidRPr="00D65ACB">
              <w:rPr>
                <w:sz w:val="22"/>
                <w:szCs w:val="22"/>
              </w:rPr>
              <w:t>6</w:t>
            </w: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Ванцетти, д</w:t>
            </w:r>
            <w:r>
              <w:rPr>
                <w:sz w:val="22"/>
                <w:szCs w:val="22"/>
              </w:rPr>
              <w:t>.</w:t>
            </w:r>
            <w:r w:rsidRPr="00AE2237">
              <w:rPr>
                <w:sz w:val="22"/>
                <w:szCs w:val="22"/>
              </w:rPr>
              <w:t xml:space="preserve"> 40</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Ивана Седова д.</w:t>
            </w:r>
            <w:r>
              <w:rPr>
                <w:sz w:val="22"/>
                <w:szCs w:val="22"/>
              </w:rPr>
              <w:t xml:space="preserve"> </w:t>
            </w:r>
            <w:r w:rsidRPr="00D65ACB">
              <w:rPr>
                <w:sz w:val="22"/>
                <w:szCs w:val="22"/>
              </w:rPr>
              <w:t>9</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 xml:space="preserve">пос. </w:t>
            </w:r>
            <w:proofErr w:type="spellStart"/>
            <w:r w:rsidRPr="00D65ACB">
              <w:rPr>
                <w:sz w:val="22"/>
                <w:szCs w:val="22"/>
              </w:rPr>
              <w:t>Красноволжец</w:t>
            </w:r>
            <w:proofErr w:type="spellEnd"/>
            <w:r w:rsidRPr="00D65ACB">
              <w:rPr>
                <w:sz w:val="22"/>
                <w:szCs w:val="22"/>
              </w:rPr>
              <w:t xml:space="preserve">, </w:t>
            </w:r>
            <w:r>
              <w:rPr>
                <w:sz w:val="22"/>
                <w:szCs w:val="22"/>
              </w:rPr>
              <w:t xml:space="preserve">д. </w:t>
            </w:r>
            <w:r w:rsidRPr="00D65ACB">
              <w:rPr>
                <w:sz w:val="22"/>
                <w:szCs w:val="22"/>
              </w:rPr>
              <w:t>23а</w:t>
            </w: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lastRenderedPageBreak/>
              <w:t>- ул. Гагарина, д</w:t>
            </w:r>
            <w:r>
              <w:rPr>
                <w:sz w:val="22"/>
                <w:szCs w:val="22"/>
              </w:rPr>
              <w:t>.</w:t>
            </w:r>
            <w:r w:rsidRPr="00AE2237">
              <w:rPr>
                <w:sz w:val="22"/>
                <w:szCs w:val="22"/>
              </w:rPr>
              <w:t xml:space="preserve"> 3а</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Комсомольская д.</w:t>
            </w:r>
            <w:r>
              <w:rPr>
                <w:sz w:val="22"/>
                <w:szCs w:val="22"/>
              </w:rPr>
              <w:t xml:space="preserve"> </w:t>
            </w:r>
            <w:r w:rsidRPr="00D65ACB">
              <w:rPr>
                <w:sz w:val="22"/>
                <w:szCs w:val="22"/>
              </w:rPr>
              <w:t>5 -а</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Аристарха Макарова,</w:t>
            </w:r>
            <w:r>
              <w:rPr>
                <w:sz w:val="22"/>
                <w:szCs w:val="22"/>
              </w:rPr>
              <w:t xml:space="preserve"> д. </w:t>
            </w:r>
            <w:r w:rsidRPr="00D65ACB">
              <w:rPr>
                <w:sz w:val="22"/>
                <w:szCs w:val="22"/>
              </w:rPr>
              <w:t>60</w:t>
            </w: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Гагарина, д</w:t>
            </w:r>
            <w:r>
              <w:rPr>
                <w:sz w:val="22"/>
                <w:szCs w:val="22"/>
              </w:rPr>
              <w:t>.</w:t>
            </w:r>
            <w:r w:rsidRPr="00AE2237">
              <w:rPr>
                <w:sz w:val="22"/>
                <w:szCs w:val="22"/>
              </w:rPr>
              <w:t xml:space="preserve"> 6</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Комсомольская д.</w:t>
            </w:r>
            <w:r>
              <w:rPr>
                <w:sz w:val="22"/>
                <w:szCs w:val="22"/>
              </w:rPr>
              <w:t xml:space="preserve"> </w:t>
            </w:r>
            <w:r w:rsidRPr="00D65ACB">
              <w:rPr>
                <w:sz w:val="22"/>
                <w:szCs w:val="22"/>
              </w:rPr>
              <w:t>30 б</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Красногорская,</w:t>
            </w:r>
            <w:r>
              <w:rPr>
                <w:sz w:val="22"/>
                <w:szCs w:val="22"/>
              </w:rPr>
              <w:t xml:space="preserve"> д. </w:t>
            </w:r>
            <w:r w:rsidRPr="00D65ACB">
              <w:rPr>
                <w:sz w:val="22"/>
                <w:szCs w:val="22"/>
              </w:rPr>
              <w:t>1</w:t>
            </w: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Гагарина, д</w:t>
            </w:r>
            <w:r>
              <w:rPr>
                <w:sz w:val="22"/>
                <w:szCs w:val="22"/>
              </w:rPr>
              <w:t>.</w:t>
            </w:r>
            <w:r w:rsidRPr="00AE2237">
              <w:rPr>
                <w:sz w:val="22"/>
                <w:szCs w:val="22"/>
              </w:rPr>
              <w:t xml:space="preserve"> 9</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Красногорская д.</w:t>
            </w:r>
            <w:r>
              <w:rPr>
                <w:sz w:val="22"/>
                <w:szCs w:val="22"/>
              </w:rPr>
              <w:t xml:space="preserve"> </w:t>
            </w:r>
            <w:r w:rsidRPr="00D65ACB">
              <w:rPr>
                <w:sz w:val="22"/>
                <w:szCs w:val="22"/>
              </w:rPr>
              <w:t>38 /6</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Пионерская,</w:t>
            </w:r>
            <w:r>
              <w:rPr>
                <w:sz w:val="22"/>
                <w:szCs w:val="22"/>
              </w:rPr>
              <w:t xml:space="preserve"> д. </w:t>
            </w:r>
            <w:r w:rsidRPr="00D65ACB">
              <w:rPr>
                <w:sz w:val="22"/>
                <w:szCs w:val="22"/>
              </w:rPr>
              <w:t>10</w:t>
            </w: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Декабристов, д</w:t>
            </w:r>
            <w:r>
              <w:rPr>
                <w:sz w:val="22"/>
                <w:szCs w:val="22"/>
              </w:rPr>
              <w:t>.</w:t>
            </w:r>
            <w:r w:rsidRPr="00AE2237">
              <w:rPr>
                <w:sz w:val="22"/>
                <w:szCs w:val="22"/>
              </w:rPr>
              <w:t xml:space="preserve"> 4</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Кривоногова д.</w:t>
            </w:r>
            <w:r>
              <w:rPr>
                <w:sz w:val="22"/>
                <w:szCs w:val="22"/>
              </w:rPr>
              <w:t xml:space="preserve"> </w:t>
            </w:r>
            <w:r w:rsidRPr="00D65ACB">
              <w:rPr>
                <w:sz w:val="22"/>
                <w:szCs w:val="22"/>
              </w:rPr>
              <w:t>16 /17</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Красногорская,</w:t>
            </w:r>
            <w:r>
              <w:rPr>
                <w:sz w:val="22"/>
                <w:szCs w:val="22"/>
              </w:rPr>
              <w:t xml:space="preserve"> д. </w:t>
            </w:r>
            <w:r w:rsidRPr="00D65ACB">
              <w:rPr>
                <w:sz w:val="22"/>
                <w:szCs w:val="22"/>
              </w:rPr>
              <w:t>8</w:t>
            </w: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Декабристов, д</w:t>
            </w:r>
            <w:r>
              <w:rPr>
                <w:sz w:val="22"/>
                <w:szCs w:val="22"/>
              </w:rPr>
              <w:t>.</w:t>
            </w:r>
            <w:r w:rsidRPr="00AE2237">
              <w:rPr>
                <w:sz w:val="22"/>
                <w:szCs w:val="22"/>
              </w:rPr>
              <w:t xml:space="preserve"> 6</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Кузнецкая д.</w:t>
            </w:r>
            <w:r>
              <w:rPr>
                <w:sz w:val="22"/>
                <w:szCs w:val="22"/>
              </w:rPr>
              <w:t xml:space="preserve"> </w:t>
            </w:r>
            <w:r w:rsidRPr="00D65ACB">
              <w:rPr>
                <w:sz w:val="22"/>
                <w:szCs w:val="22"/>
              </w:rPr>
              <w:t>14 а</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w:t>
            </w:r>
            <w:r>
              <w:rPr>
                <w:sz w:val="22"/>
                <w:szCs w:val="22"/>
              </w:rPr>
              <w:t xml:space="preserve"> </w:t>
            </w:r>
            <w:proofErr w:type="spellStart"/>
            <w:r w:rsidRPr="00D65ACB">
              <w:rPr>
                <w:sz w:val="22"/>
                <w:szCs w:val="22"/>
              </w:rPr>
              <w:t>Красноветкинская</w:t>
            </w:r>
            <w:proofErr w:type="spellEnd"/>
            <w:r w:rsidRPr="00D65ACB">
              <w:rPr>
                <w:sz w:val="22"/>
                <w:szCs w:val="22"/>
              </w:rPr>
              <w:t>,</w:t>
            </w:r>
            <w:r>
              <w:rPr>
                <w:sz w:val="22"/>
                <w:szCs w:val="22"/>
              </w:rPr>
              <w:t xml:space="preserve"> д. </w:t>
            </w:r>
            <w:r w:rsidRPr="00D65ACB">
              <w:rPr>
                <w:sz w:val="22"/>
                <w:szCs w:val="22"/>
              </w:rPr>
              <w:t>11</w:t>
            </w: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xml:space="preserve">- ул. </w:t>
            </w:r>
            <w:proofErr w:type="spellStart"/>
            <w:r w:rsidRPr="00AE2237">
              <w:rPr>
                <w:sz w:val="22"/>
                <w:szCs w:val="22"/>
              </w:rPr>
              <w:t>Красноветкинская</w:t>
            </w:r>
            <w:proofErr w:type="spellEnd"/>
            <w:r w:rsidRPr="00AE2237">
              <w:rPr>
                <w:sz w:val="22"/>
                <w:szCs w:val="22"/>
              </w:rPr>
              <w:t>, д</w:t>
            </w:r>
            <w:r>
              <w:rPr>
                <w:sz w:val="22"/>
                <w:szCs w:val="22"/>
              </w:rPr>
              <w:t>.</w:t>
            </w:r>
            <w:r w:rsidRPr="00AE2237">
              <w:rPr>
                <w:sz w:val="22"/>
                <w:szCs w:val="22"/>
              </w:rPr>
              <w:t xml:space="preserve"> 21</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Советская д.</w:t>
            </w:r>
            <w:r>
              <w:rPr>
                <w:sz w:val="22"/>
                <w:szCs w:val="22"/>
              </w:rPr>
              <w:t xml:space="preserve"> </w:t>
            </w:r>
            <w:r w:rsidRPr="00D65ACB">
              <w:rPr>
                <w:sz w:val="22"/>
                <w:szCs w:val="22"/>
              </w:rPr>
              <w:t>7</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w:t>
            </w:r>
            <w:r w:rsidR="0071429F">
              <w:rPr>
                <w:sz w:val="22"/>
                <w:szCs w:val="22"/>
              </w:rPr>
              <w:t xml:space="preserve"> </w:t>
            </w:r>
            <w:r w:rsidRPr="00D65ACB">
              <w:rPr>
                <w:sz w:val="22"/>
                <w:szCs w:val="22"/>
              </w:rPr>
              <w:t>им.</w:t>
            </w:r>
            <w:r>
              <w:rPr>
                <w:sz w:val="22"/>
                <w:szCs w:val="22"/>
              </w:rPr>
              <w:t xml:space="preserve"> </w:t>
            </w:r>
            <w:r w:rsidRPr="00D65ACB">
              <w:rPr>
                <w:sz w:val="22"/>
                <w:szCs w:val="22"/>
              </w:rPr>
              <w:t>Менделеева,</w:t>
            </w:r>
            <w:r>
              <w:rPr>
                <w:sz w:val="22"/>
                <w:szCs w:val="22"/>
              </w:rPr>
              <w:t xml:space="preserve"> д. </w:t>
            </w:r>
            <w:r w:rsidRPr="00D65ACB">
              <w:rPr>
                <w:sz w:val="22"/>
                <w:szCs w:val="22"/>
              </w:rPr>
              <w:t>24а</w:t>
            </w: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Красный Металлист, д. 14 (квартиры 1-119)</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Ермака д.</w:t>
            </w:r>
            <w:r>
              <w:rPr>
                <w:sz w:val="22"/>
                <w:szCs w:val="22"/>
              </w:rPr>
              <w:t xml:space="preserve"> </w:t>
            </w:r>
            <w:r w:rsidRPr="00D65ACB">
              <w:rPr>
                <w:sz w:val="22"/>
                <w:szCs w:val="22"/>
              </w:rPr>
              <w:t>1 -в</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Маршала Василевского,</w:t>
            </w:r>
            <w:r>
              <w:rPr>
                <w:sz w:val="22"/>
                <w:szCs w:val="22"/>
              </w:rPr>
              <w:t xml:space="preserve"> д. </w:t>
            </w:r>
            <w:r w:rsidRPr="00D65ACB">
              <w:rPr>
                <w:sz w:val="22"/>
                <w:szCs w:val="22"/>
              </w:rPr>
              <w:t>23а</w:t>
            </w: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Макарова, д</w:t>
            </w:r>
            <w:r>
              <w:rPr>
                <w:sz w:val="22"/>
                <w:szCs w:val="22"/>
              </w:rPr>
              <w:t>.</w:t>
            </w:r>
            <w:r w:rsidRPr="00AE2237">
              <w:rPr>
                <w:sz w:val="22"/>
                <w:szCs w:val="22"/>
              </w:rPr>
              <w:t xml:space="preserve"> 56а</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Крупской д.</w:t>
            </w:r>
            <w:r>
              <w:rPr>
                <w:sz w:val="22"/>
                <w:szCs w:val="22"/>
              </w:rPr>
              <w:t xml:space="preserve"> </w:t>
            </w:r>
            <w:r w:rsidRPr="00D65ACB">
              <w:rPr>
                <w:sz w:val="22"/>
                <w:szCs w:val="22"/>
              </w:rPr>
              <w:t>5</w:t>
            </w:r>
          </w:p>
        </w:tc>
        <w:tc>
          <w:tcPr>
            <w:tcW w:w="3544" w:type="dxa"/>
            <w:vAlign w:val="center"/>
          </w:tcPr>
          <w:p w:rsidR="004C02D2" w:rsidRPr="00AE2237" w:rsidRDefault="004C02D2" w:rsidP="002943D6">
            <w:pPr>
              <w:rPr>
                <w:sz w:val="22"/>
                <w:szCs w:val="22"/>
              </w:rPr>
            </w:pPr>
          </w:p>
        </w:tc>
      </w:tr>
      <w:tr w:rsidR="004C02D2" w:rsidRPr="00AE2237" w:rsidTr="002943D6">
        <w:trPr>
          <w:trHeight w:val="300"/>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Менделеева, д</w:t>
            </w:r>
            <w:r>
              <w:rPr>
                <w:sz w:val="22"/>
                <w:szCs w:val="22"/>
              </w:rPr>
              <w:t>.</w:t>
            </w:r>
            <w:r w:rsidRPr="00AE2237">
              <w:rPr>
                <w:sz w:val="22"/>
                <w:szCs w:val="22"/>
              </w:rPr>
              <w:t xml:space="preserve"> 5б</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Ленина д.</w:t>
            </w:r>
            <w:r>
              <w:rPr>
                <w:sz w:val="22"/>
                <w:szCs w:val="22"/>
              </w:rPr>
              <w:t xml:space="preserve"> </w:t>
            </w:r>
            <w:r w:rsidRPr="00D65ACB">
              <w:rPr>
                <w:sz w:val="22"/>
                <w:szCs w:val="22"/>
              </w:rPr>
              <w:t>4</w:t>
            </w:r>
          </w:p>
        </w:tc>
        <w:tc>
          <w:tcPr>
            <w:tcW w:w="3544" w:type="dxa"/>
            <w:vAlign w:val="center"/>
          </w:tcPr>
          <w:p w:rsidR="004C02D2" w:rsidRPr="00AE2237" w:rsidRDefault="004C02D2" w:rsidP="002943D6">
            <w:pPr>
              <w:rPr>
                <w:sz w:val="22"/>
                <w:szCs w:val="22"/>
              </w:rPr>
            </w:pPr>
          </w:p>
        </w:tc>
      </w:tr>
    </w:tbl>
    <w:p w:rsidR="004C02D2" w:rsidRPr="004C02D2" w:rsidRDefault="004C02D2" w:rsidP="004C02D2">
      <w:pPr>
        <w:pStyle w:val="24"/>
        <w:widowControl/>
        <w:tabs>
          <w:tab w:val="left" w:pos="851"/>
          <w:tab w:val="left" w:pos="993"/>
        </w:tabs>
        <w:ind w:firstLine="709"/>
        <w:rPr>
          <w:bCs/>
          <w:szCs w:val="24"/>
        </w:rPr>
      </w:pPr>
    </w:p>
    <w:p w:rsidR="004C02D2" w:rsidRDefault="004C02D2" w:rsidP="004C02D2">
      <w:pPr>
        <w:pStyle w:val="24"/>
        <w:widowControl/>
        <w:tabs>
          <w:tab w:val="left" w:pos="851"/>
          <w:tab w:val="left" w:pos="993"/>
        </w:tabs>
        <w:ind w:firstLine="709"/>
        <w:rPr>
          <w:bCs/>
          <w:szCs w:val="24"/>
        </w:rPr>
      </w:pPr>
      <w:r w:rsidRPr="004C02D2">
        <w:rPr>
          <w:bCs/>
          <w:szCs w:val="24"/>
        </w:rPr>
        <w:t>2.</w:t>
      </w:r>
      <w:r w:rsidRPr="004C02D2">
        <w:rPr>
          <w:bCs/>
          <w:szCs w:val="24"/>
        </w:rPr>
        <w:tab/>
        <w:t>Установить льготные тарифы на тепловую энергию для потребителей</w:t>
      </w:r>
      <w:r>
        <w:rPr>
          <w:bCs/>
          <w:szCs w:val="24"/>
        </w:rPr>
        <w:t xml:space="preserve"> </w:t>
      </w:r>
      <w:r w:rsidRPr="004C02D2">
        <w:rPr>
          <w:bCs/>
          <w:szCs w:val="24"/>
        </w:rPr>
        <w:t xml:space="preserve">ООО «ТСК» (г. Кинешма) на 2023 – 2027 годы </w:t>
      </w:r>
      <w:r>
        <w:rPr>
          <w:bCs/>
          <w:szCs w:val="24"/>
        </w:rPr>
        <w:t>на следующем уровне:</w:t>
      </w:r>
    </w:p>
    <w:p w:rsidR="004C02D2" w:rsidRDefault="004C02D2" w:rsidP="004C02D2">
      <w:pPr>
        <w:pStyle w:val="24"/>
        <w:widowControl/>
        <w:tabs>
          <w:tab w:val="left" w:pos="851"/>
          <w:tab w:val="left" w:pos="993"/>
        </w:tabs>
        <w:ind w:firstLine="709"/>
        <w:rPr>
          <w:bCs/>
          <w:szCs w:val="24"/>
        </w:rPr>
      </w:pPr>
    </w:p>
    <w:p w:rsidR="004C02D2" w:rsidRDefault="004C02D2" w:rsidP="004C02D2">
      <w:pPr>
        <w:widowControl/>
        <w:autoSpaceDE w:val="0"/>
        <w:autoSpaceDN w:val="0"/>
        <w:adjustRightInd w:val="0"/>
        <w:jc w:val="center"/>
        <w:rPr>
          <w:b/>
          <w:bCs/>
          <w:sz w:val="22"/>
          <w:szCs w:val="22"/>
        </w:rPr>
      </w:pPr>
      <w:r w:rsidRPr="00AE2237">
        <w:rPr>
          <w:b/>
          <w:bCs/>
          <w:sz w:val="22"/>
          <w:szCs w:val="22"/>
        </w:rPr>
        <w:t>Льготные тарифы на тепловую энергию (мощность), поставляемую потребителям</w:t>
      </w:r>
    </w:p>
    <w:p w:rsidR="004C02D2" w:rsidRPr="00AE2237" w:rsidRDefault="004C02D2" w:rsidP="004C02D2">
      <w:pPr>
        <w:widowControl/>
        <w:autoSpaceDE w:val="0"/>
        <w:autoSpaceDN w:val="0"/>
        <w:adjustRightInd w:val="0"/>
        <w:rPr>
          <w:b/>
          <w:bCs/>
          <w:sz w:val="10"/>
          <w:szCs w:val="10"/>
        </w:rPr>
      </w:pPr>
    </w:p>
    <w:tbl>
      <w:tblPr>
        <w:tblW w:w="105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6"/>
        <w:gridCol w:w="1041"/>
        <w:gridCol w:w="709"/>
        <w:gridCol w:w="1134"/>
        <w:gridCol w:w="1134"/>
        <w:gridCol w:w="518"/>
        <w:gridCol w:w="425"/>
        <w:gridCol w:w="567"/>
        <w:gridCol w:w="360"/>
        <w:gridCol w:w="502"/>
      </w:tblGrid>
      <w:tr w:rsidR="004C02D2" w:rsidRPr="00AE2237" w:rsidTr="002943D6">
        <w:trPr>
          <w:trHeight w:val="346"/>
        </w:trPr>
        <w:tc>
          <w:tcPr>
            <w:tcW w:w="426" w:type="dxa"/>
            <w:vMerge w:val="restart"/>
            <w:shd w:val="clear" w:color="auto" w:fill="auto"/>
            <w:vAlign w:val="center"/>
          </w:tcPr>
          <w:p w:rsidR="004C02D2" w:rsidRPr="00AE2237" w:rsidRDefault="004C02D2" w:rsidP="002943D6">
            <w:pPr>
              <w:widowControl/>
              <w:rPr>
                <w:sz w:val="22"/>
                <w:szCs w:val="22"/>
              </w:rPr>
            </w:pPr>
            <w:r w:rsidRPr="00AE2237">
              <w:rPr>
                <w:sz w:val="22"/>
                <w:szCs w:val="22"/>
              </w:rPr>
              <w:t>№ п/п</w:t>
            </w:r>
          </w:p>
        </w:tc>
        <w:tc>
          <w:tcPr>
            <w:tcW w:w="3686" w:type="dxa"/>
            <w:vMerge w:val="restart"/>
            <w:shd w:val="clear" w:color="auto" w:fill="auto"/>
            <w:vAlign w:val="center"/>
          </w:tcPr>
          <w:p w:rsidR="004C02D2" w:rsidRPr="00AE2237" w:rsidRDefault="004C02D2" w:rsidP="002943D6">
            <w:pPr>
              <w:widowControl/>
              <w:jc w:val="center"/>
              <w:rPr>
                <w:sz w:val="22"/>
                <w:szCs w:val="22"/>
              </w:rPr>
            </w:pPr>
            <w:r w:rsidRPr="00AE2237">
              <w:rPr>
                <w:sz w:val="22"/>
                <w:szCs w:val="22"/>
              </w:rPr>
              <w:t>Наименование регулируемой организации</w:t>
            </w:r>
          </w:p>
        </w:tc>
        <w:tc>
          <w:tcPr>
            <w:tcW w:w="1041" w:type="dxa"/>
            <w:vMerge w:val="restart"/>
            <w:shd w:val="clear" w:color="auto" w:fill="auto"/>
            <w:noWrap/>
            <w:vAlign w:val="center"/>
          </w:tcPr>
          <w:p w:rsidR="004C02D2" w:rsidRPr="00AE2237" w:rsidRDefault="004C02D2" w:rsidP="002943D6">
            <w:pPr>
              <w:widowControl/>
              <w:ind w:left="-108" w:right="-108"/>
              <w:jc w:val="center"/>
              <w:rPr>
                <w:sz w:val="22"/>
                <w:szCs w:val="22"/>
              </w:rPr>
            </w:pPr>
            <w:r w:rsidRPr="00AE2237">
              <w:rPr>
                <w:sz w:val="22"/>
                <w:szCs w:val="22"/>
              </w:rPr>
              <w:t>Вид тарифа</w:t>
            </w:r>
          </w:p>
        </w:tc>
        <w:tc>
          <w:tcPr>
            <w:tcW w:w="709" w:type="dxa"/>
            <w:vMerge w:val="restart"/>
            <w:shd w:val="clear" w:color="auto" w:fill="auto"/>
            <w:noWrap/>
            <w:vAlign w:val="center"/>
          </w:tcPr>
          <w:p w:rsidR="004C02D2" w:rsidRPr="00AE2237" w:rsidRDefault="004C02D2" w:rsidP="002943D6">
            <w:pPr>
              <w:widowControl/>
              <w:jc w:val="center"/>
              <w:rPr>
                <w:sz w:val="22"/>
                <w:szCs w:val="22"/>
              </w:rPr>
            </w:pPr>
            <w:r w:rsidRPr="00AE2237">
              <w:rPr>
                <w:sz w:val="22"/>
                <w:szCs w:val="22"/>
              </w:rPr>
              <w:t>Год</w:t>
            </w:r>
          </w:p>
        </w:tc>
        <w:tc>
          <w:tcPr>
            <w:tcW w:w="2268" w:type="dxa"/>
            <w:gridSpan w:val="2"/>
            <w:shd w:val="clear" w:color="auto" w:fill="auto"/>
            <w:noWrap/>
            <w:vAlign w:val="center"/>
          </w:tcPr>
          <w:p w:rsidR="004C02D2" w:rsidRPr="00AE2237" w:rsidRDefault="004C02D2" w:rsidP="002943D6">
            <w:pPr>
              <w:widowControl/>
              <w:jc w:val="center"/>
              <w:rPr>
                <w:sz w:val="22"/>
                <w:szCs w:val="22"/>
              </w:rPr>
            </w:pPr>
            <w:r w:rsidRPr="00AE2237">
              <w:rPr>
                <w:sz w:val="22"/>
                <w:szCs w:val="22"/>
              </w:rPr>
              <w:t>Вода</w:t>
            </w:r>
          </w:p>
        </w:tc>
        <w:tc>
          <w:tcPr>
            <w:tcW w:w="1870" w:type="dxa"/>
            <w:gridSpan w:val="4"/>
            <w:shd w:val="clear" w:color="auto" w:fill="auto"/>
            <w:noWrap/>
            <w:vAlign w:val="center"/>
          </w:tcPr>
          <w:p w:rsidR="004C02D2" w:rsidRPr="00AE2237" w:rsidRDefault="004C02D2" w:rsidP="002943D6">
            <w:pPr>
              <w:widowControl/>
              <w:jc w:val="center"/>
              <w:rPr>
                <w:sz w:val="22"/>
                <w:szCs w:val="22"/>
              </w:rPr>
            </w:pPr>
            <w:r w:rsidRPr="00AE2237">
              <w:rPr>
                <w:sz w:val="22"/>
                <w:szCs w:val="22"/>
              </w:rPr>
              <w:t>Отборный пар давлением</w:t>
            </w:r>
          </w:p>
        </w:tc>
        <w:tc>
          <w:tcPr>
            <w:tcW w:w="502" w:type="dxa"/>
            <w:vMerge w:val="restart"/>
            <w:shd w:val="clear" w:color="auto" w:fill="auto"/>
            <w:vAlign w:val="center"/>
          </w:tcPr>
          <w:p w:rsidR="004C02D2" w:rsidRPr="00AE2237" w:rsidRDefault="004C02D2" w:rsidP="002943D6">
            <w:pPr>
              <w:widowControl/>
              <w:jc w:val="center"/>
              <w:rPr>
                <w:sz w:val="22"/>
                <w:szCs w:val="22"/>
              </w:rPr>
            </w:pPr>
            <w:r w:rsidRPr="00AE2237">
              <w:rPr>
                <w:sz w:val="18"/>
                <w:szCs w:val="22"/>
              </w:rPr>
              <w:t>Острый и редуцированный пар</w:t>
            </w:r>
          </w:p>
        </w:tc>
      </w:tr>
      <w:tr w:rsidR="004C02D2" w:rsidRPr="00AE2237" w:rsidTr="002943D6">
        <w:trPr>
          <w:trHeight w:val="1112"/>
        </w:trPr>
        <w:tc>
          <w:tcPr>
            <w:tcW w:w="426" w:type="dxa"/>
            <w:vMerge/>
            <w:shd w:val="clear" w:color="auto" w:fill="auto"/>
            <w:noWrap/>
            <w:vAlign w:val="center"/>
          </w:tcPr>
          <w:p w:rsidR="004C02D2" w:rsidRPr="00AE2237" w:rsidRDefault="004C02D2" w:rsidP="002943D6">
            <w:pPr>
              <w:widowControl/>
              <w:jc w:val="center"/>
              <w:rPr>
                <w:sz w:val="22"/>
                <w:szCs w:val="22"/>
              </w:rPr>
            </w:pPr>
          </w:p>
        </w:tc>
        <w:tc>
          <w:tcPr>
            <w:tcW w:w="3686" w:type="dxa"/>
            <w:vMerge/>
            <w:shd w:val="clear" w:color="auto" w:fill="auto"/>
            <w:vAlign w:val="center"/>
          </w:tcPr>
          <w:p w:rsidR="004C02D2" w:rsidRPr="00AE2237" w:rsidRDefault="004C02D2" w:rsidP="002943D6">
            <w:pPr>
              <w:widowControl/>
              <w:rPr>
                <w:sz w:val="22"/>
                <w:szCs w:val="22"/>
              </w:rPr>
            </w:pPr>
          </w:p>
        </w:tc>
        <w:tc>
          <w:tcPr>
            <w:tcW w:w="1041" w:type="dxa"/>
            <w:vMerge/>
            <w:shd w:val="clear" w:color="auto" w:fill="auto"/>
            <w:noWrap/>
            <w:vAlign w:val="center"/>
          </w:tcPr>
          <w:p w:rsidR="004C02D2" w:rsidRPr="00AE2237" w:rsidRDefault="004C02D2" w:rsidP="002943D6">
            <w:pPr>
              <w:widowControl/>
              <w:jc w:val="center"/>
              <w:rPr>
                <w:sz w:val="22"/>
                <w:szCs w:val="22"/>
              </w:rPr>
            </w:pPr>
          </w:p>
        </w:tc>
        <w:tc>
          <w:tcPr>
            <w:tcW w:w="709" w:type="dxa"/>
            <w:vMerge/>
            <w:shd w:val="clear" w:color="auto" w:fill="auto"/>
            <w:noWrap/>
            <w:vAlign w:val="center"/>
          </w:tcPr>
          <w:p w:rsidR="004C02D2" w:rsidRPr="00AE2237" w:rsidRDefault="004C02D2" w:rsidP="002943D6">
            <w:pPr>
              <w:widowControl/>
              <w:jc w:val="center"/>
              <w:rPr>
                <w:sz w:val="22"/>
                <w:szCs w:val="22"/>
              </w:rPr>
            </w:pPr>
          </w:p>
        </w:tc>
        <w:tc>
          <w:tcPr>
            <w:tcW w:w="1134" w:type="dxa"/>
            <w:shd w:val="clear" w:color="auto" w:fill="auto"/>
            <w:noWrap/>
            <w:vAlign w:val="center"/>
          </w:tcPr>
          <w:p w:rsidR="004C02D2" w:rsidRPr="00AE2237" w:rsidRDefault="004C02D2" w:rsidP="002943D6">
            <w:pPr>
              <w:widowControl/>
              <w:jc w:val="center"/>
            </w:pPr>
            <w:r w:rsidRPr="00AE2237">
              <w:t>1 полугодие</w:t>
            </w:r>
          </w:p>
        </w:tc>
        <w:tc>
          <w:tcPr>
            <w:tcW w:w="1134" w:type="dxa"/>
            <w:shd w:val="clear" w:color="auto" w:fill="auto"/>
            <w:vAlign w:val="center"/>
          </w:tcPr>
          <w:p w:rsidR="004C02D2" w:rsidRPr="00AE2237" w:rsidRDefault="004C02D2" w:rsidP="002943D6">
            <w:pPr>
              <w:widowControl/>
              <w:jc w:val="center"/>
            </w:pPr>
            <w:r w:rsidRPr="00AE2237">
              <w:t>2 полугодие</w:t>
            </w:r>
          </w:p>
        </w:tc>
        <w:tc>
          <w:tcPr>
            <w:tcW w:w="518" w:type="dxa"/>
            <w:shd w:val="clear" w:color="auto" w:fill="auto"/>
            <w:vAlign w:val="center"/>
          </w:tcPr>
          <w:p w:rsidR="004C02D2" w:rsidRPr="00AE2237" w:rsidRDefault="004C02D2" w:rsidP="002943D6">
            <w:pPr>
              <w:widowControl/>
              <w:jc w:val="center"/>
              <w:rPr>
                <w:sz w:val="16"/>
                <w:szCs w:val="18"/>
              </w:rPr>
            </w:pPr>
            <w:r w:rsidRPr="00AE2237">
              <w:rPr>
                <w:sz w:val="16"/>
                <w:szCs w:val="18"/>
              </w:rPr>
              <w:t>от 1,2 до 2,5 кг/</w:t>
            </w:r>
          </w:p>
          <w:p w:rsidR="004C02D2" w:rsidRPr="00AE2237" w:rsidRDefault="004C02D2" w:rsidP="002943D6">
            <w:pPr>
              <w:widowControl/>
              <w:jc w:val="center"/>
              <w:rPr>
                <w:sz w:val="16"/>
                <w:szCs w:val="18"/>
              </w:rPr>
            </w:pPr>
            <w:r w:rsidRPr="00AE2237">
              <w:rPr>
                <w:sz w:val="16"/>
                <w:szCs w:val="18"/>
              </w:rPr>
              <w:t>см</w:t>
            </w:r>
            <w:r w:rsidRPr="00AE2237">
              <w:rPr>
                <w:sz w:val="16"/>
                <w:szCs w:val="18"/>
                <w:vertAlign w:val="superscript"/>
              </w:rPr>
              <w:t>2</w:t>
            </w:r>
          </w:p>
        </w:tc>
        <w:tc>
          <w:tcPr>
            <w:tcW w:w="425" w:type="dxa"/>
            <w:vAlign w:val="center"/>
          </w:tcPr>
          <w:p w:rsidR="004C02D2" w:rsidRPr="00AE2237" w:rsidRDefault="004C02D2" w:rsidP="002943D6">
            <w:pPr>
              <w:widowControl/>
              <w:jc w:val="center"/>
              <w:rPr>
                <w:sz w:val="16"/>
                <w:szCs w:val="18"/>
              </w:rPr>
            </w:pPr>
            <w:r w:rsidRPr="00AE2237">
              <w:rPr>
                <w:sz w:val="16"/>
                <w:szCs w:val="18"/>
              </w:rPr>
              <w:t>от 2,5 до 7,0 кг/см</w:t>
            </w:r>
            <w:r w:rsidRPr="00AE2237">
              <w:rPr>
                <w:sz w:val="16"/>
                <w:szCs w:val="18"/>
                <w:vertAlign w:val="superscript"/>
              </w:rPr>
              <w:t>2</w:t>
            </w:r>
          </w:p>
        </w:tc>
        <w:tc>
          <w:tcPr>
            <w:tcW w:w="567" w:type="dxa"/>
            <w:vAlign w:val="center"/>
          </w:tcPr>
          <w:p w:rsidR="004C02D2" w:rsidRPr="00AE2237" w:rsidRDefault="004C02D2" w:rsidP="002943D6">
            <w:pPr>
              <w:widowControl/>
              <w:jc w:val="center"/>
              <w:rPr>
                <w:sz w:val="16"/>
                <w:szCs w:val="18"/>
              </w:rPr>
            </w:pPr>
            <w:r w:rsidRPr="00AE2237">
              <w:rPr>
                <w:sz w:val="16"/>
                <w:szCs w:val="18"/>
              </w:rPr>
              <w:t>от 7,0 до 13,0 кг/</w:t>
            </w:r>
          </w:p>
          <w:p w:rsidR="004C02D2" w:rsidRPr="00AE2237" w:rsidRDefault="004C02D2" w:rsidP="002943D6">
            <w:pPr>
              <w:widowControl/>
              <w:jc w:val="center"/>
              <w:rPr>
                <w:sz w:val="16"/>
                <w:szCs w:val="18"/>
              </w:rPr>
            </w:pPr>
            <w:r w:rsidRPr="00AE2237">
              <w:rPr>
                <w:sz w:val="16"/>
                <w:szCs w:val="18"/>
              </w:rPr>
              <w:t>см</w:t>
            </w:r>
            <w:r w:rsidRPr="00AE2237">
              <w:rPr>
                <w:sz w:val="16"/>
                <w:szCs w:val="18"/>
                <w:vertAlign w:val="superscript"/>
              </w:rPr>
              <w:t>2</w:t>
            </w:r>
          </w:p>
        </w:tc>
        <w:tc>
          <w:tcPr>
            <w:tcW w:w="360" w:type="dxa"/>
            <w:vAlign w:val="center"/>
          </w:tcPr>
          <w:p w:rsidR="004C02D2" w:rsidRPr="00AE2237" w:rsidRDefault="004C02D2" w:rsidP="002943D6">
            <w:pPr>
              <w:widowControl/>
              <w:ind w:right="-108" w:hanging="109"/>
              <w:jc w:val="center"/>
              <w:rPr>
                <w:sz w:val="16"/>
                <w:szCs w:val="18"/>
              </w:rPr>
            </w:pPr>
            <w:r w:rsidRPr="00AE2237">
              <w:rPr>
                <w:sz w:val="16"/>
                <w:szCs w:val="18"/>
              </w:rPr>
              <w:t>Свыше 13,0 кг/</w:t>
            </w:r>
          </w:p>
          <w:p w:rsidR="004C02D2" w:rsidRPr="00AE2237" w:rsidRDefault="004C02D2" w:rsidP="002943D6">
            <w:pPr>
              <w:widowControl/>
              <w:jc w:val="center"/>
              <w:rPr>
                <w:sz w:val="16"/>
                <w:szCs w:val="18"/>
              </w:rPr>
            </w:pPr>
            <w:r w:rsidRPr="00AE2237">
              <w:rPr>
                <w:sz w:val="16"/>
                <w:szCs w:val="18"/>
              </w:rPr>
              <w:t>см</w:t>
            </w:r>
            <w:r w:rsidRPr="00AE2237">
              <w:rPr>
                <w:sz w:val="16"/>
                <w:szCs w:val="18"/>
                <w:vertAlign w:val="superscript"/>
              </w:rPr>
              <w:t>2</w:t>
            </w:r>
          </w:p>
        </w:tc>
        <w:tc>
          <w:tcPr>
            <w:tcW w:w="502" w:type="dxa"/>
            <w:vMerge/>
            <w:shd w:val="clear" w:color="auto" w:fill="auto"/>
            <w:vAlign w:val="center"/>
          </w:tcPr>
          <w:p w:rsidR="004C02D2" w:rsidRPr="00AE2237" w:rsidRDefault="004C02D2" w:rsidP="002943D6">
            <w:pPr>
              <w:widowControl/>
              <w:jc w:val="center"/>
              <w:rPr>
                <w:sz w:val="22"/>
                <w:szCs w:val="22"/>
              </w:rPr>
            </w:pPr>
          </w:p>
        </w:tc>
      </w:tr>
      <w:tr w:rsidR="004C02D2" w:rsidRPr="00AE2237" w:rsidTr="002943D6">
        <w:trPr>
          <w:trHeight w:val="300"/>
        </w:trPr>
        <w:tc>
          <w:tcPr>
            <w:tcW w:w="10502" w:type="dxa"/>
            <w:gridSpan w:val="11"/>
            <w:shd w:val="clear" w:color="auto" w:fill="auto"/>
            <w:noWrap/>
            <w:vAlign w:val="center"/>
          </w:tcPr>
          <w:p w:rsidR="004C02D2" w:rsidRPr="00AE2237" w:rsidRDefault="004C02D2" w:rsidP="002943D6">
            <w:pPr>
              <w:widowControl/>
              <w:jc w:val="center"/>
              <w:rPr>
                <w:sz w:val="22"/>
                <w:szCs w:val="22"/>
              </w:rPr>
            </w:pPr>
            <w:r w:rsidRPr="00AE2237">
              <w:rPr>
                <w:sz w:val="22"/>
                <w:szCs w:val="22"/>
              </w:rPr>
              <w:t>Для потребителей, в случае отсутствия дифференциации тарифов по схеме подключения</w:t>
            </w:r>
          </w:p>
        </w:tc>
      </w:tr>
      <w:tr w:rsidR="004C02D2" w:rsidRPr="00AE2237" w:rsidTr="002943D6">
        <w:trPr>
          <w:trHeight w:val="300"/>
        </w:trPr>
        <w:tc>
          <w:tcPr>
            <w:tcW w:w="10502" w:type="dxa"/>
            <w:gridSpan w:val="11"/>
            <w:shd w:val="clear" w:color="auto" w:fill="auto"/>
            <w:noWrap/>
            <w:vAlign w:val="center"/>
          </w:tcPr>
          <w:p w:rsidR="004C02D2" w:rsidRPr="00AE2237" w:rsidRDefault="004C02D2" w:rsidP="002943D6">
            <w:pPr>
              <w:widowControl/>
              <w:jc w:val="center"/>
              <w:rPr>
                <w:sz w:val="22"/>
                <w:szCs w:val="22"/>
              </w:rPr>
            </w:pPr>
            <w:r w:rsidRPr="00AE2237">
              <w:rPr>
                <w:sz w:val="22"/>
                <w:szCs w:val="22"/>
              </w:rPr>
              <w:t>Население (тарифы указываются с учетом НДС)*</w:t>
            </w:r>
            <w:r>
              <w:rPr>
                <w:sz w:val="22"/>
                <w:szCs w:val="22"/>
              </w:rPr>
              <w:t>*</w:t>
            </w:r>
          </w:p>
        </w:tc>
      </w:tr>
      <w:tr w:rsidR="004C02D2" w:rsidRPr="00AE2237" w:rsidTr="002943D6">
        <w:trPr>
          <w:trHeight w:hRule="exact" w:val="283"/>
        </w:trPr>
        <w:tc>
          <w:tcPr>
            <w:tcW w:w="426" w:type="dxa"/>
            <w:vMerge w:val="restart"/>
            <w:shd w:val="clear" w:color="auto" w:fill="auto"/>
            <w:noWrap/>
            <w:vAlign w:val="center"/>
          </w:tcPr>
          <w:p w:rsidR="004C02D2" w:rsidRPr="001E3960" w:rsidRDefault="004C02D2" w:rsidP="002943D6">
            <w:pPr>
              <w:jc w:val="center"/>
              <w:rPr>
                <w:sz w:val="22"/>
                <w:szCs w:val="22"/>
              </w:rPr>
            </w:pPr>
            <w:r w:rsidRPr="001E3960">
              <w:rPr>
                <w:sz w:val="22"/>
                <w:szCs w:val="22"/>
              </w:rPr>
              <w:t>1.</w:t>
            </w:r>
          </w:p>
        </w:tc>
        <w:tc>
          <w:tcPr>
            <w:tcW w:w="3686" w:type="dxa"/>
            <w:vMerge w:val="restart"/>
            <w:shd w:val="clear" w:color="auto" w:fill="auto"/>
            <w:vAlign w:val="center"/>
          </w:tcPr>
          <w:p w:rsidR="004C02D2" w:rsidRPr="001E3960" w:rsidRDefault="004C02D2" w:rsidP="002943D6">
            <w:pPr>
              <w:widowControl/>
              <w:rPr>
                <w:sz w:val="22"/>
                <w:szCs w:val="22"/>
              </w:rPr>
            </w:pPr>
            <w:r w:rsidRPr="001E3960">
              <w:rPr>
                <w:sz w:val="22"/>
                <w:szCs w:val="22"/>
              </w:rPr>
              <w:t>ООО «ТСК» (г. Кинешма) для потребителей, указанных в примечании</w:t>
            </w:r>
            <w:r>
              <w:rPr>
                <w:sz w:val="22"/>
                <w:szCs w:val="22"/>
              </w:rPr>
              <w:t xml:space="preserve"> </w:t>
            </w:r>
          </w:p>
        </w:tc>
        <w:tc>
          <w:tcPr>
            <w:tcW w:w="1041" w:type="dxa"/>
            <w:vMerge w:val="restart"/>
            <w:shd w:val="clear" w:color="auto" w:fill="auto"/>
            <w:vAlign w:val="center"/>
          </w:tcPr>
          <w:p w:rsidR="004C02D2" w:rsidRPr="001E3960" w:rsidRDefault="004C02D2" w:rsidP="002943D6">
            <w:pPr>
              <w:widowControl/>
              <w:jc w:val="center"/>
            </w:pPr>
            <w:r w:rsidRPr="001E3960">
              <w:t>Одноставочный, руб./Гкал</w:t>
            </w:r>
          </w:p>
        </w:tc>
        <w:tc>
          <w:tcPr>
            <w:tcW w:w="709" w:type="dxa"/>
            <w:shd w:val="clear" w:color="auto" w:fill="auto"/>
            <w:noWrap/>
            <w:vAlign w:val="center"/>
          </w:tcPr>
          <w:p w:rsidR="004C02D2" w:rsidRPr="00AE2237" w:rsidRDefault="004C02D2" w:rsidP="002943D6">
            <w:pPr>
              <w:jc w:val="center"/>
              <w:rPr>
                <w:sz w:val="22"/>
                <w:szCs w:val="22"/>
              </w:rPr>
            </w:pPr>
            <w:r w:rsidRPr="00AE2237">
              <w:rPr>
                <w:sz w:val="22"/>
                <w:szCs w:val="22"/>
              </w:rPr>
              <w:t>202</w:t>
            </w:r>
            <w:r>
              <w:rPr>
                <w:sz w:val="22"/>
                <w:szCs w:val="22"/>
              </w:rPr>
              <w:t>3</w:t>
            </w:r>
          </w:p>
        </w:tc>
        <w:tc>
          <w:tcPr>
            <w:tcW w:w="2268" w:type="dxa"/>
            <w:gridSpan w:val="2"/>
            <w:shd w:val="clear" w:color="auto" w:fill="auto"/>
            <w:noWrap/>
            <w:vAlign w:val="center"/>
          </w:tcPr>
          <w:p w:rsidR="004C02D2" w:rsidRPr="001E3960" w:rsidRDefault="004C02D2" w:rsidP="002943D6">
            <w:pPr>
              <w:widowControl/>
              <w:jc w:val="center"/>
              <w:rPr>
                <w:sz w:val="22"/>
                <w:szCs w:val="22"/>
              </w:rPr>
            </w:pPr>
            <w:r>
              <w:rPr>
                <w:sz w:val="22"/>
                <w:szCs w:val="22"/>
              </w:rPr>
              <w:t xml:space="preserve">2 882,29 </w:t>
            </w:r>
            <w:r>
              <w:rPr>
                <w:sz w:val="22"/>
                <w:szCs w:val="22"/>
                <w:vertAlign w:val="superscript"/>
              </w:rPr>
              <w:t>1</w:t>
            </w:r>
            <w:r>
              <w:rPr>
                <w:sz w:val="22"/>
                <w:szCs w:val="22"/>
              </w:rPr>
              <w:t>*</w:t>
            </w:r>
          </w:p>
        </w:tc>
        <w:tc>
          <w:tcPr>
            <w:tcW w:w="518" w:type="dxa"/>
            <w:shd w:val="clear" w:color="auto" w:fill="auto"/>
            <w:noWrap/>
            <w:vAlign w:val="center"/>
          </w:tcPr>
          <w:p w:rsidR="004C02D2" w:rsidRPr="00AE2237" w:rsidRDefault="004C02D2" w:rsidP="002943D6">
            <w:pPr>
              <w:widowControl/>
              <w:jc w:val="center"/>
            </w:pPr>
            <w:r w:rsidRPr="00AE2237">
              <w:t>-</w:t>
            </w:r>
          </w:p>
        </w:tc>
        <w:tc>
          <w:tcPr>
            <w:tcW w:w="425"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360" w:type="dxa"/>
            <w:vAlign w:val="center"/>
          </w:tcPr>
          <w:p w:rsidR="004C02D2" w:rsidRPr="00AE2237" w:rsidRDefault="004C02D2" w:rsidP="002943D6">
            <w:pPr>
              <w:widowControl/>
              <w:jc w:val="center"/>
            </w:pPr>
            <w:r w:rsidRPr="00AE2237">
              <w:t>-</w:t>
            </w:r>
          </w:p>
        </w:tc>
        <w:tc>
          <w:tcPr>
            <w:tcW w:w="502" w:type="dxa"/>
            <w:shd w:val="clear" w:color="auto" w:fill="auto"/>
            <w:noWrap/>
            <w:vAlign w:val="center"/>
          </w:tcPr>
          <w:p w:rsidR="004C02D2" w:rsidRPr="00AE2237" w:rsidRDefault="004C02D2" w:rsidP="002943D6">
            <w:pPr>
              <w:widowControl/>
              <w:jc w:val="center"/>
            </w:pPr>
            <w:r w:rsidRPr="00AE2237">
              <w:t>-</w:t>
            </w:r>
          </w:p>
        </w:tc>
      </w:tr>
      <w:tr w:rsidR="004C02D2" w:rsidRPr="00AE2237" w:rsidTr="002943D6">
        <w:trPr>
          <w:trHeight w:hRule="exact" w:val="283"/>
        </w:trPr>
        <w:tc>
          <w:tcPr>
            <w:tcW w:w="426" w:type="dxa"/>
            <w:vMerge/>
            <w:shd w:val="clear" w:color="auto" w:fill="auto"/>
            <w:noWrap/>
            <w:vAlign w:val="center"/>
          </w:tcPr>
          <w:p w:rsidR="004C02D2" w:rsidRPr="001E3960" w:rsidRDefault="004C02D2" w:rsidP="002943D6">
            <w:pPr>
              <w:jc w:val="center"/>
              <w:rPr>
                <w:sz w:val="22"/>
                <w:szCs w:val="22"/>
              </w:rPr>
            </w:pPr>
          </w:p>
        </w:tc>
        <w:tc>
          <w:tcPr>
            <w:tcW w:w="3686" w:type="dxa"/>
            <w:vMerge/>
            <w:shd w:val="clear" w:color="auto" w:fill="auto"/>
            <w:vAlign w:val="center"/>
          </w:tcPr>
          <w:p w:rsidR="004C02D2" w:rsidRPr="001E3960" w:rsidRDefault="004C02D2" w:rsidP="002943D6">
            <w:pPr>
              <w:widowControl/>
              <w:rPr>
                <w:sz w:val="22"/>
                <w:szCs w:val="22"/>
              </w:rPr>
            </w:pPr>
          </w:p>
        </w:tc>
        <w:tc>
          <w:tcPr>
            <w:tcW w:w="1041" w:type="dxa"/>
            <w:vMerge/>
            <w:shd w:val="clear" w:color="auto" w:fill="auto"/>
            <w:vAlign w:val="center"/>
          </w:tcPr>
          <w:p w:rsidR="004C02D2" w:rsidRPr="001E3960" w:rsidRDefault="004C02D2" w:rsidP="002943D6">
            <w:pPr>
              <w:widowControl/>
              <w:jc w:val="center"/>
            </w:pPr>
          </w:p>
        </w:tc>
        <w:tc>
          <w:tcPr>
            <w:tcW w:w="709" w:type="dxa"/>
            <w:shd w:val="clear" w:color="auto" w:fill="auto"/>
            <w:noWrap/>
            <w:vAlign w:val="center"/>
          </w:tcPr>
          <w:p w:rsidR="004C02D2" w:rsidRPr="00AE2237" w:rsidRDefault="004C02D2" w:rsidP="002943D6">
            <w:pPr>
              <w:jc w:val="center"/>
              <w:rPr>
                <w:sz w:val="22"/>
                <w:szCs w:val="22"/>
              </w:rPr>
            </w:pPr>
            <w:r>
              <w:rPr>
                <w:sz w:val="22"/>
                <w:szCs w:val="22"/>
              </w:rPr>
              <w:t>2024</w:t>
            </w:r>
          </w:p>
        </w:tc>
        <w:tc>
          <w:tcPr>
            <w:tcW w:w="1134" w:type="dxa"/>
            <w:shd w:val="clear" w:color="auto" w:fill="auto"/>
            <w:noWrap/>
            <w:vAlign w:val="center"/>
          </w:tcPr>
          <w:p w:rsidR="004C02D2" w:rsidRPr="001E3960" w:rsidRDefault="004C02D2" w:rsidP="002943D6">
            <w:pPr>
              <w:widowControl/>
              <w:jc w:val="center"/>
              <w:rPr>
                <w:sz w:val="22"/>
                <w:szCs w:val="22"/>
                <w:vertAlign w:val="superscript"/>
              </w:rPr>
            </w:pPr>
            <w:r>
              <w:rPr>
                <w:sz w:val="22"/>
                <w:szCs w:val="22"/>
              </w:rPr>
              <w:t xml:space="preserve">2 882,29 </w:t>
            </w:r>
            <w:r>
              <w:rPr>
                <w:sz w:val="22"/>
                <w:szCs w:val="22"/>
                <w:vertAlign w:val="superscript"/>
              </w:rPr>
              <w:t>1</w:t>
            </w:r>
          </w:p>
        </w:tc>
        <w:tc>
          <w:tcPr>
            <w:tcW w:w="1134" w:type="dxa"/>
            <w:shd w:val="clear" w:color="auto" w:fill="auto"/>
            <w:vAlign w:val="center"/>
          </w:tcPr>
          <w:p w:rsidR="004C02D2" w:rsidRPr="001E3960" w:rsidRDefault="004C02D2" w:rsidP="002943D6">
            <w:pPr>
              <w:widowControl/>
              <w:jc w:val="center"/>
              <w:rPr>
                <w:sz w:val="22"/>
                <w:szCs w:val="22"/>
                <w:vertAlign w:val="superscript"/>
              </w:rPr>
            </w:pPr>
            <w:r>
              <w:rPr>
                <w:sz w:val="22"/>
                <w:szCs w:val="22"/>
              </w:rPr>
              <w:t xml:space="preserve">3 063,87 </w:t>
            </w:r>
            <w:r>
              <w:rPr>
                <w:sz w:val="22"/>
                <w:szCs w:val="22"/>
                <w:vertAlign w:val="superscript"/>
              </w:rPr>
              <w:t>2</w:t>
            </w:r>
          </w:p>
        </w:tc>
        <w:tc>
          <w:tcPr>
            <w:tcW w:w="518" w:type="dxa"/>
            <w:shd w:val="clear" w:color="auto" w:fill="auto"/>
            <w:noWrap/>
            <w:vAlign w:val="center"/>
          </w:tcPr>
          <w:p w:rsidR="004C02D2" w:rsidRPr="00AE2237" w:rsidRDefault="004C02D2" w:rsidP="002943D6">
            <w:pPr>
              <w:widowControl/>
              <w:jc w:val="center"/>
            </w:pPr>
            <w:r w:rsidRPr="00AE2237">
              <w:t>-</w:t>
            </w:r>
          </w:p>
        </w:tc>
        <w:tc>
          <w:tcPr>
            <w:tcW w:w="425"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360" w:type="dxa"/>
            <w:vAlign w:val="center"/>
          </w:tcPr>
          <w:p w:rsidR="004C02D2" w:rsidRPr="00AE2237" w:rsidRDefault="004C02D2" w:rsidP="002943D6">
            <w:pPr>
              <w:widowControl/>
              <w:jc w:val="center"/>
            </w:pPr>
            <w:r w:rsidRPr="00AE2237">
              <w:t>-</w:t>
            </w:r>
          </w:p>
        </w:tc>
        <w:tc>
          <w:tcPr>
            <w:tcW w:w="502" w:type="dxa"/>
            <w:shd w:val="clear" w:color="auto" w:fill="auto"/>
            <w:noWrap/>
            <w:vAlign w:val="center"/>
          </w:tcPr>
          <w:p w:rsidR="004C02D2" w:rsidRPr="00AE2237" w:rsidRDefault="004C02D2" w:rsidP="002943D6">
            <w:pPr>
              <w:widowControl/>
              <w:jc w:val="center"/>
            </w:pPr>
            <w:r w:rsidRPr="00AE2237">
              <w:t>-</w:t>
            </w:r>
          </w:p>
        </w:tc>
      </w:tr>
      <w:tr w:rsidR="004C02D2" w:rsidRPr="00AE2237" w:rsidTr="002943D6">
        <w:trPr>
          <w:trHeight w:hRule="exact" w:val="283"/>
        </w:trPr>
        <w:tc>
          <w:tcPr>
            <w:tcW w:w="426" w:type="dxa"/>
            <w:vMerge/>
            <w:shd w:val="clear" w:color="auto" w:fill="auto"/>
            <w:noWrap/>
            <w:vAlign w:val="center"/>
          </w:tcPr>
          <w:p w:rsidR="004C02D2" w:rsidRPr="001E3960" w:rsidRDefault="004C02D2" w:rsidP="002943D6">
            <w:pPr>
              <w:jc w:val="center"/>
              <w:rPr>
                <w:sz w:val="22"/>
                <w:szCs w:val="22"/>
              </w:rPr>
            </w:pPr>
          </w:p>
        </w:tc>
        <w:tc>
          <w:tcPr>
            <w:tcW w:w="3686" w:type="dxa"/>
            <w:vMerge/>
            <w:shd w:val="clear" w:color="auto" w:fill="auto"/>
            <w:vAlign w:val="center"/>
          </w:tcPr>
          <w:p w:rsidR="004C02D2" w:rsidRPr="001E3960" w:rsidRDefault="004C02D2" w:rsidP="002943D6">
            <w:pPr>
              <w:widowControl/>
              <w:rPr>
                <w:sz w:val="22"/>
                <w:szCs w:val="22"/>
              </w:rPr>
            </w:pPr>
          </w:p>
        </w:tc>
        <w:tc>
          <w:tcPr>
            <w:tcW w:w="1041" w:type="dxa"/>
            <w:vMerge/>
            <w:shd w:val="clear" w:color="auto" w:fill="auto"/>
            <w:vAlign w:val="center"/>
          </w:tcPr>
          <w:p w:rsidR="004C02D2" w:rsidRPr="001E3960" w:rsidRDefault="004C02D2" w:rsidP="002943D6">
            <w:pPr>
              <w:widowControl/>
              <w:jc w:val="center"/>
            </w:pPr>
          </w:p>
        </w:tc>
        <w:tc>
          <w:tcPr>
            <w:tcW w:w="709" w:type="dxa"/>
            <w:shd w:val="clear" w:color="auto" w:fill="auto"/>
            <w:noWrap/>
            <w:vAlign w:val="center"/>
          </w:tcPr>
          <w:p w:rsidR="004C02D2" w:rsidRPr="00AE2237" w:rsidRDefault="004C02D2" w:rsidP="002943D6">
            <w:pPr>
              <w:jc w:val="center"/>
              <w:rPr>
                <w:sz w:val="22"/>
                <w:szCs w:val="22"/>
              </w:rPr>
            </w:pPr>
            <w:r>
              <w:rPr>
                <w:sz w:val="22"/>
                <w:szCs w:val="22"/>
              </w:rPr>
              <w:t>2025</w:t>
            </w:r>
          </w:p>
        </w:tc>
        <w:tc>
          <w:tcPr>
            <w:tcW w:w="1134" w:type="dxa"/>
            <w:shd w:val="clear" w:color="auto" w:fill="auto"/>
            <w:noWrap/>
            <w:vAlign w:val="center"/>
          </w:tcPr>
          <w:p w:rsidR="004C02D2" w:rsidRPr="00932FC2" w:rsidRDefault="004C02D2" w:rsidP="002943D6">
            <w:pPr>
              <w:widowControl/>
              <w:jc w:val="center"/>
              <w:rPr>
                <w:sz w:val="22"/>
                <w:szCs w:val="22"/>
              </w:rPr>
            </w:pPr>
            <w:r>
              <w:rPr>
                <w:sz w:val="22"/>
                <w:szCs w:val="22"/>
              </w:rPr>
              <w:t xml:space="preserve">3 063,87 </w:t>
            </w:r>
            <w:r>
              <w:rPr>
                <w:sz w:val="22"/>
                <w:szCs w:val="22"/>
                <w:vertAlign w:val="superscript"/>
              </w:rPr>
              <w:t>2</w:t>
            </w:r>
          </w:p>
        </w:tc>
        <w:tc>
          <w:tcPr>
            <w:tcW w:w="1134" w:type="dxa"/>
            <w:shd w:val="clear" w:color="auto" w:fill="auto"/>
            <w:vAlign w:val="center"/>
          </w:tcPr>
          <w:p w:rsidR="004C02D2" w:rsidRPr="001E3960" w:rsidRDefault="004C02D2" w:rsidP="002943D6">
            <w:pPr>
              <w:widowControl/>
              <w:jc w:val="center"/>
              <w:rPr>
                <w:sz w:val="22"/>
                <w:szCs w:val="22"/>
                <w:vertAlign w:val="superscript"/>
              </w:rPr>
            </w:pPr>
            <w:r>
              <w:rPr>
                <w:sz w:val="22"/>
                <w:szCs w:val="22"/>
              </w:rPr>
              <w:t xml:space="preserve">3 226,26 </w:t>
            </w:r>
            <w:r>
              <w:rPr>
                <w:sz w:val="22"/>
                <w:szCs w:val="22"/>
                <w:vertAlign w:val="superscript"/>
              </w:rPr>
              <w:t>3</w:t>
            </w:r>
          </w:p>
        </w:tc>
        <w:tc>
          <w:tcPr>
            <w:tcW w:w="518" w:type="dxa"/>
            <w:shd w:val="clear" w:color="auto" w:fill="auto"/>
            <w:noWrap/>
            <w:vAlign w:val="center"/>
          </w:tcPr>
          <w:p w:rsidR="004C02D2" w:rsidRPr="00AE2237" w:rsidRDefault="004C02D2" w:rsidP="002943D6">
            <w:pPr>
              <w:widowControl/>
              <w:jc w:val="center"/>
            </w:pPr>
            <w:r w:rsidRPr="00AE2237">
              <w:t>-</w:t>
            </w:r>
          </w:p>
        </w:tc>
        <w:tc>
          <w:tcPr>
            <w:tcW w:w="425"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360" w:type="dxa"/>
            <w:vAlign w:val="center"/>
          </w:tcPr>
          <w:p w:rsidR="004C02D2" w:rsidRPr="00AE2237" w:rsidRDefault="004C02D2" w:rsidP="002943D6">
            <w:pPr>
              <w:widowControl/>
              <w:jc w:val="center"/>
            </w:pPr>
            <w:r w:rsidRPr="00AE2237">
              <w:t>-</w:t>
            </w:r>
          </w:p>
        </w:tc>
        <w:tc>
          <w:tcPr>
            <w:tcW w:w="502" w:type="dxa"/>
            <w:shd w:val="clear" w:color="auto" w:fill="auto"/>
            <w:noWrap/>
            <w:vAlign w:val="center"/>
          </w:tcPr>
          <w:p w:rsidR="004C02D2" w:rsidRPr="00AE2237" w:rsidRDefault="004C02D2" w:rsidP="002943D6">
            <w:pPr>
              <w:widowControl/>
              <w:jc w:val="center"/>
            </w:pPr>
            <w:r w:rsidRPr="00AE2237">
              <w:t>-</w:t>
            </w:r>
          </w:p>
        </w:tc>
      </w:tr>
      <w:tr w:rsidR="004C02D2" w:rsidRPr="00AE2237" w:rsidTr="002943D6">
        <w:trPr>
          <w:trHeight w:hRule="exact" w:val="283"/>
        </w:trPr>
        <w:tc>
          <w:tcPr>
            <w:tcW w:w="426" w:type="dxa"/>
            <w:vMerge/>
            <w:shd w:val="clear" w:color="auto" w:fill="auto"/>
            <w:noWrap/>
            <w:vAlign w:val="center"/>
          </w:tcPr>
          <w:p w:rsidR="004C02D2" w:rsidRPr="001E3960" w:rsidRDefault="004C02D2" w:rsidP="002943D6">
            <w:pPr>
              <w:jc w:val="center"/>
              <w:rPr>
                <w:sz w:val="22"/>
                <w:szCs w:val="22"/>
              </w:rPr>
            </w:pPr>
          </w:p>
        </w:tc>
        <w:tc>
          <w:tcPr>
            <w:tcW w:w="3686" w:type="dxa"/>
            <w:vMerge/>
            <w:shd w:val="clear" w:color="auto" w:fill="auto"/>
            <w:vAlign w:val="center"/>
          </w:tcPr>
          <w:p w:rsidR="004C02D2" w:rsidRPr="001E3960" w:rsidRDefault="004C02D2" w:rsidP="002943D6">
            <w:pPr>
              <w:widowControl/>
              <w:rPr>
                <w:sz w:val="22"/>
                <w:szCs w:val="22"/>
              </w:rPr>
            </w:pPr>
          </w:p>
        </w:tc>
        <w:tc>
          <w:tcPr>
            <w:tcW w:w="1041" w:type="dxa"/>
            <w:vMerge/>
            <w:shd w:val="clear" w:color="auto" w:fill="auto"/>
            <w:vAlign w:val="center"/>
          </w:tcPr>
          <w:p w:rsidR="004C02D2" w:rsidRPr="001E3960" w:rsidRDefault="004C02D2" w:rsidP="002943D6">
            <w:pPr>
              <w:widowControl/>
              <w:jc w:val="center"/>
            </w:pPr>
          </w:p>
        </w:tc>
        <w:tc>
          <w:tcPr>
            <w:tcW w:w="709" w:type="dxa"/>
            <w:shd w:val="clear" w:color="auto" w:fill="auto"/>
            <w:noWrap/>
            <w:vAlign w:val="center"/>
          </w:tcPr>
          <w:p w:rsidR="004C02D2" w:rsidRPr="00AE2237" w:rsidRDefault="004C02D2" w:rsidP="002943D6">
            <w:pPr>
              <w:jc w:val="center"/>
              <w:rPr>
                <w:sz w:val="22"/>
                <w:szCs w:val="22"/>
              </w:rPr>
            </w:pPr>
            <w:r>
              <w:rPr>
                <w:sz w:val="22"/>
                <w:szCs w:val="22"/>
              </w:rPr>
              <w:t>2026</w:t>
            </w:r>
          </w:p>
        </w:tc>
        <w:tc>
          <w:tcPr>
            <w:tcW w:w="1134" w:type="dxa"/>
            <w:shd w:val="clear" w:color="auto" w:fill="auto"/>
            <w:noWrap/>
            <w:vAlign w:val="center"/>
          </w:tcPr>
          <w:p w:rsidR="004C02D2" w:rsidRPr="00932FC2" w:rsidRDefault="004C02D2" w:rsidP="002943D6">
            <w:pPr>
              <w:widowControl/>
              <w:jc w:val="center"/>
              <w:rPr>
                <w:sz w:val="22"/>
                <w:szCs w:val="22"/>
              </w:rPr>
            </w:pPr>
            <w:r>
              <w:rPr>
                <w:sz w:val="22"/>
                <w:szCs w:val="22"/>
              </w:rPr>
              <w:t xml:space="preserve">3 226,26 </w:t>
            </w:r>
            <w:r>
              <w:rPr>
                <w:sz w:val="22"/>
                <w:szCs w:val="22"/>
                <w:vertAlign w:val="superscript"/>
              </w:rPr>
              <w:t>3</w:t>
            </w:r>
          </w:p>
        </w:tc>
        <w:tc>
          <w:tcPr>
            <w:tcW w:w="1134" w:type="dxa"/>
            <w:shd w:val="clear" w:color="auto" w:fill="auto"/>
            <w:vAlign w:val="center"/>
          </w:tcPr>
          <w:p w:rsidR="004C02D2" w:rsidRPr="001E3960" w:rsidRDefault="004C02D2" w:rsidP="002943D6">
            <w:pPr>
              <w:widowControl/>
              <w:jc w:val="center"/>
              <w:rPr>
                <w:sz w:val="22"/>
                <w:szCs w:val="22"/>
                <w:vertAlign w:val="superscript"/>
              </w:rPr>
            </w:pPr>
            <w:r>
              <w:rPr>
                <w:sz w:val="22"/>
                <w:szCs w:val="22"/>
              </w:rPr>
              <w:t xml:space="preserve">3 397,25 </w:t>
            </w:r>
            <w:r>
              <w:rPr>
                <w:sz w:val="22"/>
                <w:szCs w:val="22"/>
                <w:vertAlign w:val="superscript"/>
              </w:rPr>
              <w:t>4</w:t>
            </w:r>
          </w:p>
        </w:tc>
        <w:tc>
          <w:tcPr>
            <w:tcW w:w="518" w:type="dxa"/>
            <w:shd w:val="clear" w:color="auto" w:fill="auto"/>
            <w:noWrap/>
            <w:vAlign w:val="center"/>
          </w:tcPr>
          <w:p w:rsidR="004C02D2" w:rsidRPr="00AE2237" w:rsidRDefault="004C02D2" w:rsidP="002943D6">
            <w:pPr>
              <w:widowControl/>
              <w:jc w:val="center"/>
            </w:pPr>
            <w:r w:rsidRPr="00AE2237">
              <w:t>-</w:t>
            </w:r>
          </w:p>
        </w:tc>
        <w:tc>
          <w:tcPr>
            <w:tcW w:w="425"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360" w:type="dxa"/>
            <w:vAlign w:val="center"/>
          </w:tcPr>
          <w:p w:rsidR="004C02D2" w:rsidRPr="00AE2237" w:rsidRDefault="004C02D2" w:rsidP="002943D6">
            <w:pPr>
              <w:widowControl/>
              <w:jc w:val="center"/>
            </w:pPr>
            <w:r w:rsidRPr="00AE2237">
              <w:t>-</w:t>
            </w:r>
          </w:p>
        </w:tc>
        <w:tc>
          <w:tcPr>
            <w:tcW w:w="502" w:type="dxa"/>
            <w:shd w:val="clear" w:color="auto" w:fill="auto"/>
            <w:noWrap/>
            <w:vAlign w:val="center"/>
          </w:tcPr>
          <w:p w:rsidR="004C02D2" w:rsidRPr="00AE2237" w:rsidRDefault="004C02D2" w:rsidP="002943D6">
            <w:pPr>
              <w:widowControl/>
              <w:jc w:val="center"/>
            </w:pPr>
            <w:r w:rsidRPr="00AE2237">
              <w:t>-</w:t>
            </w:r>
          </w:p>
        </w:tc>
      </w:tr>
      <w:tr w:rsidR="004C02D2" w:rsidRPr="00AE2237" w:rsidTr="002943D6">
        <w:trPr>
          <w:trHeight w:hRule="exact" w:val="283"/>
        </w:trPr>
        <w:tc>
          <w:tcPr>
            <w:tcW w:w="426" w:type="dxa"/>
            <w:vMerge/>
            <w:shd w:val="clear" w:color="auto" w:fill="auto"/>
            <w:noWrap/>
            <w:vAlign w:val="center"/>
          </w:tcPr>
          <w:p w:rsidR="004C02D2" w:rsidRPr="001E3960" w:rsidRDefault="004C02D2" w:rsidP="002943D6">
            <w:pPr>
              <w:jc w:val="center"/>
              <w:rPr>
                <w:sz w:val="22"/>
                <w:szCs w:val="22"/>
              </w:rPr>
            </w:pPr>
          </w:p>
        </w:tc>
        <w:tc>
          <w:tcPr>
            <w:tcW w:w="3686" w:type="dxa"/>
            <w:vMerge/>
            <w:shd w:val="clear" w:color="auto" w:fill="auto"/>
            <w:vAlign w:val="center"/>
          </w:tcPr>
          <w:p w:rsidR="004C02D2" w:rsidRPr="001E3960" w:rsidRDefault="004C02D2" w:rsidP="002943D6">
            <w:pPr>
              <w:widowControl/>
              <w:rPr>
                <w:sz w:val="22"/>
                <w:szCs w:val="22"/>
              </w:rPr>
            </w:pPr>
          </w:p>
        </w:tc>
        <w:tc>
          <w:tcPr>
            <w:tcW w:w="1041" w:type="dxa"/>
            <w:vMerge/>
            <w:shd w:val="clear" w:color="auto" w:fill="auto"/>
            <w:vAlign w:val="center"/>
          </w:tcPr>
          <w:p w:rsidR="004C02D2" w:rsidRPr="001E3960" w:rsidRDefault="004C02D2" w:rsidP="002943D6">
            <w:pPr>
              <w:widowControl/>
              <w:jc w:val="center"/>
            </w:pPr>
          </w:p>
        </w:tc>
        <w:tc>
          <w:tcPr>
            <w:tcW w:w="709" w:type="dxa"/>
            <w:shd w:val="clear" w:color="auto" w:fill="auto"/>
            <w:noWrap/>
            <w:vAlign w:val="center"/>
          </w:tcPr>
          <w:p w:rsidR="004C02D2" w:rsidRPr="00AE2237" w:rsidRDefault="004C02D2" w:rsidP="002943D6">
            <w:pPr>
              <w:jc w:val="center"/>
              <w:rPr>
                <w:sz w:val="22"/>
                <w:szCs w:val="22"/>
              </w:rPr>
            </w:pPr>
            <w:r>
              <w:rPr>
                <w:sz w:val="22"/>
                <w:szCs w:val="22"/>
              </w:rPr>
              <w:t>2027</w:t>
            </w:r>
          </w:p>
        </w:tc>
        <w:tc>
          <w:tcPr>
            <w:tcW w:w="1134" w:type="dxa"/>
            <w:shd w:val="clear" w:color="auto" w:fill="auto"/>
            <w:noWrap/>
            <w:vAlign w:val="center"/>
          </w:tcPr>
          <w:p w:rsidR="004C02D2" w:rsidRPr="00932FC2" w:rsidRDefault="004C02D2" w:rsidP="002943D6">
            <w:pPr>
              <w:widowControl/>
              <w:jc w:val="center"/>
              <w:rPr>
                <w:sz w:val="22"/>
                <w:szCs w:val="22"/>
              </w:rPr>
            </w:pPr>
            <w:r>
              <w:rPr>
                <w:sz w:val="22"/>
                <w:szCs w:val="22"/>
              </w:rPr>
              <w:t xml:space="preserve">3 397,25 </w:t>
            </w:r>
            <w:r>
              <w:rPr>
                <w:sz w:val="22"/>
                <w:szCs w:val="22"/>
                <w:vertAlign w:val="superscript"/>
              </w:rPr>
              <w:t>4</w:t>
            </w:r>
          </w:p>
        </w:tc>
        <w:tc>
          <w:tcPr>
            <w:tcW w:w="1134" w:type="dxa"/>
            <w:shd w:val="clear" w:color="auto" w:fill="auto"/>
            <w:vAlign w:val="center"/>
          </w:tcPr>
          <w:p w:rsidR="004C02D2" w:rsidRPr="001E3960" w:rsidRDefault="004C02D2" w:rsidP="002943D6">
            <w:pPr>
              <w:widowControl/>
              <w:jc w:val="center"/>
              <w:rPr>
                <w:sz w:val="22"/>
                <w:szCs w:val="22"/>
                <w:vertAlign w:val="superscript"/>
              </w:rPr>
            </w:pPr>
            <w:r>
              <w:rPr>
                <w:sz w:val="22"/>
                <w:szCs w:val="22"/>
              </w:rPr>
              <w:t xml:space="preserve">3 577,30 </w:t>
            </w:r>
            <w:r>
              <w:rPr>
                <w:sz w:val="22"/>
                <w:szCs w:val="22"/>
                <w:vertAlign w:val="superscript"/>
              </w:rPr>
              <w:t>5</w:t>
            </w:r>
          </w:p>
        </w:tc>
        <w:tc>
          <w:tcPr>
            <w:tcW w:w="518" w:type="dxa"/>
            <w:shd w:val="clear" w:color="auto" w:fill="auto"/>
            <w:noWrap/>
            <w:vAlign w:val="center"/>
          </w:tcPr>
          <w:p w:rsidR="004C02D2" w:rsidRPr="00AE2237" w:rsidRDefault="004C02D2" w:rsidP="002943D6">
            <w:pPr>
              <w:widowControl/>
              <w:jc w:val="center"/>
            </w:pPr>
            <w:r w:rsidRPr="00AE2237">
              <w:t>-</w:t>
            </w:r>
          </w:p>
        </w:tc>
        <w:tc>
          <w:tcPr>
            <w:tcW w:w="425" w:type="dxa"/>
            <w:vAlign w:val="center"/>
          </w:tcPr>
          <w:p w:rsidR="004C02D2" w:rsidRPr="00AE2237" w:rsidRDefault="004C02D2" w:rsidP="002943D6">
            <w:pPr>
              <w:widowControl/>
              <w:jc w:val="center"/>
            </w:pPr>
            <w:r w:rsidRPr="00AE2237">
              <w:t>-</w:t>
            </w:r>
          </w:p>
        </w:tc>
        <w:tc>
          <w:tcPr>
            <w:tcW w:w="567" w:type="dxa"/>
            <w:vAlign w:val="center"/>
          </w:tcPr>
          <w:p w:rsidR="004C02D2" w:rsidRPr="00AE2237" w:rsidRDefault="004C02D2" w:rsidP="002943D6">
            <w:pPr>
              <w:widowControl/>
              <w:jc w:val="center"/>
            </w:pPr>
            <w:r w:rsidRPr="00AE2237">
              <w:t>-</w:t>
            </w:r>
          </w:p>
        </w:tc>
        <w:tc>
          <w:tcPr>
            <w:tcW w:w="360" w:type="dxa"/>
            <w:vAlign w:val="center"/>
          </w:tcPr>
          <w:p w:rsidR="004C02D2" w:rsidRPr="00AE2237" w:rsidRDefault="004C02D2" w:rsidP="002943D6">
            <w:pPr>
              <w:widowControl/>
              <w:jc w:val="center"/>
            </w:pPr>
            <w:r w:rsidRPr="00AE2237">
              <w:t>-</w:t>
            </w:r>
          </w:p>
        </w:tc>
        <w:tc>
          <w:tcPr>
            <w:tcW w:w="502" w:type="dxa"/>
            <w:shd w:val="clear" w:color="auto" w:fill="auto"/>
            <w:noWrap/>
            <w:vAlign w:val="center"/>
          </w:tcPr>
          <w:p w:rsidR="004C02D2" w:rsidRPr="00AE2237" w:rsidRDefault="004C02D2" w:rsidP="002943D6">
            <w:pPr>
              <w:widowControl/>
              <w:jc w:val="center"/>
            </w:pPr>
            <w:r w:rsidRPr="00AE2237">
              <w:t>-</w:t>
            </w:r>
          </w:p>
        </w:tc>
      </w:tr>
      <w:tr w:rsidR="004C02D2" w:rsidRPr="002E618B" w:rsidTr="002943D6">
        <w:trPr>
          <w:trHeight w:hRule="exact" w:val="283"/>
        </w:trPr>
        <w:tc>
          <w:tcPr>
            <w:tcW w:w="426" w:type="dxa"/>
            <w:vMerge w:val="restart"/>
            <w:shd w:val="clear" w:color="auto" w:fill="auto"/>
            <w:noWrap/>
            <w:vAlign w:val="center"/>
          </w:tcPr>
          <w:p w:rsidR="004C02D2" w:rsidRPr="002E618B" w:rsidRDefault="004C02D2" w:rsidP="002943D6">
            <w:pPr>
              <w:jc w:val="center"/>
              <w:rPr>
                <w:sz w:val="22"/>
                <w:szCs w:val="22"/>
              </w:rPr>
            </w:pPr>
            <w:r w:rsidRPr="002E618B">
              <w:rPr>
                <w:sz w:val="22"/>
                <w:szCs w:val="22"/>
              </w:rPr>
              <w:t>2.</w:t>
            </w:r>
          </w:p>
        </w:tc>
        <w:tc>
          <w:tcPr>
            <w:tcW w:w="3686" w:type="dxa"/>
            <w:vMerge w:val="restart"/>
            <w:shd w:val="clear" w:color="auto" w:fill="auto"/>
            <w:vAlign w:val="center"/>
          </w:tcPr>
          <w:p w:rsidR="004C02D2" w:rsidRPr="002E618B" w:rsidRDefault="004C02D2" w:rsidP="002943D6">
            <w:pPr>
              <w:widowControl/>
              <w:rPr>
                <w:sz w:val="22"/>
                <w:szCs w:val="22"/>
              </w:rPr>
            </w:pPr>
            <w:r w:rsidRPr="002E618B">
              <w:rPr>
                <w:sz w:val="22"/>
                <w:szCs w:val="22"/>
              </w:rPr>
              <w:t>ООО «ТСК» (г. Кинешма) за исключением потребителей, указанных в примечании</w:t>
            </w:r>
          </w:p>
        </w:tc>
        <w:tc>
          <w:tcPr>
            <w:tcW w:w="1041" w:type="dxa"/>
            <w:vMerge w:val="restart"/>
            <w:shd w:val="clear" w:color="auto" w:fill="auto"/>
            <w:vAlign w:val="center"/>
          </w:tcPr>
          <w:p w:rsidR="004C02D2" w:rsidRPr="002E618B" w:rsidRDefault="004C02D2" w:rsidP="002943D6">
            <w:pPr>
              <w:widowControl/>
              <w:jc w:val="center"/>
            </w:pPr>
            <w:r w:rsidRPr="002E618B">
              <w:t>Одноставочный, руб./Гкал</w:t>
            </w:r>
          </w:p>
        </w:tc>
        <w:tc>
          <w:tcPr>
            <w:tcW w:w="709" w:type="dxa"/>
            <w:shd w:val="clear" w:color="auto" w:fill="auto"/>
            <w:noWrap/>
            <w:vAlign w:val="center"/>
          </w:tcPr>
          <w:p w:rsidR="004C02D2" w:rsidRPr="002E618B" w:rsidRDefault="004C02D2" w:rsidP="002943D6">
            <w:pPr>
              <w:jc w:val="center"/>
              <w:rPr>
                <w:sz w:val="22"/>
                <w:szCs w:val="22"/>
              </w:rPr>
            </w:pPr>
            <w:r w:rsidRPr="002E618B">
              <w:rPr>
                <w:sz w:val="22"/>
                <w:szCs w:val="22"/>
              </w:rPr>
              <w:t>2023</w:t>
            </w:r>
          </w:p>
        </w:tc>
        <w:tc>
          <w:tcPr>
            <w:tcW w:w="2268" w:type="dxa"/>
            <w:gridSpan w:val="2"/>
            <w:shd w:val="clear" w:color="auto" w:fill="auto"/>
            <w:noWrap/>
            <w:vAlign w:val="center"/>
          </w:tcPr>
          <w:p w:rsidR="004C02D2" w:rsidRPr="002E618B" w:rsidRDefault="004C02D2" w:rsidP="002943D6">
            <w:pPr>
              <w:widowControl/>
              <w:jc w:val="center"/>
              <w:rPr>
                <w:sz w:val="22"/>
                <w:szCs w:val="22"/>
              </w:rPr>
            </w:pPr>
            <w:r w:rsidRPr="002E618B">
              <w:rPr>
                <w:sz w:val="22"/>
                <w:szCs w:val="22"/>
              </w:rPr>
              <w:t>-</w:t>
            </w:r>
          </w:p>
        </w:tc>
        <w:tc>
          <w:tcPr>
            <w:tcW w:w="518" w:type="dxa"/>
            <w:shd w:val="clear" w:color="auto" w:fill="auto"/>
            <w:noWrap/>
            <w:vAlign w:val="center"/>
          </w:tcPr>
          <w:p w:rsidR="004C02D2" w:rsidRPr="002E618B" w:rsidRDefault="004C02D2" w:rsidP="002943D6">
            <w:pPr>
              <w:widowControl/>
              <w:jc w:val="center"/>
            </w:pPr>
            <w:r w:rsidRPr="002E618B">
              <w:rPr>
                <w:sz w:val="22"/>
                <w:szCs w:val="22"/>
              </w:rPr>
              <w:t>-</w:t>
            </w:r>
          </w:p>
        </w:tc>
        <w:tc>
          <w:tcPr>
            <w:tcW w:w="425" w:type="dxa"/>
            <w:vAlign w:val="center"/>
          </w:tcPr>
          <w:p w:rsidR="004C02D2" w:rsidRPr="002E618B" w:rsidRDefault="004C02D2" w:rsidP="002943D6">
            <w:pPr>
              <w:widowControl/>
              <w:jc w:val="center"/>
            </w:pPr>
            <w:r w:rsidRPr="002E618B">
              <w:t>-</w:t>
            </w:r>
          </w:p>
        </w:tc>
        <w:tc>
          <w:tcPr>
            <w:tcW w:w="567" w:type="dxa"/>
            <w:vAlign w:val="center"/>
          </w:tcPr>
          <w:p w:rsidR="004C02D2" w:rsidRPr="002E618B" w:rsidRDefault="004C02D2" w:rsidP="002943D6">
            <w:pPr>
              <w:widowControl/>
              <w:jc w:val="center"/>
            </w:pPr>
            <w:r w:rsidRPr="002E618B">
              <w:t>-</w:t>
            </w:r>
          </w:p>
        </w:tc>
        <w:tc>
          <w:tcPr>
            <w:tcW w:w="360" w:type="dxa"/>
            <w:vAlign w:val="center"/>
          </w:tcPr>
          <w:p w:rsidR="004C02D2" w:rsidRPr="002E618B" w:rsidRDefault="004C02D2" w:rsidP="002943D6">
            <w:pPr>
              <w:widowControl/>
              <w:jc w:val="center"/>
            </w:pPr>
            <w:r w:rsidRPr="002E618B">
              <w:t>-</w:t>
            </w:r>
          </w:p>
        </w:tc>
        <w:tc>
          <w:tcPr>
            <w:tcW w:w="502" w:type="dxa"/>
            <w:shd w:val="clear" w:color="auto" w:fill="auto"/>
            <w:noWrap/>
            <w:vAlign w:val="center"/>
          </w:tcPr>
          <w:p w:rsidR="004C02D2" w:rsidRPr="002E618B" w:rsidRDefault="004C02D2" w:rsidP="002943D6">
            <w:pPr>
              <w:widowControl/>
              <w:jc w:val="center"/>
            </w:pPr>
            <w:r w:rsidRPr="002E618B">
              <w:t>-</w:t>
            </w:r>
          </w:p>
        </w:tc>
      </w:tr>
      <w:tr w:rsidR="004C02D2" w:rsidRPr="002E618B" w:rsidTr="002943D6">
        <w:trPr>
          <w:trHeight w:hRule="exact" w:val="283"/>
        </w:trPr>
        <w:tc>
          <w:tcPr>
            <w:tcW w:w="426" w:type="dxa"/>
            <w:vMerge/>
            <w:shd w:val="clear" w:color="auto" w:fill="auto"/>
            <w:noWrap/>
            <w:vAlign w:val="center"/>
          </w:tcPr>
          <w:p w:rsidR="004C02D2" w:rsidRPr="002E618B" w:rsidRDefault="004C02D2" w:rsidP="002943D6">
            <w:pPr>
              <w:jc w:val="center"/>
              <w:rPr>
                <w:sz w:val="22"/>
                <w:szCs w:val="22"/>
              </w:rPr>
            </w:pPr>
          </w:p>
        </w:tc>
        <w:tc>
          <w:tcPr>
            <w:tcW w:w="3686" w:type="dxa"/>
            <w:vMerge/>
            <w:shd w:val="clear" w:color="auto" w:fill="auto"/>
            <w:vAlign w:val="center"/>
          </w:tcPr>
          <w:p w:rsidR="004C02D2" w:rsidRPr="002E618B" w:rsidRDefault="004C02D2" w:rsidP="002943D6">
            <w:pPr>
              <w:widowControl/>
              <w:rPr>
                <w:sz w:val="22"/>
                <w:szCs w:val="22"/>
              </w:rPr>
            </w:pPr>
          </w:p>
        </w:tc>
        <w:tc>
          <w:tcPr>
            <w:tcW w:w="1041" w:type="dxa"/>
            <w:vMerge/>
            <w:shd w:val="clear" w:color="auto" w:fill="auto"/>
            <w:vAlign w:val="center"/>
          </w:tcPr>
          <w:p w:rsidR="004C02D2" w:rsidRPr="002E618B" w:rsidRDefault="004C02D2" w:rsidP="002943D6">
            <w:pPr>
              <w:widowControl/>
              <w:jc w:val="center"/>
            </w:pPr>
          </w:p>
        </w:tc>
        <w:tc>
          <w:tcPr>
            <w:tcW w:w="709" w:type="dxa"/>
            <w:shd w:val="clear" w:color="auto" w:fill="auto"/>
            <w:noWrap/>
            <w:vAlign w:val="center"/>
          </w:tcPr>
          <w:p w:rsidR="004C02D2" w:rsidRPr="002E618B" w:rsidRDefault="004C02D2" w:rsidP="002943D6">
            <w:pPr>
              <w:jc w:val="center"/>
              <w:rPr>
                <w:sz w:val="22"/>
                <w:szCs w:val="22"/>
              </w:rPr>
            </w:pPr>
            <w:r w:rsidRPr="002E618B">
              <w:rPr>
                <w:sz w:val="22"/>
                <w:szCs w:val="22"/>
              </w:rPr>
              <w:t>2024</w:t>
            </w:r>
          </w:p>
        </w:tc>
        <w:tc>
          <w:tcPr>
            <w:tcW w:w="1134" w:type="dxa"/>
            <w:shd w:val="clear" w:color="auto" w:fill="auto"/>
            <w:noWrap/>
            <w:vAlign w:val="center"/>
          </w:tcPr>
          <w:p w:rsidR="004C02D2" w:rsidRPr="002E618B" w:rsidRDefault="004C02D2" w:rsidP="002943D6">
            <w:pPr>
              <w:widowControl/>
              <w:jc w:val="center"/>
              <w:rPr>
                <w:sz w:val="22"/>
                <w:szCs w:val="22"/>
                <w:lang w:val="en-US"/>
              </w:rPr>
            </w:pPr>
            <w:r w:rsidRPr="002E618B">
              <w:rPr>
                <w:sz w:val="22"/>
                <w:szCs w:val="22"/>
              </w:rPr>
              <w:t>-</w:t>
            </w:r>
          </w:p>
        </w:tc>
        <w:tc>
          <w:tcPr>
            <w:tcW w:w="1134" w:type="dxa"/>
            <w:shd w:val="clear" w:color="auto" w:fill="auto"/>
            <w:vAlign w:val="center"/>
          </w:tcPr>
          <w:p w:rsidR="004C02D2" w:rsidRPr="002E618B" w:rsidRDefault="004C02D2" w:rsidP="002943D6">
            <w:pPr>
              <w:widowControl/>
              <w:jc w:val="center"/>
              <w:rPr>
                <w:sz w:val="22"/>
                <w:szCs w:val="22"/>
                <w:vertAlign w:val="superscript"/>
              </w:rPr>
            </w:pPr>
            <w:r w:rsidRPr="002E618B">
              <w:rPr>
                <w:sz w:val="22"/>
                <w:szCs w:val="22"/>
              </w:rPr>
              <w:t xml:space="preserve">3 344,03 </w:t>
            </w:r>
            <w:r w:rsidRPr="002E618B">
              <w:rPr>
                <w:sz w:val="22"/>
                <w:szCs w:val="22"/>
                <w:vertAlign w:val="superscript"/>
              </w:rPr>
              <w:t>6</w:t>
            </w:r>
          </w:p>
        </w:tc>
        <w:tc>
          <w:tcPr>
            <w:tcW w:w="518" w:type="dxa"/>
            <w:shd w:val="clear" w:color="auto" w:fill="auto"/>
            <w:noWrap/>
            <w:vAlign w:val="center"/>
          </w:tcPr>
          <w:p w:rsidR="004C02D2" w:rsidRPr="002E618B" w:rsidRDefault="004C02D2" w:rsidP="002943D6">
            <w:pPr>
              <w:widowControl/>
              <w:jc w:val="center"/>
            </w:pPr>
            <w:r w:rsidRPr="002E618B">
              <w:t>-</w:t>
            </w:r>
          </w:p>
        </w:tc>
        <w:tc>
          <w:tcPr>
            <w:tcW w:w="425" w:type="dxa"/>
            <w:vAlign w:val="center"/>
          </w:tcPr>
          <w:p w:rsidR="004C02D2" w:rsidRPr="002E618B" w:rsidRDefault="004C02D2" w:rsidP="002943D6">
            <w:pPr>
              <w:widowControl/>
              <w:jc w:val="center"/>
            </w:pPr>
            <w:r w:rsidRPr="002E618B">
              <w:t>-</w:t>
            </w:r>
          </w:p>
        </w:tc>
        <w:tc>
          <w:tcPr>
            <w:tcW w:w="567" w:type="dxa"/>
            <w:vAlign w:val="center"/>
          </w:tcPr>
          <w:p w:rsidR="004C02D2" w:rsidRPr="002E618B" w:rsidRDefault="004C02D2" w:rsidP="002943D6">
            <w:pPr>
              <w:widowControl/>
              <w:jc w:val="center"/>
            </w:pPr>
            <w:r w:rsidRPr="002E618B">
              <w:t>-</w:t>
            </w:r>
          </w:p>
        </w:tc>
        <w:tc>
          <w:tcPr>
            <w:tcW w:w="360" w:type="dxa"/>
            <w:vAlign w:val="center"/>
          </w:tcPr>
          <w:p w:rsidR="004C02D2" w:rsidRPr="002E618B" w:rsidRDefault="004C02D2" w:rsidP="002943D6">
            <w:pPr>
              <w:widowControl/>
              <w:jc w:val="center"/>
            </w:pPr>
            <w:r w:rsidRPr="002E618B">
              <w:t>-</w:t>
            </w:r>
          </w:p>
        </w:tc>
        <w:tc>
          <w:tcPr>
            <w:tcW w:w="502" w:type="dxa"/>
            <w:shd w:val="clear" w:color="auto" w:fill="auto"/>
            <w:noWrap/>
            <w:vAlign w:val="center"/>
          </w:tcPr>
          <w:p w:rsidR="004C02D2" w:rsidRPr="002E618B" w:rsidRDefault="004C02D2" w:rsidP="002943D6">
            <w:pPr>
              <w:widowControl/>
              <w:jc w:val="center"/>
            </w:pPr>
            <w:r w:rsidRPr="002E618B">
              <w:t>-</w:t>
            </w:r>
          </w:p>
        </w:tc>
      </w:tr>
      <w:tr w:rsidR="004C02D2" w:rsidRPr="002E618B" w:rsidTr="002943D6">
        <w:trPr>
          <w:trHeight w:hRule="exact" w:val="283"/>
        </w:trPr>
        <w:tc>
          <w:tcPr>
            <w:tcW w:w="426" w:type="dxa"/>
            <w:vMerge/>
            <w:shd w:val="clear" w:color="auto" w:fill="auto"/>
            <w:noWrap/>
            <w:vAlign w:val="center"/>
          </w:tcPr>
          <w:p w:rsidR="004C02D2" w:rsidRPr="002E618B" w:rsidRDefault="004C02D2" w:rsidP="002943D6">
            <w:pPr>
              <w:jc w:val="center"/>
              <w:rPr>
                <w:sz w:val="22"/>
                <w:szCs w:val="22"/>
              </w:rPr>
            </w:pPr>
          </w:p>
        </w:tc>
        <w:tc>
          <w:tcPr>
            <w:tcW w:w="3686" w:type="dxa"/>
            <w:vMerge/>
            <w:shd w:val="clear" w:color="auto" w:fill="auto"/>
            <w:vAlign w:val="center"/>
          </w:tcPr>
          <w:p w:rsidR="004C02D2" w:rsidRPr="002E618B" w:rsidRDefault="004C02D2" w:rsidP="002943D6">
            <w:pPr>
              <w:widowControl/>
              <w:rPr>
                <w:sz w:val="22"/>
                <w:szCs w:val="22"/>
              </w:rPr>
            </w:pPr>
          </w:p>
        </w:tc>
        <w:tc>
          <w:tcPr>
            <w:tcW w:w="1041" w:type="dxa"/>
            <w:vMerge/>
            <w:shd w:val="clear" w:color="auto" w:fill="auto"/>
            <w:vAlign w:val="center"/>
          </w:tcPr>
          <w:p w:rsidR="004C02D2" w:rsidRPr="002E618B" w:rsidRDefault="004C02D2" w:rsidP="002943D6">
            <w:pPr>
              <w:widowControl/>
              <w:jc w:val="center"/>
            </w:pPr>
          </w:p>
        </w:tc>
        <w:tc>
          <w:tcPr>
            <w:tcW w:w="709" w:type="dxa"/>
            <w:shd w:val="clear" w:color="auto" w:fill="auto"/>
            <w:noWrap/>
            <w:vAlign w:val="center"/>
          </w:tcPr>
          <w:p w:rsidR="004C02D2" w:rsidRPr="002E618B" w:rsidRDefault="004C02D2" w:rsidP="002943D6">
            <w:pPr>
              <w:jc w:val="center"/>
              <w:rPr>
                <w:sz w:val="22"/>
                <w:szCs w:val="22"/>
              </w:rPr>
            </w:pPr>
            <w:r w:rsidRPr="002E618B">
              <w:rPr>
                <w:sz w:val="22"/>
                <w:szCs w:val="22"/>
              </w:rPr>
              <w:t>2025</w:t>
            </w:r>
          </w:p>
        </w:tc>
        <w:tc>
          <w:tcPr>
            <w:tcW w:w="1134" w:type="dxa"/>
            <w:shd w:val="clear" w:color="auto" w:fill="auto"/>
            <w:noWrap/>
            <w:vAlign w:val="center"/>
          </w:tcPr>
          <w:p w:rsidR="004C02D2" w:rsidRPr="002E618B" w:rsidRDefault="004C02D2" w:rsidP="002943D6">
            <w:pPr>
              <w:widowControl/>
              <w:jc w:val="center"/>
              <w:rPr>
                <w:sz w:val="22"/>
                <w:szCs w:val="22"/>
                <w:vertAlign w:val="superscript"/>
              </w:rPr>
            </w:pPr>
            <w:r w:rsidRPr="002E618B">
              <w:rPr>
                <w:sz w:val="22"/>
                <w:szCs w:val="22"/>
              </w:rPr>
              <w:t xml:space="preserve">3 344,03 </w:t>
            </w:r>
            <w:r w:rsidRPr="002E618B">
              <w:rPr>
                <w:sz w:val="22"/>
                <w:szCs w:val="22"/>
                <w:vertAlign w:val="superscript"/>
              </w:rPr>
              <w:t>6</w:t>
            </w:r>
          </w:p>
        </w:tc>
        <w:tc>
          <w:tcPr>
            <w:tcW w:w="1134" w:type="dxa"/>
            <w:shd w:val="clear" w:color="auto" w:fill="auto"/>
            <w:vAlign w:val="center"/>
          </w:tcPr>
          <w:p w:rsidR="004C02D2" w:rsidRPr="002E618B" w:rsidRDefault="004C02D2" w:rsidP="002943D6">
            <w:pPr>
              <w:widowControl/>
              <w:jc w:val="center"/>
              <w:rPr>
                <w:sz w:val="22"/>
                <w:szCs w:val="22"/>
                <w:vertAlign w:val="superscript"/>
              </w:rPr>
            </w:pPr>
            <w:r w:rsidRPr="002E618B">
              <w:rPr>
                <w:sz w:val="22"/>
                <w:szCs w:val="22"/>
              </w:rPr>
              <w:t xml:space="preserve">3 521,26 </w:t>
            </w:r>
            <w:r w:rsidRPr="002E618B">
              <w:rPr>
                <w:sz w:val="22"/>
                <w:szCs w:val="22"/>
                <w:vertAlign w:val="superscript"/>
              </w:rPr>
              <w:t>7</w:t>
            </w:r>
          </w:p>
        </w:tc>
        <w:tc>
          <w:tcPr>
            <w:tcW w:w="518" w:type="dxa"/>
            <w:shd w:val="clear" w:color="auto" w:fill="auto"/>
            <w:noWrap/>
            <w:vAlign w:val="center"/>
          </w:tcPr>
          <w:p w:rsidR="004C02D2" w:rsidRPr="002E618B" w:rsidRDefault="004C02D2" w:rsidP="002943D6">
            <w:pPr>
              <w:widowControl/>
              <w:jc w:val="center"/>
            </w:pPr>
            <w:r w:rsidRPr="002E618B">
              <w:t>-</w:t>
            </w:r>
          </w:p>
        </w:tc>
        <w:tc>
          <w:tcPr>
            <w:tcW w:w="425" w:type="dxa"/>
            <w:vAlign w:val="center"/>
          </w:tcPr>
          <w:p w:rsidR="004C02D2" w:rsidRPr="002E618B" w:rsidRDefault="004C02D2" w:rsidP="002943D6">
            <w:pPr>
              <w:widowControl/>
              <w:jc w:val="center"/>
            </w:pPr>
            <w:r w:rsidRPr="002E618B">
              <w:t>-</w:t>
            </w:r>
          </w:p>
        </w:tc>
        <w:tc>
          <w:tcPr>
            <w:tcW w:w="567" w:type="dxa"/>
            <w:vAlign w:val="center"/>
          </w:tcPr>
          <w:p w:rsidR="004C02D2" w:rsidRPr="002E618B" w:rsidRDefault="004C02D2" w:rsidP="002943D6">
            <w:pPr>
              <w:widowControl/>
              <w:jc w:val="center"/>
            </w:pPr>
            <w:r w:rsidRPr="002E618B">
              <w:t>-</w:t>
            </w:r>
          </w:p>
        </w:tc>
        <w:tc>
          <w:tcPr>
            <w:tcW w:w="360" w:type="dxa"/>
            <w:vAlign w:val="center"/>
          </w:tcPr>
          <w:p w:rsidR="004C02D2" w:rsidRPr="002E618B" w:rsidRDefault="004C02D2" w:rsidP="002943D6">
            <w:pPr>
              <w:widowControl/>
              <w:jc w:val="center"/>
            </w:pPr>
            <w:r w:rsidRPr="002E618B">
              <w:t>-</w:t>
            </w:r>
          </w:p>
        </w:tc>
        <w:tc>
          <w:tcPr>
            <w:tcW w:w="502" w:type="dxa"/>
            <w:shd w:val="clear" w:color="auto" w:fill="auto"/>
            <w:noWrap/>
            <w:vAlign w:val="center"/>
          </w:tcPr>
          <w:p w:rsidR="004C02D2" w:rsidRPr="002E618B" w:rsidRDefault="004C02D2" w:rsidP="002943D6">
            <w:pPr>
              <w:widowControl/>
              <w:jc w:val="center"/>
            </w:pPr>
            <w:r w:rsidRPr="002E618B">
              <w:t>-</w:t>
            </w:r>
          </w:p>
        </w:tc>
      </w:tr>
      <w:tr w:rsidR="004C02D2" w:rsidRPr="002E618B" w:rsidTr="002943D6">
        <w:trPr>
          <w:trHeight w:hRule="exact" w:val="283"/>
        </w:trPr>
        <w:tc>
          <w:tcPr>
            <w:tcW w:w="426" w:type="dxa"/>
            <w:vMerge/>
            <w:shd w:val="clear" w:color="auto" w:fill="auto"/>
            <w:noWrap/>
            <w:vAlign w:val="center"/>
          </w:tcPr>
          <w:p w:rsidR="004C02D2" w:rsidRPr="002E618B" w:rsidRDefault="004C02D2" w:rsidP="002943D6">
            <w:pPr>
              <w:jc w:val="center"/>
              <w:rPr>
                <w:sz w:val="22"/>
                <w:szCs w:val="22"/>
              </w:rPr>
            </w:pPr>
          </w:p>
        </w:tc>
        <w:tc>
          <w:tcPr>
            <w:tcW w:w="3686" w:type="dxa"/>
            <w:vMerge/>
            <w:shd w:val="clear" w:color="auto" w:fill="auto"/>
            <w:vAlign w:val="center"/>
          </w:tcPr>
          <w:p w:rsidR="004C02D2" w:rsidRPr="002E618B" w:rsidRDefault="004C02D2" w:rsidP="002943D6">
            <w:pPr>
              <w:widowControl/>
              <w:rPr>
                <w:sz w:val="22"/>
                <w:szCs w:val="22"/>
              </w:rPr>
            </w:pPr>
          </w:p>
        </w:tc>
        <w:tc>
          <w:tcPr>
            <w:tcW w:w="1041" w:type="dxa"/>
            <w:vMerge/>
            <w:shd w:val="clear" w:color="auto" w:fill="auto"/>
            <w:vAlign w:val="center"/>
          </w:tcPr>
          <w:p w:rsidR="004C02D2" w:rsidRPr="002E618B" w:rsidRDefault="004C02D2" w:rsidP="002943D6">
            <w:pPr>
              <w:widowControl/>
              <w:jc w:val="center"/>
            </w:pPr>
          </w:p>
        </w:tc>
        <w:tc>
          <w:tcPr>
            <w:tcW w:w="709" w:type="dxa"/>
            <w:shd w:val="clear" w:color="auto" w:fill="auto"/>
            <w:noWrap/>
            <w:vAlign w:val="center"/>
          </w:tcPr>
          <w:p w:rsidR="004C02D2" w:rsidRPr="002E618B" w:rsidRDefault="004C02D2" w:rsidP="002943D6">
            <w:pPr>
              <w:jc w:val="center"/>
              <w:rPr>
                <w:sz w:val="22"/>
                <w:szCs w:val="22"/>
              </w:rPr>
            </w:pPr>
            <w:r w:rsidRPr="002E618B">
              <w:rPr>
                <w:sz w:val="22"/>
                <w:szCs w:val="22"/>
              </w:rPr>
              <w:t>2026</w:t>
            </w:r>
          </w:p>
        </w:tc>
        <w:tc>
          <w:tcPr>
            <w:tcW w:w="1134" w:type="dxa"/>
            <w:shd w:val="clear" w:color="auto" w:fill="auto"/>
            <w:noWrap/>
            <w:vAlign w:val="center"/>
          </w:tcPr>
          <w:p w:rsidR="004C02D2" w:rsidRPr="002E618B" w:rsidRDefault="004C02D2" w:rsidP="002943D6">
            <w:pPr>
              <w:widowControl/>
              <w:jc w:val="center"/>
              <w:rPr>
                <w:sz w:val="22"/>
                <w:szCs w:val="22"/>
                <w:vertAlign w:val="superscript"/>
              </w:rPr>
            </w:pPr>
            <w:r w:rsidRPr="002E618B">
              <w:rPr>
                <w:sz w:val="22"/>
                <w:szCs w:val="22"/>
              </w:rPr>
              <w:t xml:space="preserve">3 521,26 </w:t>
            </w:r>
            <w:r w:rsidRPr="002E618B">
              <w:rPr>
                <w:sz w:val="22"/>
                <w:szCs w:val="22"/>
                <w:vertAlign w:val="superscript"/>
              </w:rPr>
              <w:t>7</w:t>
            </w:r>
          </w:p>
        </w:tc>
        <w:tc>
          <w:tcPr>
            <w:tcW w:w="1134" w:type="dxa"/>
            <w:shd w:val="clear" w:color="auto" w:fill="auto"/>
            <w:vAlign w:val="center"/>
          </w:tcPr>
          <w:p w:rsidR="004C02D2" w:rsidRPr="002E618B" w:rsidRDefault="004C02D2" w:rsidP="002943D6">
            <w:pPr>
              <w:widowControl/>
              <w:jc w:val="center"/>
              <w:rPr>
                <w:sz w:val="22"/>
                <w:szCs w:val="22"/>
                <w:vertAlign w:val="superscript"/>
              </w:rPr>
            </w:pPr>
            <w:r w:rsidRPr="002E618B">
              <w:rPr>
                <w:sz w:val="22"/>
                <w:szCs w:val="22"/>
              </w:rPr>
              <w:t xml:space="preserve">3 707,89 </w:t>
            </w:r>
            <w:r w:rsidRPr="002E618B">
              <w:rPr>
                <w:sz w:val="22"/>
                <w:szCs w:val="22"/>
                <w:vertAlign w:val="superscript"/>
              </w:rPr>
              <w:t>8</w:t>
            </w:r>
          </w:p>
        </w:tc>
        <w:tc>
          <w:tcPr>
            <w:tcW w:w="518" w:type="dxa"/>
            <w:shd w:val="clear" w:color="auto" w:fill="auto"/>
            <w:noWrap/>
            <w:vAlign w:val="center"/>
          </w:tcPr>
          <w:p w:rsidR="004C02D2" w:rsidRPr="002E618B" w:rsidRDefault="004C02D2" w:rsidP="002943D6">
            <w:pPr>
              <w:widowControl/>
              <w:jc w:val="center"/>
            </w:pPr>
            <w:r w:rsidRPr="002E618B">
              <w:t>-</w:t>
            </w:r>
          </w:p>
        </w:tc>
        <w:tc>
          <w:tcPr>
            <w:tcW w:w="425" w:type="dxa"/>
            <w:vAlign w:val="center"/>
          </w:tcPr>
          <w:p w:rsidR="004C02D2" w:rsidRPr="002E618B" w:rsidRDefault="004C02D2" w:rsidP="002943D6">
            <w:pPr>
              <w:widowControl/>
              <w:jc w:val="center"/>
            </w:pPr>
            <w:r w:rsidRPr="002E618B">
              <w:t>-</w:t>
            </w:r>
          </w:p>
        </w:tc>
        <w:tc>
          <w:tcPr>
            <w:tcW w:w="567" w:type="dxa"/>
            <w:vAlign w:val="center"/>
          </w:tcPr>
          <w:p w:rsidR="004C02D2" w:rsidRPr="002E618B" w:rsidRDefault="004C02D2" w:rsidP="002943D6">
            <w:pPr>
              <w:widowControl/>
              <w:jc w:val="center"/>
            </w:pPr>
            <w:r w:rsidRPr="002E618B">
              <w:t>-</w:t>
            </w:r>
          </w:p>
        </w:tc>
        <w:tc>
          <w:tcPr>
            <w:tcW w:w="360" w:type="dxa"/>
            <w:vAlign w:val="center"/>
          </w:tcPr>
          <w:p w:rsidR="004C02D2" w:rsidRPr="002E618B" w:rsidRDefault="004C02D2" w:rsidP="002943D6">
            <w:pPr>
              <w:widowControl/>
              <w:jc w:val="center"/>
            </w:pPr>
            <w:r w:rsidRPr="002E618B">
              <w:t>-</w:t>
            </w:r>
          </w:p>
        </w:tc>
        <w:tc>
          <w:tcPr>
            <w:tcW w:w="502" w:type="dxa"/>
            <w:shd w:val="clear" w:color="auto" w:fill="auto"/>
            <w:noWrap/>
            <w:vAlign w:val="center"/>
          </w:tcPr>
          <w:p w:rsidR="004C02D2" w:rsidRPr="002E618B" w:rsidRDefault="004C02D2" w:rsidP="002943D6">
            <w:pPr>
              <w:widowControl/>
              <w:jc w:val="center"/>
            </w:pPr>
            <w:r w:rsidRPr="002E618B">
              <w:t>-</w:t>
            </w:r>
          </w:p>
        </w:tc>
      </w:tr>
      <w:tr w:rsidR="004C02D2" w:rsidRPr="002E618B" w:rsidTr="002943D6">
        <w:trPr>
          <w:trHeight w:hRule="exact" w:val="283"/>
        </w:trPr>
        <w:tc>
          <w:tcPr>
            <w:tcW w:w="426" w:type="dxa"/>
            <w:vMerge/>
            <w:shd w:val="clear" w:color="auto" w:fill="auto"/>
            <w:noWrap/>
            <w:vAlign w:val="center"/>
          </w:tcPr>
          <w:p w:rsidR="004C02D2" w:rsidRPr="002E618B" w:rsidRDefault="004C02D2" w:rsidP="002943D6">
            <w:pPr>
              <w:jc w:val="center"/>
              <w:rPr>
                <w:sz w:val="22"/>
                <w:szCs w:val="22"/>
              </w:rPr>
            </w:pPr>
          </w:p>
        </w:tc>
        <w:tc>
          <w:tcPr>
            <w:tcW w:w="3686" w:type="dxa"/>
            <w:vMerge/>
            <w:shd w:val="clear" w:color="auto" w:fill="auto"/>
            <w:vAlign w:val="center"/>
          </w:tcPr>
          <w:p w:rsidR="004C02D2" w:rsidRPr="002E618B" w:rsidRDefault="004C02D2" w:rsidP="002943D6">
            <w:pPr>
              <w:widowControl/>
              <w:rPr>
                <w:sz w:val="22"/>
                <w:szCs w:val="22"/>
              </w:rPr>
            </w:pPr>
          </w:p>
        </w:tc>
        <w:tc>
          <w:tcPr>
            <w:tcW w:w="1041" w:type="dxa"/>
            <w:vMerge/>
            <w:shd w:val="clear" w:color="auto" w:fill="auto"/>
            <w:vAlign w:val="center"/>
          </w:tcPr>
          <w:p w:rsidR="004C02D2" w:rsidRPr="002E618B" w:rsidRDefault="004C02D2" w:rsidP="002943D6">
            <w:pPr>
              <w:widowControl/>
              <w:jc w:val="center"/>
            </w:pPr>
          </w:p>
        </w:tc>
        <w:tc>
          <w:tcPr>
            <w:tcW w:w="709" w:type="dxa"/>
            <w:shd w:val="clear" w:color="auto" w:fill="auto"/>
            <w:noWrap/>
            <w:vAlign w:val="center"/>
          </w:tcPr>
          <w:p w:rsidR="004C02D2" w:rsidRPr="002E618B" w:rsidRDefault="004C02D2" w:rsidP="002943D6">
            <w:pPr>
              <w:jc w:val="center"/>
              <w:rPr>
                <w:sz w:val="22"/>
                <w:szCs w:val="22"/>
              </w:rPr>
            </w:pPr>
            <w:r w:rsidRPr="002E618B">
              <w:rPr>
                <w:sz w:val="22"/>
                <w:szCs w:val="22"/>
              </w:rPr>
              <w:t>2027</w:t>
            </w:r>
          </w:p>
        </w:tc>
        <w:tc>
          <w:tcPr>
            <w:tcW w:w="1134" w:type="dxa"/>
            <w:shd w:val="clear" w:color="auto" w:fill="auto"/>
            <w:noWrap/>
            <w:vAlign w:val="center"/>
          </w:tcPr>
          <w:p w:rsidR="004C02D2" w:rsidRPr="002E618B" w:rsidRDefault="004C02D2" w:rsidP="002943D6">
            <w:pPr>
              <w:widowControl/>
              <w:jc w:val="center"/>
              <w:rPr>
                <w:sz w:val="22"/>
                <w:szCs w:val="22"/>
                <w:vertAlign w:val="superscript"/>
              </w:rPr>
            </w:pPr>
            <w:r w:rsidRPr="002E618B">
              <w:rPr>
                <w:sz w:val="22"/>
                <w:szCs w:val="22"/>
              </w:rPr>
              <w:t xml:space="preserve">3 707,89 </w:t>
            </w:r>
            <w:r w:rsidRPr="002E618B">
              <w:rPr>
                <w:sz w:val="22"/>
                <w:szCs w:val="22"/>
                <w:vertAlign w:val="superscript"/>
              </w:rPr>
              <w:t>8</w:t>
            </w:r>
          </w:p>
        </w:tc>
        <w:tc>
          <w:tcPr>
            <w:tcW w:w="1134" w:type="dxa"/>
            <w:shd w:val="clear" w:color="auto" w:fill="auto"/>
            <w:vAlign w:val="center"/>
          </w:tcPr>
          <w:p w:rsidR="004C02D2" w:rsidRPr="002E618B" w:rsidRDefault="004C02D2" w:rsidP="002943D6">
            <w:pPr>
              <w:widowControl/>
              <w:jc w:val="center"/>
              <w:rPr>
                <w:sz w:val="22"/>
                <w:szCs w:val="22"/>
                <w:vertAlign w:val="superscript"/>
              </w:rPr>
            </w:pPr>
            <w:r w:rsidRPr="002E618B">
              <w:rPr>
                <w:sz w:val="22"/>
                <w:szCs w:val="22"/>
              </w:rPr>
              <w:t xml:space="preserve">3 904,41 </w:t>
            </w:r>
            <w:r w:rsidRPr="002E618B">
              <w:rPr>
                <w:sz w:val="22"/>
                <w:szCs w:val="22"/>
                <w:vertAlign w:val="superscript"/>
              </w:rPr>
              <w:t>9</w:t>
            </w:r>
          </w:p>
        </w:tc>
        <w:tc>
          <w:tcPr>
            <w:tcW w:w="518" w:type="dxa"/>
            <w:shd w:val="clear" w:color="auto" w:fill="auto"/>
            <w:noWrap/>
            <w:vAlign w:val="center"/>
          </w:tcPr>
          <w:p w:rsidR="004C02D2" w:rsidRPr="002E618B" w:rsidRDefault="004C02D2" w:rsidP="002943D6">
            <w:pPr>
              <w:widowControl/>
              <w:jc w:val="center"/>
            </w:pPr>
            <w:r w:rsidRPr="002E618B">
              <w:t>-</w:t>
            </w:r>
          </w:p>
        </w:tc>
        <w:tc>
          <w:tcPr>
            <w:tcW w:w="425" w:type="dxa"/>
            <w:vAlign w:val="center"/>
          </w:tcPr>
          <w:p w:rsidR="004C02D2" w:rsidRPr="002E618B" w:rsidRDefault="004C02D2" w:rsidP="002943D6">
            <w:pPr>
              <w:widowControl/>
              <w:jc w:val="center"/>
            </w:pPr>
            <w:r w:rsidRPr="002E618B">
              <w:t>-</w:t>
            </w:r>
          </w:p>
        </w:tc>
        <w:tc>
          <w:tcPr>
            <w:tcW w:w="567" w:type="dxa"/>
            <w:vAlign w:val="center"/>
          </w:tcPr>
          <w:p w:rsidR="004C02D2" w:rsidRPr="002E618B" w:rsidRDefault="004C02D2" w:rsidP="002943D6">
            <w:pPr>
              <w:widowControl/>
              <w:jc w:val="center"/>
            </w:pPr>
            <w:r w:rsidRPr="002E618B">
              <w:t>-</w:t>
            </w:r>
          </w:p>
        </w:tc>
        <w:tc>
          <w:tcPr>
            <w:tcW w:w="360" w:type="dxa"/>
            <w:vAlign w:val="center"/>
          </w:tcPr>
          <w:p w:rsidR="004C02D2" w:rsidRPr="002E618B" w:rsidRDefault="004C02D2" w:rsidP="002943D6">
            <w:pPr>
              <w:widowControl/>
              <w:jc w:val="center"/>
            </w:pPr>
            <w:r w:rsidRPr="002E618B">
              <w:t>-</w:t>
            </w:r>
          </w:p>
        </w:tc>
        <w:tc>
          <w:tcPr>
            <w:tcW w:w="502" w:type="dxa"/>
            <w:shd w:val="clear" w:color="auto" w:fill="auto"/>
            <w:noWrap/>
            <w:vAlign w:val="center"/>
          </w:tcPr>
          <w:p w:rsidR="004C02D2" w:rsidRPr="002E618B" w:rsidRDefault="004C02D2" w:rsidP="002943D6">
            <w:pPr>
              <w:widowControl/>
              <w:jc w:val="center"/>
            </w:pPr>
            <w:r w:rsidRPr="002E618B">
              <w:t>-</w:t>
            </w:r>
          </w:p>
        </w:tc>
      </w:tr>
    </w:tbl>
    <w:p w:rsidR="004C02D2" w:rsidRPr="002E618B" w:rsidRDefault="004C02D2" w:rsidP="004C02D2">
      <w:pPr>
        <w:widowControl/>
        <w:autoSpaceDE w:val="0"/>
        <w:autoSpaceDN w:val="0"/>
        <w:adjustRightInd w:val="0"/>
        <w:ind w:firstLine="540"/>
        <w:jc w:val="both"/>
        <w:outlineLvl w:val="3"/>
        <w:rPr>
          <w:sz w:val="22"/>
          <w:szCs w:val="22"/>
        </w:rPr>
      </w:pPr>
    </w:p>
    <w:p w:rsidR="004C02D2" w:rsidRPr="002E618B" w:rsidRDefault="004C02D2" w:rsidP="004C02D2">
      <w:pPr>
        <w:widowControl/>
        <w:autoSpaceDE w:val="0"/>
        <w:autoSpaceDN w:val="0"/>
        <w:adjustRightInd w:val="0"/>
        <w:ind w:firstLine="540"/>
        <w:jc w:val="both"/>
        <w:outlineLvl w:val="3"/>
        <w:rPr>
          <w:sz w:val="22"/>
          <w:szCs w:val="22"/>
        </w:rPr>
      </w:pPr>
      <w:r w:rsidRPr="002E618B">
        <w:rPr>
          <w:sz w:val="22"/>
          <w:szCs w:val="22"/>
        </w:rPr>
        <w:t xml:space="preserve">* Тариф, установленный на 2023 год, вводится в действие с 1 декабря 2022 г. </w:t>
      </w:r>
    </w:p>
    <w:p w:rsidR="004C02D2" w:rsidRPr="002E618B" w:rsidRDefault="004C02D2" w:rsidP="004C02D2">
      <w:pPr>
        <w:widowControl/>
        <w:autoSpaceDE w:val="0"/>
        <w:autoSpaceDN w:val="0"/>
        <w:adjustRightInd w:val="0"/>
        <w:ind w:firstLine="540"/>
        <w:jc w:val="both"/>
        <w:outlineLvl w:val="3"/>
        <w:rPr>
          <w:sz w:val="22"/>
          <w:szCs w:val="22"/>
        </w:rPr>
      </w:pPr>
      <w:r w:rsidRPr="002E618B">
        <w:rPr>
          <w:sz w:val="22"/>
          <w:szCs w:val="22"/>
        </w:rPr>
        <w:t xml:space="preserve">** Выделяется в целях реализации </w:t>
      </w:r>
      <w:hyperlink r:id="rId14" w:history="1">
        <w:r w:rsidRPr="002E618B">
          <w:rPr>
            <w:sz w:val="22"/>
            <w:szCs w:val="22"/>
          </w:rPr>
          <w:t>пункта 6 статьи 168</w:t>
        </w:r>
      </w:hyperlink>
      <w:r w:rsidRPr="002E618B">
        <w:rPr>
          <w:sz w:val="22"/>
          <w:szCs w:val="22"/>
        </w:rPr>
        <w:t xml:space="preserve"> Налогового кодекса Российской Федерации (часть вторая).</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0"/>
      </w:tblGrid>
      <w:tr w:rsidR="004C02D2" w:rsidRPr="002E618B" w:rsidTr="002943D6">
        <w:trPr>
          <w:trHeight w:val="1245"/>
        </w:trPr>
        <w:tc>
          <w:tcPr>
            <w:tcW w:w="5211" w:type="dxa"/>
          </w:tcPr>
          <w:p w:rsidR="004C02D2" w:rsidRPr="002E618B" w:rsidRDefault="004C02D2" w:rsidP="002943D6">
            <w:pPr>
              <w:widowControl/>
              <w:autoSpaceDE w:val="0"/>
              <w:autoSpaceDN w:val="0"/>
              <w:adjustRightInd w:val="0"/>
              <w:jc w:val="both"/>
              <w:rPr>
                <w:sz w:val="22"/>
                <w:szCs w:val="22"/>
              </w:rPr>
            </w:pPr>
            <w:r w:rsidRPr="002E618B">
              <w:rPr>
                <w:sz w:val="22"/>
                <w:szCs w:val="22"/>
                <w:vertAlign w:val="superscript"/>
              </w:rPr>
              <w:t>1</w:t>
            </w:r>
            <w:r w:rsidRPr="002E618B">
              <w:rPr>
                <w:sz w:val="22"/>
                <w:szCs w:val="22"/>
              </w:rPr>
              <w:t xml:space="preserve"> Тариф без учета НДС – 2 401,91 руб./Гкал</w:t>
            </w:r>
          </w:p>
          <w:p w:rsidR="004C02D2" w:rsidRPr="002E618B" w:rsidRDefault="004C02D2" w:rsidP="002943D6">
            <w:pPr>
              <w:widowControl/>
              <w:autoSpaceDE w:val="0"/>
              <w:autoSpaceDN w:val="0"/>
              <w:adjustRightInd w:val="0"/>
              <w:jc w:val="both"/>
              <w:rPr>
                <w:sz w:val="22"/>
                <w:szCs w:val="22"/>
              </w:rPr>
            </w:pPr>
            <w:r w:rsidRPr="002E618B">
              <w:rPr>
                <w:sz w:val="22"/>
                <w:szCs w:val="22"/>
                <w:vertAlign w:val="superscript"/>
              </w:rPr>
              <w:t>2</w:t>
            </w:r>
            <w:r w:rsidRPr="002E618B">
              <w:rPr>
                <w:sz w:val="22"/>
                <w:szCs w:val="22"/>
              </w:rPr>
              <w:t xml:space="preserve"> Тариф без учета НДС – 2 553,23 руб./Гкал</w:t>
            </w:r>
          </w:p>
          <w:p w:rsidR="004C02D2" w:rsidRPr="002E618B" w:rsidRDefault="004C02D2" w:rsidP="002943D6">
            <w:pPr>
              <w:widowControl/>
              <w:autoSpaceDE w:val="0"/>
              <w:autoSpaceDN w:val="0"/>
              <w:adjustRightInd w:val="0"/>
              <w:jc w:val="both"/>
              <w:rPr>
                <w:sz w:val="22"/>
                <w:szCs w:val="22"/>
              </w:rPr>
            </w:pPr>
            <w:r w:rsidRPr="002E618B">
              <w:rPr>
                <w:sz w:val="22"/>
                <w:szCs w:val="22"/>
                <w:vertAlign w:val="superscript"/>
              </w:rPr>
              <w:t>3</w:t>
            </w:r>
            <w:r w:rsidRPr="002E618B">
              <w:rPr>
                <w:sz w:val="22"/>
                <w:szCs w:val="22"/>
              </w:rPr>
              <w:t xml:space="preserve"> Тариф без учета НДС – 2 688,55 руб./Гкал</w:t>
            </w:r>
          </w:p>
          <w:p w:rsidR="004C02D2" w:rsidRPr="002E618B" w:rsidRDefault="004C02D2" w:rsidP="002943D6">
            <w:pPr>
              <w:widowControl/>
              <w:autoSpaceDE w:val="0"/>
              <w:autoSpaceDN w:val="0"/>
              <w:adjustRightInd w:val="0"/>
              <w:jc w:val="both"/>
              <w:rPr>
                <w:sz w:val="22"/>
                <w:szCs w:val="22"/>
              </w:rPr>
            </w:pPr>
            <w:r w:rsidRPr="002E618B">
              <w:rPr>
                <w:sz w:val="22"/>
                <w:szCs w:val="22"/>
                <w:vertAlign w:val="superscript"/>
              </w:rPr>
              <w:t>4</w:t>
            </w:r>
            <w:r w:rsidRPr="002E618B">
              <w:rPr>
                <w:sz w:val="22"/>
                <w:szCs w:val="22"/>
              </w:rPr>
              <w:t xml:space="preserve"> Тариф без учета НДС – 2 831,04 руб./Гкал</w:t>
            </w:r>
          </w:p>
          <w:p w:rsidR="004C02D2" w:rsidRPr="002E618B" w:rsidRDefault="004C02D2" w:rsidP="002943D6">
            <w:pPr>
              <w:widowControl/>
              <w:autoSpaceDE w:val="0"/>
              <w:autoSpaceDN w:val="0"/>
              <w:adjustRightInd w:val="0"/>
              <w:jc w:val="both"/>
              <w:rPr>
                <w:sz w:val="22"/>
                <w:szCs w:val="22"/>
              </w:rPr>
            </w:pPr>
            <w:r w:rsidRPr="002E618B">
              <w:rPr>
                <w:sz w:val="22"/>
                <w:szCs w:val="22"/>
                <w:vertAlign w:val="superscript"/>
              </w:rPr>
              <w:t>5</w:t>
            </w:r>
            <w:r w:rsidRPr="002E618B">
              <w:rPr>
                <w:sz w:val="22"/>
                <w:szCs w:val="22"/>
              </w:rPr>
              <w:t xml:space="preserve"> Тариф без учета НДС – 2 981,08 руб./Гкал</w:t>
            </w:r>
          </w:p>
        </w:tc>
        <w:tc>
          <w:tcPr>
            <w:tcW w:w="5211" w:type="dxa"/>
          </w:tcPr>
          <w:p w:rsidR="004C02D2" w:rsidRPr="002E618B" w:rsidRDefault="004C02D2" w:rsidP="002943D6">
            <w:pPr>
              <w:widowControl/>
              <w:autoSpaceDE w:val="0"/>
              <w:autoSpaceDN w:val="0"/>
              <w:adjustRightInd w:val="0"/>
              <w:ind w:firstLine="540"/>
              <w:jc w:val="both"/>
              <w:rPr>
                <w:sz w:val="22"/>
                <w:szCs w:val="22"/>
                <w:vertAlign w:val="superscript"/>
              </w:rPr>
            </w:pPr>
            <w:r w:rsidRPr="002E618B">
              <w:rPr>
                <w:sz w:val="22"/>
                <w:szCs w:val="22"/>
                <w:vertAlign w:val="superscript"/>
              </w:rPr>
              <w:t>6</w:t>
            </w:r>
            <w:r w:rsidRPr="002E618B">
              <w:rPr>
                <w:sz w:val="22"/>
                <w:szCs w:val="22"/>
              </w:rPr>
              <w:t xml:space="preserve"> Тариф без учета НДС – 2 786,69 руб./Гкал</w:t>
            </w:r>
          </w:p>
          <w:p w:rsidR="004C02D2" w:rsidRPr="002E618B" w:rsidRDefault="004C02D2" w:rsidP="002943D6">
            <w:pPr>
              <w:widowControl/>
              <w:autoSpaceDE w:val="0"/>
              <w:autoSpaceDN w:val="0"/>
              <w:adjustRightInd w:val="0"/>
              <w:ind w:firstLine="540"/>
              <w:jc w:val="both"/>
              <w:rPr>
                <w:sz w:val="22"/>
                <w:szCs w:val="22"/>
              </w:rPr>
            </w:pPr>
            <w:r w:rsidRPr="002E618B">
              <w:rPr>
                <w:sz w:val="22"/>
                <w:szCs w:val="22"/>
                <w:vertAlign w:val="superscript"/>
              </w:rPr>
              <w:t>7</w:t>
            </w:r>
            <w:r w:rsidRPr="002E618B">
              <w:rPr>
                <w:sz w:val="22"/>
                <w:szCs w:val="22"/>
              </w:rPr>
              <w:t xml:space="preserve"> Тариф без учета НДС – 2 934,38 руб./Гкал</w:t>
            </w:r>
          </w:p>
          <w:p w:rsidR="004C02D2" w:rsidRPr="002E618B" w:rsidRDefault="004C02D2" w:rsidP="002943D6">
            <w:pPr>
              <w:widowControl/>
              <w:autoSpaceDE w:val="0"/>
              <w:autoSpaceDN w:val="0"/>
              <w:adjustRightInd w:val="0"/>
              <w:ind w:firstLine="540"/>
              <w:jc w:val="both"/>
              <w:rPr>
                <w:sz w:val="22"/>
                <w:szCs w:val="22"/>
              </w:rPr>
            </w:pPr>
            <w:r w:rsidRPr="002E618B">
              <w:rPr>
                <w:sz w:val="22"/>
                <w:szCs w:val="22"/>
                <w:vertAlign w:val="superscript"/>
              </w:rPr>
              <w:t>8</w:t>
            </w:r>
            <w:r w:rsidRPr="002E618B">
              <w:rPr>
                <w:sz w:val="22"/>
                <w:szCs w:val="22"/>
              </w:rPr>
              <w:t xml:space="preserve"> Тариф без учета НДС – 3 089,91 руб./Гкал</w:t>
            </w:r>
          </w:p>
          <w:p w:rsidR="004C02D2" w:rsidRPr="002E618B" w:rsidRDefault="004C02D2" w:rsidP="002943D6">
            <w:pPr>
              <w:widowControl/>
              <w:autoSpaceDE w:val="0"/>
              <w:autoSpaceDN w:val="0"/>
              <w:adjustRightInd w:val="0"/>
              <w:ind w:firstLine="540"/>
              <w:jc w:val="both"/>
              <w:rPr>
                <w:sz w:val="22"/>
                <w:szCs w:val="22"/>
              </w:rPr>
            </w:pPr>
            <w:r w:rsidRPr="002E618B">
              <w:rPr>
                <w:sz w:val="22"/>
                <w:szCs w:val="22"/>
                <w:vertAlign w:val="superscript"/>
              </w:rPr>
              <w:t>9</w:t>
            </w:r>
            <w:r w:rsidRPr="002E618B">
              <w:rPr>
                <w:sz w:val="22"/>
                <w:szCs w:val="22"/>
              </w:rPr>
              <w:t xml:space="preserve"> Тариф без учета НДС – 3 253,68 руб./Гкал</w:t>
            </w:r>
          </w:p>
        </w:tc>
      </w:tr>
    </w:tbl>
    <w:p w:rsidR="004C02D2" w:rsidRPr="00AE2237" w:rsidRDefault="004C02D2" w:rsidP="004C02D2">
      <w:pPr>
        <w:widowControl/>
        <w:autoSpaceDE w:val="0"/>
        <w:autoSpaceDN w:val="0"/>
        <w:adjustRightInd w:val="0"/>
        <w:ind w:firstLine="540"/>
        <w:jc w:val="both"/>
        <w:outlineLvl w:val="3"/>
        <w:rPr>
          <w:sz w:val="10"/>
          <w:szCs w:val="10"/>
        </w:rPr>
      </w:pPr>
    </w:p>
    <w:p w:rsidR="004C02D2" w:rsidRPr="00AE2237" w:rsidRDefault="004C02D2" w:rsidP="004C02D2">
      <w:pPr>
        <w:widowControl/>
        <w:rPr>
          <w:sz w:val="22"/>
          <w:szCs w:val="22"/>
        </w:rPr>
      </w:pPr>
      <w:r w:rsidRPr="00AE2237">
        <w:rPr>
          <w:sz w:val="22"/>
          <w:szCs w:val="22"/>
        </w:rPr>
        <w:t>Примечание.</w:t>
      </w:r>
    </w:p>
    <w:p w:rsidR="004C02D2" w:rsidRPr="00AE2237" w:rsidRDefault="004C02D2" w:rsidP="004C02D2">
      <w:pPr>
        <w:widowControl/>
        <w:jc w:val="right"/>
        <w:rPr>
          <w:sz w:val="4"/>
          <w:szCs w:val="4"/>
        </w:rPr>
      </w:pPr>
    </w:p>
    <w:tbl>
      <w:tblPr>
        <w:tblW w:w="10490" w:type="dxa"/>
        <w:tblInd w:w="-34" w:type="dxa"/>
        <w:tblLook w:val="04A0" w:firstRow="1" w:lastRow="0" w:firstColumn="1" w:lastColumn="0" w:noHBand="0" w:noVBand="1"/>
      </w:tblPr>
      <w:tblGrid>
        <w:gridCol w:w="3686"/>
        <w:gridCol w:w="3260"/>
        <w:gridCol w:w="3544"/>
      </w:tblGrid>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8</w:t>
            </w:r>
          </w:p>
        </w:tc>
        <w:tc>
          <w:tcPr>
            <w:tcW w:w="3260" w:type="dxa"/>
            <w:vAlign w:val="center"/>
          </w:tcPr>
          <w:p w:rsidR="004C02D2" w:rsidRPr="00AE2237" w:rsidRDefault="004C02D2" w:rsidP="002943D6">
            <w:pPr>
              <w:rPr>
                <w:sz w:val="22"/>
                <w:szCs w:val="22"/>
              </w:rPr>
            </w:pPr>
            <w:r w:rsidRPr="00AE2237">
              <w:rPr>
                <w:sz w:val="22"/>
                <w:szCs w:val="22"/>
              </w:rPr>
              <w:t>- ул. Наволокская, д</w:t>
            </w:r>
            <w:r>
              <w:rPr>
                <w:sz w:val="22"/>
                <w:szCs w:val="22"/>
              </w:rPr>
              <w:t>.</w:t>
            </w:r>
            <w:r w:rsidRPr="00AE2237">
              <w:rPr>
                <w:sz w:val="22"/>
                <w:szCs w:val="22"/>
              </w:rPr>
              <w:t xml:space="preserve"> 1б</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18</w:t>
            </w: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14а</w:t>
            </w:r>
          </w:p>
        </w:tc>
        <w:tc>
          <w:tcPr>
            <w:tcW w:w="3260" w:type="dxa"/>
            <w:vAlign w:val="center"/>
          </w:tcPr>
          <w:p w:rsidR="004C02D2" w:rsidRPr="00AE2237" w:rsidRDefault="004C02D2" w:rsidP="002943D6">
            <w:pPr>
              <w:rPr>
                <w:sz w:val="22"/>
                <w:szCs w:val="22"/>
              </w:rPr>
            </w:pPr>
            <w:r w:rsidRPr="00AE2237">
              <w:rPr>
                <w:sz w:val="22"/>
                <w:szCs w:val="22"/>
              </w:rPr>
              <w:t>- ул. Наволокская, д</w:t>
            </w:r>
            <w:r>
              <w:rPr>
                <w:sz w:val="22"/>
                <w:szCs w:val="22"/>
              </w:rPr>
              <w:t>.</w:t>
            </w:r>
            <w:r w:rsidRPr="00AE2237">
              <w:rPr>
                <w:sz w:val="22"/>
                <w:szCs w:val="22"/>
              </w:rPr>
              <w:t xml:space="preserve"> 13</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31</w:t>
            </w: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16</w:t>
            </w:r>
          </w:p>
        </w:tc>
        <w:tc>
          <w:tcPr>
            <w:tcW w:w="3260" w:type="dxa"/>
            <w:vAlign w:val="center"/>
          </w:tcPr>
          <w:p w:rsidR="004C02D2" w:rsidRPr="00AE2237" w:rsidRDefault="004C02D2" w:rsidP="002943D6">
            <w:pPr>
              <w:rPr>
                <w:sz w:val="22"/>
                <w:szCs w:val="22"/>
              </w:rPr>
            </w:pPr>
            <w:r w:rsidRPr="00AE2237">
              <w:rPr>
                <w:sz w:val="22"/>
                <w:szCs w:val="22"/>
              </w:rPr>
              <w:t>- ул. Сеченова, д</w:t>
            </w:r>
            <w:r>
              <w:rPr>
                <w:sz w:val="22"/>
                <w:szCs w:val="22"/>
              </w:rPr>
              <w:t>.</w:t>
            </w:r>
            <w:r w:rsidRPr="00AE2237">
              <w:rPr>
                <w:sz w:val="22"/>
                <w:szCs w:val="22"/>
              </w:rPr>
              <w:t xml:space="preserve"> 6б</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37а</w:t>
            </w: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18</w:t>
            </w:r>
          </w:p>
        </w:tc>
        <w:tc>
          <w:tcPr>
            <w:tcW w:w="3260" w:type="dxa"/>
            <w:vAlign w:val="center"/>
          </w:tcPr>
          <w:p w:rsidR="004C02D2" w:rsidRPr="00AE2237" w:rsidRDefault="004C02D2" w:rsidP="002943D6">
            <w:pPr>
              <w:rPr>
                <w:sz w:val="22"/>
                <w:szCs w:val="22"/>
              </w:rPr>
            </w:pPr>
            <w:r w:rsidRPr="00AE2237">
              <w:rPr>
                <w:sz w:val="22"/>
                <w:szCs w:val="22"/>
              </w:rPr>
              <w:t>- ул. Смольная, д</w:t>
            </w:r>
            <w:r>
              <w:rPr>
                <w:sz w:val="22"/>
                <w:szCs w:val="22"/>
              </w:rPr>
              <w:t>.</w:t>
            </w:r>
            <w:r w:rsidRPr="00AE2237">
              <w:rPr>
                <w:sz w:val="22"/>
                <w:szCs w:val="22"/>
              </w:rPr>
              <w:t xml:space="preserve"> 36</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45а</w:t>
            </w: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30</w:t>
            </w:r>
          </w:p>
        </w:tc>
        <w:tc>
          <w:tcPr>
            <w:tcW w:w="3260" w:type="dxa"/>
            <w:vAlign w:val="center"/>
          </w:tcPr>
          <w:p w:rsidR="004C02D2" w:rsidRPr="00AE2237" w:rsidRDefault="004C02D2" w:rsidP="002943D6">
            <w:pPr>
              <w:rPr>
                <w:sz w:val="22"/>
                <w:szCs w:val="22"/>
              </w:rPr>
            </w:pPr>
            <w:r w:rsidRPr="00AE2237">
              <w:rPr>
                <w:sz w:val="22"/>
                <w:szCs w:val="22"/>
              </w:rPr>
              <w:t>- 3-й Трудовой пер., д</w:t>
            </w:r>
            <w:r>
              <w:rPr>
                <w:sz w:val="22"/>
                <w:szCs w:val="22"/>
              </w:rPr>
              <w:t>.</w:t>
            </w:r>
            <w:r w:rsidRPr="00AE2237">
              <w:rPr>
                <w:sz w:val="22"/>
                <w:szCs w:val="22"/>
              </w:rPr>
              <w:t xml:space="preserve"> 9а  </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Ленина</w:t>
            </w:r>
            <w:r>
              <w:rPr>
                <w:sz w:val="22"/>
                <w:szCs w:val="22"/>
              </w:rPr>
              <w:t>,</w:t>
            </w:r>
            <w:r w:rsidRPr="00D65ACB">
              <w:rPr>
                <w:sz w:val="22"/>
                <w:szCs w:val="22"/>
              </w:rPr>
              <w:t xml:space="preserve"> д.</w:t>
            </w:r>
            <w:r>
              <w:rPr>
                <w:sz w:val="22"/>
                <w:szCs w:val="22"/>
              </w:rPr>
              <w:t xml:space="preserve"> </w:t>
            </w:r>
            <w:r w:rsidRPr="00D65ACB">
              <w:rPr>
                <w:sz w:val="22"/>
                <w:szCs w:val="22"/>
              </w:rPr>
              <w:t>49</w:t>
            </w: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Воеводы Боборыкина, д</w:t>
            </w:r>
            <w:r>
              <w:rPr>
                <w:sz w:val="22"/>
                <w:szCs w:val="22"/>
              </w:rPr>
              <w:t>.</w:t>
            </w:r>
            <w:r w:rsidRPr="00AE2237">
              <w:rPr>
                <w:sz w:val="22"/>
                <w:szCs w:val="22"/>
              </w:rPr>
              <w:t xml:space="preserve"> 63</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2-й Ильинский пер. д.</w:t>
            </w:r>
            <w:r>
              <w:rPr>
                <w:sz w:val="22"/>
                <w:szCs w:val="22"/>
              </w:rPr>
              <w:t xml:space="preserve"> </w:t>
            </w:r>
            <w:r w:rsidRPr="00D65ACB">
              <w:rPr>
                <w:sz w:val="22"/>
                <w:szCs w:val="22"/>
              </w:rPr>
              <w:t>24</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Ленина</w:t>
            </w:r>
            <w:r>
              <w:rPr>
                <w:sz w:val="22"/>
                <w:szCs w:val="22"/>
              </w:rPr>
              <w:t xml:space="preserve">, </w:t>
            </w:r>
            <w:r w:rsidRPr="00D65ACB">
              <w:rPr>
                <w:sz w:val="22"/>
                <w:szCs w:val="22"/>
              </w:rPr>
              <w:t>д.</w:t>
            </w:r>
            <w:r>
              <w:rPr>
                <w:sz w:val="22"/>
                <w:szCs w:val="22"/>
              </w:rPr>
              <w:t xml:space="preserve"> </w:t>
            </w:r>
            <w:r w:rsidRPr="00D65ACB">
              <w:rPr>
                <w:sz w:val="22"/>
                <w:szCs w:val="22"/>
              </w:rPr>
              <w:t>49а</w:t>
            </w: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Ванцетти, д</w:t>
            </w:r>
            <w:r>
              <w:rPr>
                <w:sz w:val="22"/>
                <w:szCs w:val="22"/>
              </w:rPr>
              <w:t>.</w:t>
            </w:r>
            <w:r w:rsidRPr="00AE2237">
              <w:rPr>
                <w:sz w:val="22"/>
                <w:szCs w:val="22"/>
              </w:rPr>
              <w:t xml:space="preserve"> 36</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Григория Королева д.</w:t>
            </w:r>
            <w:r>
              <w:rPr>
                <w:sz w:val="22"/>
                <w:szCs w:val="22"/>
              </w:rPr>
              <w:t xml:space="preserve"> </w:t>
            </w:r>
            <w:r w:rsidRPr="00D65ACB">
              <w:rPr>
                <w:sz w:val="22"/>
                <w:szCs w:val="22"/>
              </w:rPr>
              <w:t>4</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Фрунзе</w:t>
            </w:r>
            <w:r>
              <w:rPr>
                <w:sz w:val="22"/>
                <w:szCs w:val="22"/>
              </w:rPr>
              <w:t>,</w:t>
            </w:r>
            <w:r w:rsidRPr="00D65ACB">
              <w:rPr>
                <w:sz w:val="22"/>
                <w:szCs w:val="22"/>
              </w:rPr>
              <w:t xml:space="preserve"> д.</w:t>
            </w:r>
            <w:r>
              <w:rPr>
                <w:sz w:val="22"/>
                <w:szCs w:val="22"/>
              </w:rPr>
              <w:t xml:space="preserve"> </w:t>
            </w:r>
            <w:r w:rsidRPr="00D65ACB">
              <w:rPr>
                <w:sz w:val="22"/>
                <w:szCs w:val="22"/>
              </w:rPr>
              <w:t>5</w:t>
            </w: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Ванцетти, д</w:t>
            </w:r>
            <w:r>
              <w:rPr>
                <w:sz w:val="22"/>
                <w:szCs w:val="22"/>
              </w:rPr>
              <w:t>.</w:t>
            </w:r>
            <w:r w:rsidRPr="00AE2237">
              <w:rPr>
                <w:sz w:val="22"/>
                <w:szCs w:val="22"/>
              </w:rPr>
              <w:t xml:space="preserve"> 38</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Декабристов д.</w:t>
            </w:r>
            <w:r>
              <w:rPr>
                <w:sz w:val="22"/>
                <w:szCs w:val="22"/>
              </w:rPr>
              <w:t xml:space="preserve"> </w:t>
            </w:r>
            <w:r w:rsidRPr="00D65ACB">
              <w:rPr>
                <w:sz w:val="22"/>
                <w:szCs w:val="22"/>
              </w:rPr>
              <w:t>17 (2)</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Бойцова,</w:t>
            </w:r>
            <w:r>
              <w:rPr>
                <w:sz w:val="22"/>
                <w:szCs w:val="22"/>
              </w:rPr>
              <w:t xml:space="preserve"> д. </w:t>
            </w:r>
            <w:r w:rsidRPr="00D65ACB">
              <w:rPr>
                <w:sz w:val="22"/>
                <w:szCs w:val="22"/>
              </w:rPr>
              <w:t>6</w:t>
            </w: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lastRenderedPageBreak/>
              <w:t>- ул. Ванцетти, д</w:t>
            </w:r>
            <w:r>
              <w:rPr>
                <w:sz w:val="22"/>
                <w:szCs w:val="22"/>
              </w:rPr>
              <w:t>.</w:t>
            </w:r>
            <w:r w:rsidRPr="00AE2237">
              <w:rPr>
                <w:sz w:val="22"/>
                <w:szCs w:val="22"/>
              </w:rPr>
              <w:t xml:space="preserve"> 40</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Ивана Седова д.</w:t>
            </w:r>
            <w:r>
              <w:rPr>
                <w:sz w:val="22"/>
                <w:szCs w:val="22"/>
              </w:rPr>
              <w:t xml:space="preserve"> </w:t>
            </w:r>
            <w:r w:rsidRPr="00D65ACB">
              <w:rPr>
                <w:sz w:val="22"/>
                <w:szCs w:val="22"/>
              </w:rPr>
              <w:t>9</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 xml:space="preserve">пос. </w:t>
            </w:r>
            <w:proofErr w:type="spellStart"/>
            <w:r w:rsidRPr="00D65ACB">
              <w:rPr>
                <w:sz w:val="22"/>
                <w:szCs w:val="22"/>
              </w:rPr>
              <w:t>Красноволжец</w:t>
            </w:r>
            <w:proofErr w:type="spellEnd"/>
            <w:r w:rsidRPr="00D65ACB">
              <w:rPr>
                <w:sz w:val="22"/>
                <w:szCs w:val="22"/>
              </w:rPr>
              <w:t xml:space="preserve">, </w:t>
            </w:r>
            <w:r>
              <w:rPr>
                <w:sz w:val="22"/>
                <w:szCs w:val="22"/>
              </w:rPr>
              <w:t xml:space="preserve">д. </w:t>
            </w:r>
            <w:r w:rsidRPr="00D65ACB">
              <w:rPr>
                <w:sz w:val="22"/>
                <w:szCs w:val="22"/>
              </w:rPr>
              <w:t>23а</w:t>
            </w: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Гагарина, д</w:t>
            </w:r>
            <w:r>
              <w:rPr>
                <w:sz w:val="22"/>
                <w:szCs w:val="22"/>
              </w:rPr>
              <w:t>.</w:t>
            </w:r>
            <w:r w:rsidRPr="00AE2237">
              <w:rPr>
                <w:sz w:val="22"/>
                <w:szCs w:val="22"/>
              </w:rPr>
              <w:t xml:space="preserve"> 3а</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Комсомольская д.</w:t>
            </w:r>
            <w:r>
              <w:rPr>
                <w:sz w:val="22"/>
                <w:szCs w:val="22"/>
              </w:rPr>
              <w:t xml:space="preserve"> </w:t>
            </w:r>
            <w:r w:rsidRPr="00D65ACB">
              <w:rPr>
                <w:sz w:val="22"/>
                <w:szCs w:val="22"/>
              </w:rPr>
              <w:t>5 -а</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Аристарха Макарова,</w:t>
            </w:r>
            <w:r>
              <w:rPr>
                <w:sz w:val="22"/>
                <w:szCs w:val="22"/>
              </w:rPr>
              <w:t xml:space="preserve"> д. </w:t>
            </w:r>
            <w:r w:rsidRPr="00D65ACB">
              <w:rPr>
                <w:sz w:val="22"/>
                <w:szCs w:val="22"/>
              </w:rPr>
              <w:t>60</w:t>
            </w: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Гагарина, д</w:t>
            </w:r>
            <w:r>
              <w:rPr>
                <w:sz w:val="22"/>
                <w:szCs w:val="22"/>
              </w:rPr>
              <w:t>.</w:t>
            </w:r>
            <w:r w:rsidRPr="00AE2237">
              <w:rPr>
                <w:sz w:val="22"/>
                <w:szCs w:val="22"/>
              </w:rPr>
              <w:t xml:space="preserve"> 6</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Комсомольская д.</w:t>
            </w:r>
            <w:r>
              <w:rPr>
                <w:sz w:val="22"/>
                <w:szCs w:val="22"/>
              </w:rPr>
              <w:t xml:space="preserve"> </w:t>
            </w:r>
            <w:r w:rsidRPr="00D65ACB">
              <w:rPr>
                <w:sz w:val="22"/>
                <w:szCs w:val="22"/>
              </w:rPr>
              <w:t>30 б</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Красногорская,</w:t>
            </w:r>
            <w:r>
              <w:rPr>
                <w:sz w:val="22"/>
                <w:szCs w:val="22"/>
              </w:rPr>
              <w:t xml:space="preserve"> д. </w:t>
            </w:r>
            <w:r w:rsidRPr="00D65ACB">
              <w:rPr>
                <w:sz w:val="22"/>
                <w:szCs w:val="22"/>
              </w:rPr>
              <w:t>1</w:t>
            </w: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Гагарина, д</w:t>
            </w:r>
            <w:r>
              <w:rPr>
                <w:sz w:val="22"/>
                <w:szCs w:val="22"/>
              </w:rPr>
              <w:t>.</w:t>
            </w:r>
            <w:r w:rsidRPr="00AE2237">
              <w:rPr>
                <w:sz w:val="22"/>
                <w:szCs w:val="22"/>
              </w:rPr>
              <w:t xml:space="preserve"> 9</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Красногорская д.</w:t>
            </w:r>
            <w:r>
              <w:rPr>
                <w:sz w:val="22"/>
                <w:szCs w:val="22"/>
              </w:rPr>
              <w:t xml:space="preserve"> </w:t>
            </w:r>
            <w:r w:rsidRPr="00D65ACB">
              <w:rPr>
                <w:sz w:val="22"/>
                <w:szCs w:val="22"/>
              </w:rPr>
              <w:t>38 /6</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Пионерская,</w:t>
            </w:r>
            <w:r>
              <w:rPr>
                <w:sz w:val="22"/>
                <w:szCs w:val="22"/>
              </w:rPr>
              <w:t xml:space="preserve"> д. </w:t>
            </w:r>
            <w:r w:rsidRPr="00D65ACB">
              <w:rPr>
                <w:sz w:val="22"/>
                <w:szCs w:val="22"/>
              </w:rPr>
              <w:t>10</w:t>
            </w: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Декабристов, д</w:t>
            </w:r>
            <w:r>
              <w:rPr>
                <w:sz w:val="22"/>
                <w:szCs w:val="22"/>
              </w:rPr>
              <w:t>.</w:t>
            </w:r>
            <w:r w:rsidRPr="00AE2237">
              <w:rPr>
                <w:sz w:val="22"/>
                <w:szCs w:val="22"/>
              </w:rPr>
              <w:t xml:space="preserve"> 4</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Кривоногова д.</w:t>
            </w:r>
            <w:r>
              <w:rPr>
                <w:sz w:val="22"/>
                <w:szCs w:val="22"/>
              </w:rPr>
              <w:t xml:space="preserve"> </w:t>
            </w:r>
            <w:r w:rsidRPr="00D65ACB">
              <w:rPr>
                <w:sz w:val="22"/>
                <w:szCs w:val="22"/>
              </w:rPr>
              <w:t>16 /17</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Красногорская,</w:t>
            </w:r>
            <w:r>
              <w:rPr>
                <w:sz w:val="22"/>
                <w:szCs w:val="22"/>
              </w:rPr>
              <w:t xml:space="preserve"> д. </w:t>
            </w:r>
            <w:r w:rsidRPr="00D65ACB">
              <w:rPr>
                <w:sz w:val="22"/>
                <w:szCs w:val="22"/>
              </w:rPr>
              <w:t>8</w:t>
            </w: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Декабристов, д</w:t>
            </w:r>
            <w:r>
              <w:rPr>
                <w:sz w:val="22"/>
                <w:szCs w:val="22"/>
              </w:rPr>
              <w:t>.</w:t>
            </w:r>
            <w:r w:rsidRPr="00AE2237">
              <w:rPr>
                <w:sz w:val="22"/>
                <w:szCs w:val="22"/>
              </w:rPr>
              <w:t xml:space="preserve"> 6</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Кузнецкая д.</w:t>
            </w:r>
            <w:r>
              <w:rPr>
                <w:sz w:val="22"/>
                <w:szCs w:val="22"/>
              </w:rPr>
              <w:t xml:space="preserve"> </w:t>
            </w:r>
            <w:r w:rsidRPr="00D65ACB">
              <w:rPr>
                <w:sz w:val="22"/>
                <w:szCs w:val="22"/>
              </w:rPr>
              <w:t>14 а</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w:t>
            </w:r>
            <w:r>
              <w:rPr>
                <w:sz w:val="22"/>
                <w:szCs w:val="22"/>
              </w:rPr>
              <w:t xml:space="preserve"> </w:t>
            </w:r>
            <w:proofErr w:type="spellStart"/>
            <w:r w:rsidRPr="00D65ACB">
              <w:rPr>
                <w:sz w:val="22"/>
                <w:szCs w:val="22"/>
              </w:rPr>
              <w:t>Красноветкинская</w:t>
            </w:r>
            <w:proofErr w:type="spellEnd"/>
            <w:r w:rsidRPr="00D65ACB">
              <w:rPr>
                <w:sz w:val="22"/>
                <w:szCs w:val="22"/>
              </w:rPr>
              <w:t>,</w:t>
            </w:r>
            <w:r>
              <w:rPr>
                <w:sz w:val="22"/>
                <w:szCs w:val="22"/>
              </w:rPr>
              <w:t xml:space="preserve"> д. </w:t>
            </w:r>
            <w:r w:rsidRPr="00D65ACB">
              <w:rPr>
                <w:sz w:val="22"/>
                <w:szCs w:val="22"/>
              </w:rPr>
              <w:t>11</w:t>
            </w: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xml:space="preserve">- ул. </w:t>
            </w:r>
            <w:proofErr w:type="spellStart"/>
            <w:r w:rsidRPr="00AE2237">
              <w:rPr>
                <w:sz w:val="22"/>
                <w:szCs w:val="22"/>
              </w:rPr>
              <w:t>Красноветкинская</w:t>
            </w:r>
            <w:proofErr w:type="spellEnd"/>
            <w:r w:rsidRPr="00AE2237">
              <w:rPr>
                <w:sz w:val="22"/>
                <w:szCs w:val="22"/>
              </w:rPr>
              <w:t>, д</w:t>
            </w:r>
            <w:r>
              <w:rPr>
                <w:sz w:val="22"/>
                <w:szCs w:val="22"/>
              </w:rPr>
              <w:t>.</w:t>
            </w:r>
            <w:r w:rsidRPr="00AE2237">
              <w:rPr>
                <w:sz w:val="22"/>
                <w:szCs w:val="22"/>
              </w:rPr>
              <w:t xml:space="preserve"> 21</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Советская д.</w:t>
            </w:r>
            <w:r>
              <w:rPr>
                <w:sz w:val="22"/>
                <w:szCs w:val="22"/>
              </w:rPr>
              <w:t xml:space="preserve"> </w:t>
            </w:r>
            <w:r w:rsidRPr="00D65ACB">
              <w:rPr>
                <w:sz w:val="22"/>
                <w:szCs w:val="22"/>
              </w:rPr>
              <w:t>7</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ул.им.</w:t>
            </w:r>
            <w:r>
              <w:rPr>
                <w:sz w:val="22"/>
                <w:szCs w:val="22"/>
              </w:rPr>
              <w:t xml:space="preserve"> </w:t>
            </w:r>
            <w:r w:rsidRPr="00D65ACB">
              <w:rPr>
                <w:sz w:val="22"/>
                <w:szCs w:val="22"/>
              </w:rPr>
              <w:t>Менделеева,</w:t>
            </w:r>
            <w:r>
              <w:rPr>
                <w:sz w:val="22"/>
                <w:szCs w:val="22"/>
              </w:rPr>
              <w:t xml:space="preserve"> д. </w:t>
            </w:r>
            <w:r w:rsidRPr="00D65ACB">
              <w:rPr>
                <w:sz w:val="22"/>
                <w:szCs w:val="22"/>
              </w:rPr>
              <w:t>24а</w:t>
            </w: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Красный Металлист, д. 14 (квартиры 1-119)</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Ермака д.</w:t>
            </w:r>
            <w:r>
              <w:rPr>
                <w:sz w:val="22"/>
                <w:szCs w:val="22"/>
              </w:rPr>
              <w:t xml:space="preserve"> </w:t>
            </w:r>
            <w:r w:rsidRPr="00D65ACB">
              <w:rPr>
                <w:sz w:val="22"/>
                <w:szCs w:val="22"/>
              </w:rPr>
              <w:t>1 -в</w:t>
            </w:r>
          </w:p>
        </w:tc>
        <w:tc>
          <w:tcPr>
            <w:tcW w:w="3544" w:type="dxa"/>
            <w:vAlign w:val="center"/>
          </w:tcPr>
          <w:p w:rsidR="004C02D2" w:rsidRPr="00AE2237" w:rsidRDefault="004C02D2" w:rsidP="002943D6">
            <w:pPr>
              <w:rPr>
                <w:sz w:val="22"/>
                <w:szCs w:val="22"/>
              </w:rPr>
            </w:pPr>
            <w:r>
              <w:rPr>
                <w:sz w:val="22"/>
                <w:szCs w:val="22"/>
              </w:rPr>
              <w:t xml:space="preserve">- </w:t>
            </w:r>
            <w:r w:rsidRPr="00D65ACB">
              <w:rPr>
                <w:sz w:val="22"/>
                <w:szCs w:val="22"/>
              </w:rPr>
              <w:t>ул.</w:t>
            </w:r>
            <w:r>
              <w:rPr>
                <w:sz w:val="22"/>
                <w:szCs w:val="22"/>
              </w:rPr>
              <w:t xml:space="preserve"> </w:t>
            </w:r>
            <w:r w:rsidRPr="00D65ACB">
              <w:rPr>
                <w:sz w:val="22"/>
                <w:szCs w:val="22"/>
              </w:rPr>
              <w:t>Маршала Василевского,</w:t>
            </w:r>
            <w:r>
              <w:rPr>
                <w:sz w:val="22"/>
                <w:szCs w:val="22"/>
              </w:rPr>
              <w:t xml:space="preserve"> д. </w:t>
            </w:r>
            <w:r w:rsidRPr="00D65ACB">
              <w:rPr>
                <w:sz w:val="22"/>
                <w:szCs w:val="22"/>
              </w:rPr>
              <w:t>23а</w:t>
            </w: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Макарова, д</w:t>
            </w:r>
            <w:r>
              <w:rPr>
                <w:sz w:val="22"/>
                <w:szCs w:val="22"/>
              </w:rPr>
              <w:t>.</w:t>
            </w:r>
            <w:r w:rsidRPr="00AE2237">
              <w:rPr>
                <w:sz w:val="22"/>
                <w:szCs w:val="22"/>
              </w:rPr>
              <w:t xml:space="preserve"> 56а</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Крупской д.</w:t>
            </w:r>
            <w:r>
              <w:rPr>
                <w:sz w:val="22"/>
                <w:szCs w:val="22"/>
              </w:rPr>
              <w:t xml:space="preserve"> </w:t>
            </w:r>
            <w:r w:rsidRPr="00D65ACB">
              <w:rPr>
                <w:sz w:val="22"/>
                <w:szCs w:val="22"/>
              </w:rPr>
              <w:t>5</w:t>
            </w:r>
          </w:p>
        </w:tc>
        <w:tc>
          <w:tcPr>
            <w:tcW w:w="3544" w:type="dxa"/>
            <w:vAlign w:val="center"/>
          </w:tcPr>
          <w:p w:rsidR="004C02D2" w:rsidRPr="00AE2237" w:rsidRDefault="004C02D2" w:rsidP="002943D6">
            <w:pPr>
              <w:rPr>
                <w:sz w:val="22"/>
                <w:szCs w:val="22"/>
              </w:rPr>
            </w:pPr>
          </w:p>
        </w:tc>
      </w:tr>
      <w:tr w:rsidR="004C02D2" w:rsidRPr="00AE2237" w:rsidTr="002943D6">
        <w:trPr>
          <w:trHeight w:val="283"/>
        </w:trPr>
        <w:tc>
          <w:tcPr>
            <w:tcW w:w="3686" w:type="dxa"/>
            <w:shd w:val="clear" w:color="auto" w:fill="auto"/>
            <w:noWrap/>
            <w:vAlign w:val="center"/>
          </w:tcPr>
          <w:p w:rsidR="004C02D2" w:rsidRPr="00AE2237" w:rsidRDefault="004C02D2" w:rsidP="002943D6">
            <w:pPr>
              <w:rPr>
                <w:sz w:val="22"/>
                <w:szCs w:val="22"/>
              </w:rPr>
            </w:pPr>
            <w:r w:rsidRPr="00AE2237">
              <w:rPr>
                <w:sz w:val="22"/>
                <w:szCs w:val="22"/>
              </w:rPr>
              <w:t>- ул. Менделеева, д</w:t>
            </w:r>
            <w:r>
              <w:rPr>
                <w:sz w:val="22"/>
                <w:szCs w:val="22"/>
              </w:rPr>
              <w:t>.</w:t>
            </w:r>
            <w:r w:rsidRPr="00AE2237">
              <w:rPr>
                <w:sz w:val="22"/>
                <w:szCs w:val="22"/>
              </w:rPr>
              <w:t xml:space="preserve"> 5б</w:t>
            </w:r>
          </w:p>
        </w:tc>
        <w:tc>
          <w:tcPr>
            <w:tcW w:w="3260" w:type="dxa"/>
            <w:vAlign w:val="center"/>
          </w:tcPr>
          <w:p w:rsidR="004C02D2" w:rsidRPr="00AE2237" w:rsidRDefault="004C02D2" w:rsidP="002943D6">
            <w:pPr>
              <w:rPr>
                <w:sz w:val="22"/>
                <w:szCs w:val="22"/>
              </w:rPr>
            </w:pPr>
            <w:r>
              <w:rPr>
                <w:sz w:val="22"/>
                <w:szCs w:val="22"/>
              </w:rPr>
              <w:t xml:space="preserve">- </w:t>
            </w:r>
            <w:r w:rsidRPr="00D65ACB">
              <w:rPr>
                <w:sz w:val="22"/>
                <w:szCs w:val="22"/>
              </w:rPr>
              <w:t>ул. им. Ленина д.</w:t>
            </w:r>
            <w:r>
              <w:rPr>
                <w:sz w:val="22"/>
                <w:szCs w:val="22"/>
              </w:rPr>
              <w:t xml:space="preserve"> </w:t>
            </w:r>
            <w:r w:rsidRPr="00D65ACB">
              <w:rPr>
                <w:sz w:val="22"/>
                <w:szCs w:val="22"/>
              </w:rPr>
              <w:t>4</w:t>
            </w:r>
          </w:p>
        </w:tc>
        <w:tc>
          <w:tcPr>
            <w:tcW w:w="3544" w:type="dxa"/>
            <w:vAlign w:val="center"/>
          </w:tcPr>
          <w:p w:rsidR="004C02D2" w:rsidRPr="00AE2237" w:rsidRDefault="004C02D2" w:rsidP="002943D6">
            <w:pPr>
              <w:rPr>
                <w:sz w:val="22"/>
                <w:szCs w:val="22"/>
              </w:rPr>
            </w:pPr>
          </w:p>
        </w:tc>
      </w:tr>
    </w:tbl>
    <w:p w:rsidR="004C02D2" w:rsidRPr="004C02D2" w:rsidRDefault="004C02D2" w:rsidP="004C02D2">
      <w:pPr>
        <w:pStyle w:val="24"/>
        <w:widowControl/>
        <w:tabs>
          <w:tab w:val="left" w:pos="851"/>
          <w:tab w:val="left" w:pos="993"/>
        </w:tabs>
        <w:ind w:firstLine="709"/>
        <w:rPr>
          <w:bCs/>
          <w:szCs w:val="24"/>
        </w:rPr>
      </w:pPr>
    </w:p>
    <w:p w:rsidR="004C02D2" w:rsidRDefault="004C02D2" w:rsidP="004C02D2">
      <w:pPr>
        <w:pStyle w:val="24"/>
        <w:widowControl/>
        <w:tabs>
          <w:tab w:val="left" w:pos="851"/>
          <w:tab w:val="left" w:pos="993"/>
        </w:tabs>
        <w:ind w:firstLine="709"/>
        <w:rPr>
          <w:bCs/>
          <w:szCs w:val="24"/>
        </w:rPr>
      </w:pPr>
      <w:r w:rsidRPr="004C02D2">
        <w:rPr>
          <w:bCs/>
          <w:szCs w:val="24"/>
        </w:rPr>
        <w:t>3.</w:t>
      </w:r>
      <w:r w:rsidRPr="004C02D2">
        <w:rPr>
          <w:bCs/>
          <w:szCs w:val="24"/>
        </w:rPr>
        <w:tab/>
        <w:t xml:space="preserve">Установить долгосрочные тарифы на теплоноситель для потребителей ООО «ТСК» (г. Кинешма) на 2023 – 2027 годы </w:t>
      </w:r>
      <w:r>
        <w:rPr>
          <w:bCs/>
          <w:szCs w:val="24"/>
        </w:rPr>
        <w:t>на следующем уровне:</w:t>
      </w:r>
    </w:p>
    <w:p w:rsidR="004C02D2" w:rsidRDefault="004C02D2" w:rsidP="004C02D2">
      <w:pPr>
        <w:pStyle w:val="24"/>
        <w:widowControl/>
        <w:tabs>
          <w:tab w:val="left" w:pos="851"/>
          <w:tab w:val="left" w:pos="993"/>
        </w:tabs>
        <w:ind w:firstLine="709"/>
        <w:rPr>
          <w:bCs/>
          <w:szCs w:val="24"/>
        </w:rPr>
      </w:pPr>
    </w:p>
    <w:p w:rsidR="004C02D2" w:rsidRPr="00AE2237" w:rsidRDefault="004C02D2" w:rsidP="004C02D2">
      <w:pPr>
        <w:widowControl/>
        <w:autoSpaceDE w:val="0"/>
        <w:autoSpaceDN w:val="0"/>
        <w:adjustRightInd w:val="0"/>
        <w:jc w:val="center"/>
        <w:rPr>
          <w:b/>
          <w:bCs/>
          <w:sz w:val="22"/>
          <w:szCs w:val="22"/>
        </w:rPr>
      </w:pPr>
      <w:r w:rsidRPr="00AE2237">
        <w:rPr>
          <w:b/>
          <w:bCs/>
          <w:sz w:val="22"/>
          <w:szCs w:val="22"/>
        </w:rPr>
        <w:t>Тарифы на теплоноситель</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883"/>
        <w:gridCol w:w="1985"/>
        <w:gridCol w:w="992"/>
        <w:gridCol w:w="1276"/>
        <w:gridCol w:w="1276"/>
        <w:gridCol w:w="1276"/>
        <w:gridCol w:w="1275"/>
      </w:tblGrid>
      <w:tr w:rsidR="004C02D2" w:rsidRPr="00AE2237" w:rsidTr="002943D6">
        <w:trPr>
          <w:trHeight w:val="332"/>
        </w:trPr>
        <w:tc>
          <w:tcPr>
            <w:tcW w:w="669" w:type="dxa"/>
            <w:vMerge w:val="restart"/>
            <w:shd w:val="clear" w:color="auto" w:fill="auto"/>
            <w:vAlign w:val="center"/>
          </w:tcPr>
          <w:p w:rsidR="004C02D2" w:rsidRPr="00AE2237" w:rsidRDefault="004C02D2" w:rsidP="002943D6">
            <w:pPr>
              <w:jc w:val="center"/>
              <w:rPr>
                <w:sz w:val="22"/>
                <w:szCs w:val="22"/>
              </w:rPr>
            </w:pPr>
            <w:r w:rsidRPr="00AE2237">
              <w:rPr>
                <w:sz w:val="22"/>
                <w:szCs w:val="22"/>
              </w:rPr>
              <w:t>№ п/п</w:t>
            </w:r>
          </w:p>
        </w:tc>
        <w:tc>
          <w:tcPr>
            <w:tcW w:w="1883" w:type="dxa"/>
            <w:vMerge w:val="restart"/>
            <w:shd w:val="clear" w:color="auto" w:fill="auto"/>
            <w:vAlign w:val="center"/>
          </w:tcPr>
          <w:p w:rsidR="004C02D2" w:rsidRPr="00AE2237" w:rsidRDefault="004C02D2" w:rsidP="002943D6">
            <w:pPr>
              <w:jc w:val="center"/>
              <w:rPr>
                <w:sz w:val="22"/>
                <w:szCs w:val="22"/>
              </w:rPr>
            </w:pPr>
            <w:r w:rsidRPr="00AE2237">
              <w:rPr>
                <w:sz w:val="22"/>
                <w:szCs w:val="22"/>
              </w:rPr>
              <w:t>Наименование регулируемой организации</w:t>
            </w:r>
          </w:p>
        </w:tc>
        <w:tc>
          <w:tcPr>
            <w:tcW w:w="1985" w:type="dxa"/>
            <w:vMerge w:val="restart"/>
            <w:shd w:val="clear" w:color="auto" w:fill="auto"/>
            <w:noWrap/>
            <w:vAlign w:val="center"/>
          </w:tcPr>
          <w:p w:rsidR="004C02D2" w:rsidRPr="00AE2237" w:rsidRDefault="004C02D2" w:rsidP="002943D6">
            <w:pPr>
              <w:jc w:val="center"/>
              <w:rPr>
                <w:sz w:val="22"/>
                <w:szCs w:val="22"/>
              </w:rPr>
            </w:pPr>
            <w:r w:rsidRPr="00AE2237">
              <w:rPr>
                <w:sz w:val="22"/>
                <w:szCs w:val="22"/>
              </w:rPr>
              <w:t>Вид тарифа</w:t>
            </w:r>
          </w:p>
        </w:tc>
        <w:tc>
          <w:tcPr>
            <w:tcW w:w="992" w:type="dxa"/>
            <w:vMerge w:val="restart"/>
          </w:tcPr>
          <w:p w:rsidR="004C02D2" w:rsidRPr="00AE2237" w:rsidRDefault="004C02D2" w:rsidP="002943D6">
            <w:pPr>
              <w:jc w:val="center"/>
            </w:pPr>
          </w:p>
          <w:p w:rsidR="004C02D2" w:rsidRPr="00AE2237" w:rsidRDefault="004C02D2" w:rsidP="002943D6">
            <w:pPr>
              <w:jc w:val="center"/>
            </w:pPr>
          </w:p>
          <w:p w:rsidR="004C02D2" w:rsidRPr="00AE2237" w:rsidRDefault="004C02D2" w:rsidP="002943D6">
            <w:pPr>
              <w:jc w:val="center"/>
            </w:pPr>
            <w:r w:rsidRPr="00AE2237">
              <w:t>Год</w:t>
            </w:r>
          </w:p>
        </w:tc>
        <w:tc>
          <w:tcPr>
            <w:tcW w:w="5103" w:type="dxa"/>
            <w:gridSpan w:val="4"/>
            <w:shd w:val="clear" w:color="auto" w:fill="auto"/>
            <w:noWrap/>
            <w:vAlign w:val="center"/>
          </w:tcPr>
          <w:p w:rsidR="004C02D2" w:rsidRPr="00AE2237" w:rsidRDefault="004C02D2" w:rsidP="002943D6">
            <w:pPr>
              <w:widowControl/>
              <w:jc w:val="center"/>
              <w:rPr>
                <w:sz w:val="22"/>
                <w:szCs w:val="22"/>
              </w:rPr>
            </w:pPr>
            <w:r w:rsidRPr="00AE2237">
              <w:rPr>
                <w:sz w:val="22"/>
                <w:szCs w:val="22"/>
              </w:rPr>
              <w:t>Вид теплоносителя</w:t>
            </w:r>
          </w:p>
        </w:tc>
      </w:tr>
      <w:tr w:rsidR="004C02D2" w:rsidRPr="00AE2237" w:rsidTr="002943D6">
        <w:trPr>
          <w:trHeight w:val="332"/>
        </w:trPr>
        <w:tc>
          <w:tcPr>
            <w:tcW w:w="669" w:type="dxa"/>
            <w:vMerge/>
            <w:shd w:val="clear" w:color="auto" w:fill="auto"/>
            <w:vAlign w:val="center"/>
            <w:hideMark/>
          </w:tcPr>
          <w:p w:rsidR="004C02D2" w:rsidRPr="00AE2237" w:rsidRDefault="004C02D2" w:rsidP="002943D6">
            <w:pPr>
              <w:widowControl/>
              <w:jc w:val="center"/>
              <w:rPr>
                <w:sz w:val="22"/>
                <w:szCs w:val="22"/>
              </w:rPr>
            </w:pPr>
          </w:p>
        </w:tc>
        <w:tc>
          <w:tcPr>
            <w:tcW w:w="1883" w:type="dxa"/>
            <w:vMerge/>
            <w:shd w:val="clear" w:color="auto" w:fill="auto"/>
            <w:vAlign w:val="center"/>
            <w:hideMark/>
          </w:tcPr>
          <w:p w:rsidR="004C02D2" w:rsidRPr="00AE2237" w:rsidRDefault="004C02D2" w:rsidP="002943D6">
            <w:pPr>
              <w:widowControl/>
              <w:jc w:val="center"/>
              <w:rPr>
                <w:sz w:val="22"/>
                <w:szCs w:val="22"/>
              </w:rPr>
            </w:pPr>
          </w:p>
        </w:tc>
        <w:tc>
          <w:tcPr>
            <w:tcW w:w="1985" w:type="dxa"/>
            <w:vMerge/>
            <w:shd w:val="clear" w:color="auto" w:fill="auto"/>
            <w:noWrap/>
            <w:vAlign w:val="center"/>
            <w:hideMark/>
          </w:tcPr>
          <w:p w:rsidR="004C02D2" w:rsidRPr="00AE2237" w:rsidRDefault="004C02D2" w:rsidP="002943D6">
            <w:pPr>
              <w:widowControl/>
              <w:jc w:val="center"/>
              <w:rPr>
                <w:sz w:val="22"/>
                <w:szCs w:val="22"/>
              </w:rPr>
            </w:pPr>
          </w:p>
        </w:tc>
        <w:tc>
          <w:tcPr>
            <w:tcW w:w="992" w:type="dxa"/>
            <w:vMerge/>
          </w:tcPr>
          <w:p w:rsidR="004C02D2" w:rsidRPr="00AE2237" w:rsidRDefault="004C02D2" w:rsidP="002943D6">
            <w:pPr>
              <w:jc w:val="center"/>
              <w:rPr>
                <w:sz w:val="22"/>
                <w:szCs w:val="22"/>
              </w:rPr>
            </w:pPr>
          </w:p>
        </w:tc>
        <w:tc>
          <w:tcPr>
            <w:tcW w:w="2552" w:type="dxa"/>
            <w:gridSpan w:val="2"/>
            <w:shd w:val="clear" w:color="auto" w:fill="auto"/>
            <w:noWrap/>
            <w:vAlign w:val="center"/>
            <w:hideMark/>
          </w:tcPr>
          <w:p w:rsidR="004C02D2" w:rsidRPr="00AE2237" w:rsidRDefault="004C02D2" w:rsidP="002943D6">
            <w:pPr>
              <w:widowControl/>
              <w:jc w:val="center"/>
              <w:rPr>
                <w:sz w:val="22"/>
                <w:szCs w:val="22"/>
              </w:rPr>
            </w:pPr>
            <w:r w:rsidRPr="00AE2237">
              <w:rPr>
                <w:sz w:val="22"/>
                <w:szCs w:val="22"/>
              </w:rPr>
              <w:t>Вода</w:t>
            </w:r>
          </w:p>
        </w:tc>
        <w:tc>
          <w:tcPr>
            <w:tcW w:w="2551" w:type="dxa"/>
            <w:gridSpan w:val="2"/>
            <w:shd w:val="clear" w:color="auto" w:fill="auto"/>
            <w:noWrap/>
            <w:vAlign w:val="center"/>
            <w:hideMark/>
          </w:tcPr>
          <w:p w:rsidR="004C02D2" w:rsidRPr="00AE2237" w:rsidRDefault="004C02D2" w:rsidP="002943D6">
            <w:pPr>
              <w:widowControl/>
              <w:jc w:val="center"/>
              <w:rPr>
                <w:sz w:val="22"/>
                <w:szCs w:val="22"/>
              </w:rPr>
            </w:pPr>
            <w:r w:rsidRPr="00AE2237">
              <w:rPr>
                <w:sz w:val="22"/>
                <w:szCs w:val="22"/>
              </w:rPr>
              <w:t>Пар</w:t>
            </w:r>
          </w:p>
        </w:tc>
      </w:tr>
      <w:tr w:rsidR="004C02D2" w:rsidRPr="00AE2237" w:rsidTr="002943D6">
        <w:trPr>
          <w:trHeight w:val="563"/>
        </w:trPr>
        <w:tc>
          <w:tcPr>
            <w:tcW w:w="669" w:type="dxa"/>
            <w:vMerge/>
            <w:shd w:val="clear" w:color="auto" w:fill="auto"/>
            <w:noWrap/>
            <w:vAlign w:val="center"/>
            <w:hideMark/>
          </w:tcPr>
          <w:p w:rsidR="004C02D2" w:rsidRPr="00AE2237" w:rsidRDefault="004C02D2" w:rsidP="002943D6">
            <w:pPr>
              <w:widowControl/>
              <w:jc w:val="center"/>
              <w:rPr>
                <w:sz w:val="22"/>
                <w:szCs w:val="22"/>
              </w:rPr>
            </w:pPr>
          </w:p>
        </w:tc>
        <w:tc>
          <w:tcPr>
            <w:tcW w:w="1883" w:type="dxa"/>
            <w:vMerge/>
            <w:shd w:val="clear" w:color="auto" w:fill="auto"/>
            <w:vAlign w:val="center"/>
            <w:hideMark/>
          </w:tcPr>
          <w:p w:rsidR="004C02D2" w:rsidRPr="00AE2237" w:rsidRDefault="004C02D2" w:rsidP="002943D6">
            <w:pPr>
              <w:widowControl/>
              <w:jc w:val="center"/>
              <w:rPr>
                <w:sz w:val="22"/>
                <w:szCs w:val="22"/>
              </w:rPr>
            </w:pPr>
          </w:p>
        </w:tc>
        <w:tc>
          <w:tcPr>
            <w:tcW w:w="1985" w:type="dxa"/>
            <w:vMerge/>
            <w:shd w:val="clear" w:color="auto" w:fill="auto"/>
            <w:noWrap/>
            <w:vAlign w:val="center"/>
            <w:hideMark/>
          </w:tcPr>
          <w:p w:rsidR="004C02D2" w:rsidRPr="00AE2237" w:rsidRDefault="004C02D2" w:rsidP="002943D6">
            <w:pPr>
              <w:widowControl/>
              <w:jc w:val="center"/>
              <w:rPr>
                <w:sz w:val="22"/>
                <w:szCs w:val="22"/>
              </w:rPr>
            </w:pPr>
          </w:p>
        </w:tc>
        <w:tc>
          <w:tcPr>
            <w:tcW w:w="992" w:type="dxa"/>
            <w:vMerge/>
          </w:tcPr>
          <w:p w:rsidR="004C02D2" w:rsidRPr="00AE2237" w:rsidRDefault="004C02D2" w:rsidP="002943D6">
            <w:pPr>
              <w:widowControl/>
              <w:jc w:val="center"/>
              <w:rPr>
                <w:sz w:val="22"/>
                <w:szCs w:val="22"/>
              </w:rPr>
            </w:pPr>
          </w:p>
        </w:tc>
        <w:tc>
          <w:tcPr>
            <w:tcW w:w="1276" w:type="dxa"/>
            <w:shd w:val="clear" w:color="auto" w:fill="auto"/>
            <w:noWrap/>
            <w:vAlign w:val="center"/>
            <w:hideMark/>
          </w:tcPr>
          <w:p w:rsidR="004C02D2" w:rsidRPr="00AE2237" w:rsidRDefault="004C02D2" w:rsidP="002943D6">
            <w:pPr>
              <w:widowControl/>
              <w:jc w:val="center"/>
            </w:pPr>
            <w:r w:rsidRPr="00AE2237">
              <w:t>1 полугодие</w:t>
            </w:r>
          </w:p>
        </w:tc>
        <w:tc>
          <w:tcPr>
            <w:tcW w:w="1276" w:type="dxa"/>
            <w:shd w:val="clear" w:color="auto" w:fill="auto"/>
            <w:vAlign w:val="center"/>
          </w:tcPr>
          <w:p w:rsidR="004C02D2" w:rsidRPr="00AE2237" w:rsidRDefault="004C02D2" w:rsidP="002943D6">
            <w:pPr>
              <w:widowControl/>
              <w:jc w:val="center"/>
            </w:pPr>
            <w:r w:rsidRPr="00AE2237">
              <w:t>2 полугодие</w:t>
            </w:r>
          </w:p>
        </w:tc>
        <w:tc>
          <w:tcPr>
            <w:tcW w:w="1276" w:type="dxa"/>
            <w:shd w:val="clear" w:color="auto" w:fill="auto"/>
            <w:vAlign w:val="center"/>
            <w:hideMark/>
          </w:tcPr>
          <w:p w:rsidR="004C02D2" w:rsidRPr="00AE2237" w:rsidRDefault="004C02D2" w:rsidP="002943D6">
            <w:pPr>
              <w:widowControl/>
              <w:jc w:val="center"/>
            </w:pPr>
            <w:r w:rsidRPr="00AE2237">
              <w:t>1 полугодие</w:t>
            </w:r>
          </w:p>
        </w:tc>
        <w:tc>
          <w:tcPr>
            <w:tcW w:w="1275" w:type="dxa"/>
            <w:shd w:val="clear" w:color="auto" w:fill="auto"/>
            <w:vAlign w:val="center"/>
          </w:tcPr>
          <w:p w:rsidR="004C02D2" w:rsidRPr="00AE2237" w:rsidRDefault="004C02D2" w:rsidP="002943D6">
            <w:pPr>
              <w:widowControl/>
              <w:jc w:val="center"/>
            </w:pPr>
            <w:r w:rsidRPr="00AE2237">
              <w:t>2 полугодие</w:t>
            </w:r>
          </w:p>
        </w:tc>
      </w:tr>
      <w:tr w:rsidR="004C02D2" w:rsidRPr="00AE2237" w:rsidTr="002943D6">
        <w:trPr>
          <w:trHeight w:val="306"/>
        </w:trPr>
        <w:tc>
          <w:tcPr>
            <w:tcW w:w="10632" w:type="dxa"/>
            <w:gridSpan w:val="8"/>
            <w:shd w:val="clear" w:color="auto" w:fill="auto"/>
            <w:noWrap/>
            <w:vAlign w:val="center"/>
          </w:tcPr>
          <w:p w:rsidR="004C02D2" w:rsidRPr="00AE2237" w:rsidRDefault="004C02D2" w:rsidP="002943D6">
            <w:pPr>
              <w:widowControl/>
              <w:jc w:val="center"/>
              <w:rPr>
                <w:sz w:val="22"/>
                <w:szCs w:val="22"/>
              </w:rPr>
            </w:pPr>
            <w:r w:rsidRPr="00AE2237">
              <w:rPr>
                <w:sz w:val="22"/>
                <w:szCs w:val="22"/>
              </w:rPr>
              <w:t>Тарифы на теплоноситель, поставляемый потребителям</w:t>
            </w:r>
          </w:p>
        </w:tc>
      </w:tr>
      <w:tr w:rsidR="004C02D2" w:rsidRPr="00AE2237" w:rsidTr="002943D6">
        <w:trPr>
          <w:trHeight w:val="340"/>
        </w:trPr>
        <w:tc>
          <w:tcPr>
            <w:tcW w:w="669" w:type="dxa"/>
            <w:vMerge w:val="restart"/>
            <w:shd w:val="clear" w:color="auto" w:fill="auto"/>
            <w:noWrap/>
            <w:vAlign w:val="center"/>
          </w:tcPr>
          <w:p w:rsidR="004C02D2" w:rsidRPr="00AE2237" w:rsidRDefault="004C02D2" w:rsidP="002943D6">
            <w:pPr>
              <w:jc w:val="center"/>
              <w:rPr>
                <w:sz w:val="22"/>
                <w:szCs w:val="22"/>
              </w:rPr>
            </w:pPr>
            <w:r w:rsidRPr="00AE2237">
              <w:rPr>
                <w:sz w:val="22"/>
                <w:szCs w:val="22"/>
              </w:rPr>
              <w:t>1.</w:t>
            </w:r>
          </w:p>
        </w:tc>
        <w:tc>
          <w:tcPr>
            <w:tcW w:w="1883" w:type="dxa"/>
            <w:vMerge w:val="restart"/>
            <w:shd w:val="clear" w:color="auto" w:fill="auto"/>
            <w:vAlign w:val="center"/>
          </w:tcPr>
          <w:p w:rsidR="004C02D2" w:rsidRPr="00937C99" w:rsidRDefault="004C02D2" w:rsidP="002943D6">
            <w:pPr>
              <w:widowControl/>
              <w:rPr>
                <w:sz w:val="22"/>
                <w:szCs w:val="22"/>
              </w:rPr>
            </w:pPr>
            <w:r w:rsidRPr="00937C99">
              <w:rPr>
                <w:sz w:val="22"/>
                <w:szCs w:val="22"/>
              </w:rPr>
              <w:t xml:space="preserve">ООО «ТСК» </w:t>
            </w:r>
          </w:p>
          <w:p w:rsidR="004C02D2" w:rsidRPr="00AE2237" w:rsidRDefault="004C02D2" w:rsidP="002943D6">
            <w:pPr>
              <w:widowControl/>
              <w:rPr>
                <w:sz w:val="22"/>
                <w:szCs w:val="22"/>
              </w:rPr>
            </w:pPr>
            <w:r w:rsidRPr="00937C99">
              <w:rPr>
                <w:sz w:val="22"/>
                <w:szCs w:val="22"/>
              </w:rPr>
              <w:t>(г. Кинешма)</w:t>
            </w:r>
          </w:p>
        </w:tc>
        <w:tc>
          <w:tcPr>
            <w:tcW w:w="1985" w:type="dxa"/>
            <w:vMerge w:val="restart"/>
            <w:shd w:val="clear" w:color="auto" w:fill="auto"/>
            <w:vAlign w:val="center"/>
          </w:tcPr>
          <w:p w:rsidR="004C02D2" w:rsidRPr="00AE2237" w:rsidRDefault="004C02D2" w:rsidP="002943D6">
            <w:pPr>
              <w:widowControl/>
              <w:jc w:val="center"/>
              <w:rPr>
                <w:sz w:val="22"/>
                <w:szCs w:val="22"/>
              </w:rPr>
            </w:pPr>
            <w:r w:rsidRPr="00AE2237">
              <w:rPr>
                <w:sz w:val="22"/>
                <w:szCs w:val="22"/>
              </w:rPr>
              <w:t>Одноставочный, руб./м³,</w:t>
            </w:r>
          </w:p>
          <w:p w:rsidR="004C02D2" w:rsidRPr="00AE2237" w:rsidRDefault="004C02D2" w:rsidP="002943D6">
            <w:pPr>
              <w:widowControl/>
              <w:jc w:val="center"/>
              <w:rPr>
                <w:sz w:val="22"/>
                <w:szCs w:val="22"/>
              </w:rPr>
            </w:pPr>
            <w:r w:rsidRPr="00AE2237">
              <w:rPr>
                <w:sz w:val="22"/>
                <w:szCs w:val="22"/>
              </w:rPr>
              <w:t xml:space="preserve"> без НДС </w:t>
            </w:r>
          </w:p>
        </w:tc>
        <w:tc>
          <w:tcPr>
            <w:tcW w:w="992" w:type="dxa"/>
            <w:vAlign w:val="center"/>
          </w:tcPr>
          <w:p w:rsidR="004C02D2" w:rsidRPr="00AE2237" w:rsidRDefault="004C02D2" w:rsidP="002943D6">
            <w:pPr>
              <w:jc w:val="center"/>
              <w:rPr>
                <w:sz w:val="22"/>
                <w:szCs w:val="22"/>
              </w:rPr>
            </w:pPr>
            <w:r w:rsidRPr="00AE2237">
              <w:rPr>
                <w:sz w:val="22"/>
                <w:szCs w:val="22"/>
              </w:rPr>
              <w:t>202</w:t>
            </w:r>
            <w:r>
              <w:rPr>
                <w:sz w:val="22"/>
                <w:szCs w:val="22"/>
              </w:rPr>
              <w:t>3</w:t>
            </w:r>
          </w:p>
        </w:tc>
        <w:tc>
          <w:tcPr>
            <w:tcW w:w="2552" w:type="dxa"/>
            <w:gridSpan w:val="2"/>
            <w:shd w:val="clear" w:color="auto" w:fill="auto"/>
            <w:noWrap/>
            <w:vAlign w:val="center"/>
          </w:tcPr>
          <w:p w:rsidR="004C02D2" w:rsidRPr="00932FC2" w:rsidRDefault="004C02D2" w:rsidP="002943D6">
            <w:pPr>
              <w:jc w:val="center"/>
              <w:rPr>
                <w:sz w:val="22"/>
                <w:szCs w:val="22"/>
              </w:rPr>
            </w:pPr>
            <w:r>
              <w:rPr>
                <w:sz w:val="22"/>
                <w:szCs w:val="22"/>
                <w:lang w:val="en-US"/>
              </w:rPr>
              <w:t>78</w:t>
            </w:r>
            <w:r>
              <w:rPr>
                <w:sz w:val="22"/>
                <w:szCs w:val="22"/>
              </w:rPr>
              <w:t>,</w:t>
            </w:r>
            <w:r>
              <w:rPr>
                <w:sz w:val="22"/>
                <w:szCs w:val="22"/>
                <w:lang w:val="en-US"/>
              </w:rPr>
              <w:t>93</w:t>
            </w:r>
            <w:r>
              <w:rPr>
                <w:sz w:val="22"/>
                <w:szCs w:val="22"/>
              </w:rPr>
              <w:t xml:space="preserve"> *</w:t>
            </w:r>
          </w:p>
        </w:tc>
        <w:tc>
          <w:tcPr>
            <w:tcW w:w="1276" w:type="dxa"/>
            <w:shd w:val="clear" w:color="auto" w:fill="auto"/>
            <w:noWrap/>
            <w:vAlign w:val="center"/>
          </w:tcPr>
          <w:p w:rsidR="004C02D2" w:rsidRPr="00AE2237" w:rsidRDefault="004C02D2" w:rsidP="002943D6">
            <w:pPr>
              <w:widowControl/>
              <w:jc w:val="center"/>
              <w:rPr>
                <w:sz w:val="22"/>
                <w:szCs w:val="22"/>
              </w:rPr>
            </w:pPr>
            <w:r w:rsidRPr="00AE2237">
              <w:rPr>
                <w:sz w:val="22"/>
                <w:szCs w:val="22"/>
              </w:rPr>
              <w:t>-</w:t>
            </w:r>
          </w:p>
        </w:tc>
        <w:tc>
          <w:tcPr>
            <w:tcW w:w="1275" w:type="dxa"/>
            <w:shd w:val="clear" w:color="auto" w:fill="auto"/>
            <w:vAlign w:val="center"/>
          </w:tcPr>
          <w:p w:rsidR="004C02D2" w:rsidRPr="00AE2237" w:rsidRDefault="004C02D2" w:rsidP="002943D6">
            <w:pPr>
              <w:widowControl/>
              <w:jc w:val="center"/>
              <w:rPr>
                <w:sz w:val="22"/>
                <w:szCs w:val="22"/>
              </w:rPr>
            </w:pPr>
            <w:r w:rsidRPr="00AE2237">
              <w:rPr>
                <w:sz w:val="22"/>
                <w:szCs w:val="22"/>
              </w:rPr>
              <w:t>-</w:t>
            </w:r>
          </w:p>
        </w:tc>
      </w:tr>
      <w:tr w:rsidR="004C02D2" w:rsidRPr="00AE2237" w:rsidTr="002943D6">
        <w:trPr>
          <w:trHeight w:val="340"/>
        </w:trPr>
        <w:tc>
          <w:tcPr>
            <w:tcW w:w="669" w:type="dxa"/>
            <w:vMerge/>
            <w:shd w:val="clear" w:color="auto" w:fill="auto"/>
            <w:noWrap/>
            <w:vAlign w:val="center"/>
          </w:tcPr>
          <w:p w:rsidR="004C02D2" w:rsidRPr="00AE2237" w:rsidRDefault="004C02D2" w:rsidP="002943D6">
            <w:pPr>
              <w:jc w:val="center"/>
              <w:rPr>
                <w:sz w:val="22"/>
                <w:szCs w:val="22"/>
              </w:rPr>
            </w:pPr>
          </w:p>
        </w:tc>
        <w:tc>
          <w:tcPr>
            <w:tcW w:w="1883" w:type="dxa"/>
            <w:vMerge/>
            <w:shd w:val="clear" w:color="auto" w:fill="auto"/>
            <w:vAlign w:val="center"/>
          </w:tcPr>
          <w:p w:rsidR="004C02D2" w:rsidRPr="00AE2237" w:rsidRDefault="004C02D2" w:rsidP="002943D6">
            <w:pPr>
              <w:widowControl/>
            </w:pPr>
          </w:p>
        </w:tc>
        <w:tc>
          <w:tcPr>
            <w:tcW w:w="1985" w:type="dxa"/>
            <w:vMerge/>
            <w:shd w:val="clear" w:color="auto" w:fill="auto"/>
            <w:vAlign w:val="center"/>
          </w:tcPr>
          <w:p w:rsidR="004C02D2" w:rsidRPr="00AE2237" w:rsidRDefault="004C02D2" w:rsidP="002943D6">
            <w:pPr>
              <w:widowControl/>
              <w:jc w:val="center"/>
              <w:rPr>
                <w:sz w:val="22"/>
                <w:szCs w:val="22"/>
              </w:rPr>
            </w:pPr>
          </w:p>
        </w:tc>
        <w:tc>
          <w:tcPr>
            <w:tcW w:w="992" w:type="dxa"/>
            <w:vAlign w:val="center"/>
          </w:tcPr>
          <w:p w:rsidR="004C02D2" w:rsidRPr="00AE2237" w:rsidRDefault="004C02D2" w:rsidP="002943D6">
            <w:pPr>
              <w:jc w:val="center"/>
              <w:rPr>
                <w:sz w:val="22"/>
                <w:szCs w:val="22"/>
              </w:rPr>
            </w:pPr>
            <w:r>
              <w:rPr>
                <w:sz w:val="22"/>
                <w:szCs w:val="22"/>
              </w:rPr>
              <w:t>2024</w:t>
            </w:r>
          </w:p>
        </w:tc>
        <w:tc>
          <w:tcPr>
            <w:tcW w:w="1276" w:type="dxa"/>
            <w:shd w:val="clear" w:color="auto" w:fill="auto"/>
            <w:noWrap/>
            <w:vAlign w:val="center"/>
          </w:tcPr>
          <w:p w:rsidR="004C02D2" w:rsidRPr="00932FC2" w:rsidRDefault="004C02D2" w:rsidP="002943D6">
            <w:pPr>
              <w:jc w:val="center"/>
              <w:rPr>
                <w:sz w:val="22"/>
                <w:szCs w:val="22"/>
              </w:rPr>
            </w:pPr>
            <w:r>
              <w:rPr>
                <w:sz w:val="22"/>
                <w:szCs w:val="22"/>
              </w:rPr>
              <w:t>78,93</w:t>
            </w:r>
          </w:p>
        </w:tc>
        <w:tc>
          <w:tcPr>
            <w:tcW w:w="1276" w:type="dxa"/>
            <w:shd w:val="clear" w:color="auto" w:fill="auto"/>
            <w:vAlign w:val="center"/>
          </w:tcPr>
          <w:p w:rsidR="004C02D2" w:rsidRPr="00932FC2" w:rsidRDefault="004C02D2" w:rsidP="002943D6">
            <w:pPr>
              <w:jc w:val="center"/>
              <w:rPr>
                <w:sz w:val="22"/>
                <w:szCs w:val="22"/>
              </w:rPr>
            </w:pPr>
            <w:r>
              <w:rPr>
                <w:sz w:val="22"/>
                <w:szCs w:val="22"/>
              </w:rPr>
              <w:t>83,73</w:t>
            </w:r>
          </w:p>
        </w:tc>
        <w:tc>
          <w:tcPr>
            <w:tcW w:w="1276" w:type="dxa"/>
            <w:shd w:val="clear" w:color="auto" w:fill="auto"/>
            <w:noWrap/>
            <w:vAlign w:val="center"/>
          </w:tcPr>
          <w:p w:rsidR="004C02D2" w:rsidRPr="00AE2237" w:rsidRDefault="004C02D2" w:rsidP="002943D6">
            <w:pPr>
              <w:widowControl/>
              <w:jc w:val="center"/>
              <w:rPr>
                <w:sz w:val="22"/>
                <w:szCs w:val="22"/>
              </w:rPr>
            </w:pPr>
            <w:r w:rsidRPr="00AE2237">
              <w:rPr>
                <w:sz w:val="22"/>
                <w:szCs w:val="22"/>
              </w:rPr>
              <w:t>-</w:t>
            </w:r>
          </w:p>
        </w:tc>
        <w:tc>
          <w:tcPr>
            <w:tcW w:w="1275" w:type="dxa"/>
            <w:shd w:val="clear" w:color="auto" w:fill="auto"/>
            <w:vAlign w:val="center"/>
          </w:tcPr>
          <w:p w:rsidR="004C02D2" w:rsidRPr="00AE2237" w:rsidRDefault="004C02D2" w:rsidP="002943D6">
            <w:pPr>
              <w:widowControl/>
              <w:jc w:val="center"/>
              <w:rPr>
                <w:sz w:val="22"/>
                <w:szCs w:val="22"/>
              </w:rPr>
            </w:pPr>
            <w:r w:rsidRPr="00AE2237">
              <w:rPr>
                <w:sz w:val="22"/>
                <w:szCs w:val="22"/>
              </w:rPr>
              <w:t>-</w:t>
            </w:r>
          </w:p>
        </w:tc>
      </w:tr>
      <w:tr w:rsidR="004C02D2" w:rsidRPr="00AE2237" w:rsidTr="002943D6">
        <w:trPr>
          <w:trHeight w:val="340"/>
        </w:trPr>
        <w:tc>
          <w:tcPr>
            <w:tcW w:w="669" w:type="dxa"/>
            <w:vMerge/>
            <w:shd w:val="clear" w:color="auto" w:fill="auto"/>
            <w:noWrap/>
            <w:vAlign w:val="center"/>
          </w:tcPr>
          <w:p w:rsidR="004C02D2" w:rsidRPr="00AE2237" w:rsidRDefault="004C02D2" w:rsidP="002943D6">
            <w:pPr>
              <w:jc w:val="center"/>
              <w:rPr>
                <w:sz w:val="22"/>
                <w:szCs w:val="22"/>
              </w:rPr>
            </w:pPr>
          </w:p>
        </w:tc>
        <w:tc>
          <w:tcPr>
            <w:tcW w:w="1883" w:type="dxa"/>
            <w:vMerge/>
            <w:shd w:val="clear" w:color="auto" w:fill="auto"/>
            <w:vAlign w:val="center"/>
          </w:tcPr>
          <w:p w:rsidR="004C02D2" w:rsidRPr="00AE2237" w:rsidRDefault="004C02D2" w:rsidP="002943D6">
            <w:pPr>
              <w:widowControl/>
            </w:pPr>
          </w:p>
        </w:tc>
        <w:tc>
          <w:tcPr>
            <w:tcW w:w="1985" w:type="dxa"/>
            <w:vMerge/>
            <w:shd w:val="clear" w:color="auto" w:fill="auto"/>
            <w:vAlign w:val="center"/>
          </w:tcPr>
          <w:p w:rsidR="004C02D2" w:rsidRPr="00AE2237" w:rsidRDefault="004C02D2" w:rsidP="002943D6">
            <w:pPr>
              <w:widowControl/>
              <w:jc w:val="center"/>
              <w:rPr>
                <w:sz w:val="22"/>
                <w:szCs w:val="22"/>
              </w:rPr>
            </w:pPr>
          </w:p>
        </w:tc>
        <w:tc>
          <w:tcPr>
            <w:tcW w:w="992" w:type="dxa"/>
            <w:vAlign w:val="center"/>
          </w:tcPr>
          <w:p w:rsidR="004C02D2" w:rsidRPr="00AE2237" w:rsidRDefault="004C02D2" w:rsidP="002943D6">
            <w:pPr>
              <w:jc w:val="center"/>
              <w:rPr>
                <w:sz w:val="22"/>
                <w:szCs w:val="22"/>
              </w:rPr>
            </w:pPr>
            <w:r>
              <w:rPr>
                <w:sz w:val="22"/>
                <w:szCs w:val="22"/>
              </w:rPr>
              <w:t>2025</w:t>
            </w:r>
          </w:p>
        </w:tc>
        <w:tc>
          <w:tcPr>
            <w:tcW w:w="1276" w:type="dxa"/>
            <w:shd w:val="clear" w:color="auto" w:fill="auto"/>
            <w:noWrap/>
            <w:vAlign w:val="center"/>
          </w:tcPr>
          <w:p w:rsidR="004C02D2" w:rsidRPr="00932FC2" w:rsidRDefault="004C02D2" w:rsidP="002943D6">
            <w:pPr>
              <w:jc w:val="center"/>
              <w:rPr>
                <w:sz w:val="22"/>
                <w:szCs w:val="22"/>
              </w:rPr>
            </w:pPr>
            <w:r>
              <w:rPr>
                <w:sz w:val="22"/>
                <w:szCs w:val="22"/>
              </w:rPr>
              <w:t>83,47</w:t>
            </w:r>
          </w:p>
        </w:tc>
        <w:tc>
          <w:tcPr>
            <w:tcW w:w="1276" w:type="dxa"/>
            <w:shd w:val="clear" w:color="auto" w:fill="auto"/>
            <w:vAlign w:val="center"/>
          </w:tcPr>
          <w:p w:rsidR="004C02D2" w:rsidRPr="00932FC2" w:rsidRDefault="004C02D2" w:rsidP="002943D6">
            <w:pPr>
              <w:jc w:val="center"/>
              <w:rPr>
                <w:sz w:val="22"/>
                <w:szCs w:val="22"/>
              </w:rPr>
            </w:pPr>
            <w:r>
              <w:rPr>
                <w:sz w:val="22"/>
                <w:szCs w:val="22"/>
              </w:rPr>
              <w:t>84,88</w:t>
            </w:r>
          </w:p>
        </w:tc>
        <w:tc>
          <w:tcPr>
            <w:tcW w:w="1276" w:type="dxa"/>
            <w:shd w:val="clear" w:color="auto" w:fill="auto"/>
            <w:noWrap/>
            <w:vAlign w:val="center"/>
          </w:tcPr>
          <w:p w:rsidR="004C02D2" w:rsidRPr="00AE2237" w:rsidRDefault="004C02D2" w:rsidP="002943D6">
            <w:pPr>
              <w:widowControl/>
              <w:jc w:val="center"/>
              <w:rPr>
                <w:sz w:val="22"/>
                <w:szCs w:val="22"/>
              </w:rPr>
            </w:pPr>
            <w:r w:rsidRPr="00AE2237">
              <w:rPr>
                <w:sz w:val="22"/>
                <w:szCs w:val="22"/>
              </w:rPr>
              <w:t>-</w:t>
            </w:r>
          </w:p>
        </w:tc>
        <w:tc>
          <w:tcPr>
            <w:tcW w:w="1275" w:type="dxa"/>
            <w:shd w:val="clear" w:color="auto" w:fill="auto"/>
            <w:vAlign w:val="center"/>
          </w:tcPr>
          <w:p w:rsidR="004C02D2" w:rsidRPr="00AE2237" w:rsidRDefault="004C02D2" w:rsidP="002943D6">
            <w:pPr>
              <w:widowControl/>
              <w:jc w:val="center"/>
              <w:rPr>
                <w:sz w:val="22"/>
                <w:szCs w:val="22"/>
              </w:rPr>
            </w:pPr>
            <w:r w:rsidRPr="00AE2237">
              <w:rPr>
                <w:sz w:val="22"/>
                <w:szCs w:val="22"/>
              </w:rPr>
              <w:t>-</w:t>
            </w:r>
          </w:p>
        </w:tc>
      </w:tr>
      <w:tr w:rsidR="004C02D2" w:rsidRPr="00AE2237" w:rsidTr="002943D6">
        <w:trPr>
          <w:trHeight w:val="340"/>
        </w:trPr>
        <w:tc>
          <w:tcPr>
            <w:tcW w:w="669" w:type="dxa"/>
            <w:vMerge/>
            <w:shd w:val="clear" w:color="auto" w:fill="auto"/>
            <w:noWrap/>
            <w:vAlign w:val="center"/>
          </w:tcPr>
          <w:p w:rsidR="004C02D2" w:rsidRPr="00AE2237" w:rsidRDefault="004C02D2" w:rsidP="002943D6">
            <w:pPr>
              <w:jc w:val="center"/>
              <w:rPr>
                <w:sz w:val="22"/>
                <w:szCs w:val="22"/>
              </w:rPr>
            </w:pPr>
          </w:p>
        </w:tc>
        <w:tc>
          <w:tcPr>
            <w:tcW w:w="1883" w:type="dxa"/>
            <w:vMerge/>
            <w:shd w:val="clear" w:color="auto" w:fill="auto"/>
            <w:vAlign w:val="center"/>
          </w:tcPr>
          <w:p w:rsidR="004C02D2" w:rsidRPr="00AE2237" w:rsidRDefault="004C02D2" w:rsidP="002943D6">
            <w:pPr>
              <w:widowControl/>
            </w:pPr>
          </w:p>
        </w:tc>
        <w:tc>
          <w:tcPr>
            <w:tcW w:w="1985" w:type="dxa"/>
            <w:vMerge/>
            <w:shd w:val="clear" w:color="auto" w:fill="auto"/>
            <w:vAlign w:val="center"/>
          </w:tcPr>
          <w:p w:rsidR="004C02D2" w:rsidRPr="00AE2237" w:rsidRDefault="004C02D2" w:rsidP="002943D6">
            <w:pPr>
              <w:widowControl/>
              <w:jc w:val="center"/>
              <w:rPr>
                <w:sz w:val="22"/>
                <w:szCs w:val="22"/>
              </w:rPr>
            </w:pPr>
          </w:p>
        </w:tc>
        <w:tc>
          <w:tcPr>
            <w:tcW w:w="992" w:type="dxa"/>
            <w:vAlign w:val="center"/>
          </w:tcPr>
          <w:p w:rsidR="004C02D2" w:rsidRPr="00AE2237" w:rsidRDefault="004C02D2" w:rsidP="002943D6">
            <w:pPr>
              <w:jc w:val="center"/>
              <w:rPr>
                <w:sz w:val="22"/>
                <w:szCs w:val="22"/>
              </w:rPr>
            </w:pPr>
            <w:r>
              <w:rPr>
                <w:sz w:val="22"/>
                <w:szCs w:val="22"/>
              </w:rPr>
              <w:t>2026</w:t>
            </w:r>
          </w:p>
        </w:tc>
        <w:tc>
          <w:tcPr>
            <w:tcW w:w="1276" w:type="dxa"/>
            <w:shd w:val="clear" w:color="auto" w:fill="auto"/>
            <w:noWrap/>
            <w:vAlign w:val="center"/>
          </w:tcPr>
          <w:p w:rsidR="004C02D2" w:rsidRPr="00932FC2" w:rsidRDefault="004C02D2" w:rsidP="002943D6">
            <w:pPr>
              <w:jc w:val="center"/>
              <w:rPr>
                <w:sz w:val="22"/>
                <w:szCs w:val="22"/>
              </w:rPr>
            </w:pPr>
            <w:r>
              <w:rPr>
                <w:sz w:val="22"/>
                <w:szCs w:val="22"/>
              </w:rPr>
              <w:t>84,88</w:t>
            </w:r>
          </w:p>
        </w:tc>
        <w:tc>
          <w:tcPr>
            <w:tcW w:w="1276" w:type="dxa"/>
            <w:shd w:val="clear" w:color="auto" w:fill="auto"/>
            <w:vAlign w:val="center"/>
          </w:tcPr>
          <w:p w:rsidR="004C02D2" w:rsidRPr="00932FC2" w:rsidRDefault="004C02D2" w:rsidP="002943D6">
            <w:pPr>
              <w:jc w:val="center"/>
              <w:rPr>
                <w:sz w:val="22"/>
                <w:szCs w:val="22"/>
              </w:rPr>
            </w:pPr>
            <w:r>
              <w:rPr>
                <w:sz w:val="22"/>
                <w:szCs w:val="22"/>
              </w:rPr>
              <w:t>89,33</w:t>
            </w:r>
          </w:p>
        </w:tc>
        <w:tc>
          <w:tcPr>
            <w:tcW w:w="1276" w:type="dxa"/>
            <w:shd w:val="clear" w:color="auto" w:fill="auto"/>
            <w:noWrap/>
            <w:vAlign w:val="center"/>
          </w:tcPr>
          <w:p w:rsidR="004C02D2" w:rsidRPr="00AE2237" w:rsidRDefault="004C02D2" w:rsidP="002943D6">
            <w:pPr>
              <w:widowControl/>
              <w:jc w:val="center"/>
              <w:rPr>
                <w:sz w:val="22"/>
                <w:szCs w:val="22"/>
              </w:rPr>
            </w:pPr>
            <w:r w:rsidRPr="00AE2237">
              <w:rPr>
                <w:sz w:val="22"/>
                <w:szCs w:val="22"/>
              </w:rPr>
              <w:t>-</w:t>
            </w:r>
          </w:p>
        </w:tc>
        <w:tc>
          <w:tcPr>
            <w:tcW w:w="1275" w:type="dxa"/>
            <w:shd w:val="clear" w:color="auto" w:fill="auto"/>
            <w:vAlign w:val="center"/>
          </w:tcPr>
          <w:p w:rsidR="004C02D2" w:rsidRPr="00AE2237" w:rsidRDefault="004C02D2" w:rsidP="002943D6">
            <w:pPr>
              <w:widowControl/>
              <w:jc w:val="center"/>
              <w:rPr>
                <w:sz w:val="22"/>
                <w:szCs w:val="22"/>
              </w:rPr>
            </w:pPr>
            <w:r w:rsidRPr="00AE2237">
              <w:rPr>
                <w:sz w:val="22"/>
                <w:szCs w:val="22"/>
              </w:rPr>
              <w:t>-</w:t>
            </w:r>
          </w:p>
        </w:tc>
      </w:tr>
      <w:tr w:rsidR="004C02D2" w:rsidRPr="00AE2237" w:rsidTr="002943D6">
        <w:trPr>
          <w:trHeight w:val="340"/>
        </w:trPr>
        <w:tc>
          <w:tcPr>
            <w:tcW w:w="669" w:type="dxa"/>
            <w:vMerge/>
            <w:shd w:val="clear" w:color="auto" w:fill="auto"/>
            <w:noWrap/>
            <w:vAlign w:val="center"/>
          </w:tcPr>
          <w:p w:rsidR="004C02D2" w:rsidRPr="00AE2237" w:rsidRDefault="004C02D2" w:rsidP="002943D6">
            <w:pPr>
              <w:jc w:val="center"/>
              <w:rPr>
                <w:sz w:val="22"/>
                <w:szCs w:val="22"/>
              </w:rPr>
            </w:pPr>
          </w:p>
        </w:tc>
        <w:tc>
          <w:tcPr>
            <w:tcW w:w="1883" w:type="dxa"/>
            <w:vMerge/>
            <w:shd w:val="clear" w:color="auto" w:fill="auto"/>
            <w:vAlign w:val="center"/>
          </w:tcPr>
          <w:p w:rsidR="004C02D2" w:rsidRPr="00AE2237" w:rsidRDefault="004C02D2" w:rsidP="002943D6">
            <w:pPr>
              <w:widowControl/>
            </w:pPr>
          </w:p>
        </w:tc>
        <w:tc>
          <w:tcPr>
            <w:tcW w:w="1985" w:type="dxa"/>
            <w:vMerge/>
            <w:shd w:val="clear" w:color="auto" w:fill="auto"/>
            <w:vAlign w:val="center"/>
          </w:tcPr>
          <w:p w:rsidR="004C02D2" w:rsidRPr="00AE2237" w:rsidRDefault="004C02D2" w:rsidP="002943D6">
            <w:pPr>
              <w:widowControl/>
              <w:jc w:val="center"/>
              <w:rPr>
                <w:sz w:val="22"/>
                <w:szCs w:val="22"/>
              </w:rPr>
            </w:pPr>
          </w:p>
        </w:tc>
        <w:tc>
          <w:tcPr>
            <w:tcW w:w="992" w:type="dxa"/>
            <w:vAlign w:val="center"/>
          </w:tcPr>
          <w:p w:rsidR="004C02D2" w:rsidRPr="00AE2237" w:rsidRDefault="004C02D2" w:rsidP="002943D6">
            <w:pPr>
              <w:jc w:val="center"/>
              <w:rPr>
                <w:sz w:val="22"/>
                <w:szCs w:val="22"/>
              </w:rPr>
            </w:pPr>
            <w:r>
              <w:rPr>
                <w:sz w:val="22"/>
                <w:szCs w:val="22"/>
              </w:rPr>
              <w:t>2027</w:t>
            </w:r>
          </w:p>
        </w:tc>
        <w:tc>
          <w:tcPr>
            <w:tcW w:w="1276" w:type="dxa"/>
            <w:shd w:val="clear" w:color="auto" w:fill="auto"/>
            <w:noWrap/>
            <w:vAlign w:val="center"/>
          </w:tcPr>
          <w:p w:rsidR="004C02D2" w:rsidRPr="00932FC2" w:rsidRDefault="004C02D2" w:rsidP="002943D6">
            <w:pPr>
              <w:jc w:val="center"/>
              <w:rPr>
                <w:sz w:val="22"/>
                <w:szCs w:val="22"/>
              </w:rPr>
            </w:pPr>
            <w:r>
              <w:rPr>
                <w:sz w:val="22"/>
                <w:szCs w:val="22"/>
              </w:rPr>
              <w:t>89,33</w:t>
            </w:r>
          </w:p>
        </w:tc>
        <w:tc>
          <w:tcPr>
            <w:tcW w:w="1276" w:type="dxa"/>
            <w:shd w:val="clear" w:color="auto" w:fill="auto"/>
            <w:vAlign w:val="center"/>
          </w:tcPr>
          <w:p w:rsidR="004C02D2" w:rsidRPr="00932FC2" w:rsidRDefault="004C02D2" w:rsidP="002943D6">
            <w:pPr>
              <w:jc w:val="center"/>
              <w:rPr>
                <w:sz w:val="22"/>
                <w:szCs w:val="22"/>
              </w:rPr>
            </w:pPr>
            <w:r>
              <w:rPr>
                <w:sz w:val="22"/>
                <w:szCs w:val="22"/>
              </w:rPr>
              <w:t>90,94</w:t>
            </w:r>
          </w:p>
        </w:tc>
        <w:tc>
          <w:tcPr>
            <w:tcW w:w="1276" w:type="dxa"/>
            <w:shd w:val="clear" w:color="auto" w:fill="auto"/>
            <w:noWrap/>
            <w:vAlign w:val="center"/>
          </w:tcPr>
          <w:p w:rsidR="004C02D2" w:rsidRPr="00AE2237" w:rsidRDefault="004C02D2" w:rsidP="002943D6">
            <w:pPr>
              <w:widowControl/>
              <w:jc w:val="center"/>
              <w:rPr>
                <w:sz w:val="22"/>
                <w:szCs w:val="22"/>
              </w:rPr>
            </w:pPr>
            <w:r w:rsidRPr="00AE2237">
              <w:rPr>
                <w:sz w:val="22"/>
                <w:szCs w:val="22"/>
              </w:rPr>
              <w:t>-</w:t>
            </w:r>
          </w:p>
        </w:tc>
        <w:tc>
          <w:tcPr>
            <w:tcW w:w="1275" w:type="dxa"/>
            <w:shd w:val="clear" w:color="auto" w:fill="auto"/>
            <w:vAlign w:val="center"/>
          </w:tcPr>
          <w:p w:rsidR="004C02D2" w:rsidRPr="00AE2237" w:rsidRDefault="004C02D2" w:rsidP="002943D6">
            <w:pPr>
              <w:widowControl/>
              <w:jc w:val="center"/>
              <w:rPr>
                <w:sz w:val="22"/>
                <w:szCs w:val="22"/>
              </w:rPr>
            </w:pPr>
            <w:r w:rsidRPr="00AE2237">
              <w:rPr>
                <w:sz w:val="22"/>
                <w:szCs w:val="22"/>
              </w:rPr>
              <w:t>-</w:t>
            </w:r>
          </w:p>
        </w:tc>
      </w:tr>
    </w:tbl>
    <w:p w:rsidR="004C02D2" w:rsidRDefault="004C02D2" w:rsidP="004C02D2">
      <w:pPr>
        <w:widowControl/>
        <w:autoSpaceDE w:val="0"/>
        <w:autoSpaceDN w:val="0"/>
        <w:adjustRightInd w:val="0"/>
        <w:ind w:firstLine="540"/>
        <w:jc w:val="both"/>
        <w:outlineLvl w:val="3"/>
        <w:rPr>
          <w:sz w:val="22"/>
          <w:szCs w:val="22"/>
        </w:rPr>
      </w:pPr>
      <w:r w:rsidRPr="00AE2237">
        <w:rPr>
          <w:sz w:val="22"/>
          <w:szCs w:val="22"/>
        </w:rPr>
        <w:t>*</w:t>
      </w:r>
      <w:r>
        <w:rPr>
          <w:sz w:val="22"/>
          <w:szCs w:val="22"/>
        </w:rPr>
        <w:t xml:space="preserve"> Тариф</w:t>
      </w:r>
      <w:r w:rsidRPr="00352A95">
        <w:rPr>
          <w:sz w:val="22"/>
          <w:szCs w:val="22"/>
        </w:rPr>
        <w:t>, установленны</w:t>
      </w:r>
      <w:r>
        <w:rPr>
          <w:sz w:val="22"/>
          <w:szCs w:val="22"/>
        </w:rPr>
        <w:t>й</w:t>
      </w:r>
      <w:r w:rsidRPr="00352A95">
        <w:rPr>
          <w:sz w:val="22"/>
          <w:szCs w:val="22"/>
        </w:rPr>
        <w:t xml:space="preserve"> на 2023 год, ввод</w:t>
      </w:r>
      <w:r>
        <w:rPr>
          <w:sz w:val="22"/>
          <w:szCs w:val="22"/>
        </w:rPr>
        <w:t>и</w:t>
      </w:r>
      <w:r w:rsidRPr="00352A95">
        <w:rPr>
          <w:sz w:val="22"/>
          <w:szCs w:val="22"/>
        </w:rPr>
        <w:t>тся в действие с 1 декабря 2022 г.</w:t>
      </w:r>
      <w:r w:rsidRPr="00AE2237">
        <w:rPr>
          <w:sz w:val="22"/>
          <w:szCs w:val="22"/>
        </w:rPr>
        <w:t xml:space="preserve"> </w:t>
      </w:r>
    </w:p>
    <w:p w:rsidR="004C02D2" w:rsidRPr="004C02D2" w:rsidRDefault="004C02D2" w:rsidP="004C02D2">
      <w:pPr>
        <w:pStyle w:val="24"/>
        <w:widowControl/>
        <w:tabs>
          <w:tab w:val="left" w:pos="851"/>
          <w:tab w:val="left" w:pos="993"/>
        </w:tabs>
        <w:ind w:firstLine="709"/>
        <w:rPr>
          <w:bCs/>
          <w:szCs w:val="24"/>
        </w:rPr>
      </w:pPr>
    </w:p>
    <w:p w:rsidR="004C02D2" w:rsidRDefault="004C02D2" w:rsidP="004C02D2">
      <w:pPr>
        <w:pStyle w:val="24"/>
        <w:widowControl/>
        <w:tabs>
          <w:tab w:val="left" w:pos="851"/>
          <w:tab w:val="left" w:pos="993"/>
        </w:tabs>
        <w:ind w:firstLine="709"/>
        <w:rPr>
          <w:bCs/>
          <w:szCs w:val="24"/>
        </w:rPr>
      </w:pPr>
      <w:r w:rsidRPr="004C02D2">
        <w:rPr>
          <w:bCs/>
          <w:szCs w:val="24"/>
        </w:rPr>
        <w:t>4.</w:t>
      </w:r>
      <w:r w:rsidRPr="004C02D2">
        <w:rPr>
          <w:bCs/>
          <w:szCs w:val="24"/>
        </w:rPr>
        <w:tab/>
        <w:t xml:space="preserve">Установить долгосрочные параметры регулирования для формирования тарифов на тепловую энергию и тарифов на теплоноситель с использованием метода индексации установленных тарифов для ООО «ТСК» </w:t>
      </w:r>
      <w:r>
        <w:rPr>
          <w:bCs/>
          <w:szCs w:val="24"/>
        </w:rPr>
        <w:t>на следующем уровне:</w:t>
      </w:r>
    </w:p>
    <w:p w:rsidR="004C02D2" w:rsidRDefault="004C02D2" w:rsidP="004C02D2">
      <w:pPr>
        <w:pStyle w:val="24"/>
        <w:widowControl/>
        <w:tabs>
          <w:tab w:val="left" w:pos="851"/>
          <w:tab w:val="left" w:pos="993"/>
        </w:tabs>
        <w:ind w:firstLine="709"/>
        <w:rPr>
          <w:bCs/>
          <w:szCs w:val="24"/>
        </w:rPr>
      </w:pPr>
    </w:p>
    <w:p w:rsidR="004C02D2" w:rsidRDefault="004C02D2" w:rsidP="004C02D2">
      <w:pPr>
        <w:widowControl/>
        <w:autoSpaceDE w:val="0"/>
        <w:autoSpaceDN w:val="0"/>
        <w:adjustRightInd w:val="0"/>
        <w:jc w:val="center"/>
        <w:rPr>
          <w:b/>
          <w:bCs/>
          <w:sz w:val="22"/>
          <w:szCs w:val="22"/>
        </w:rPr>
      </w:pPr>
      <w:r w:rsidRPr="00E47DE1">
        <w:rPr>
          <w:b/>
          <w:bCs/>
          <w:sz w:val="22"/>
          <w:szCs w:val="22"/>
        </w:rPr>
        <w:t>Долгосрочные параметры регулирования</w:t>
      </w:r>
      <w:r>
        <w:rPr>
          <w:b/>
          <w:bCs/>
          <w:sz w:val="22"/>
          <w:szCs w:val="22"/>
        </w:rPr>
        <w:t xml:space="preserve">, устанавливаемые на долгосрочный период регулирования </w:t>
      </w:r>
      <w:r w:rsidRPr="00E47DE1">
        <w:rPr>
          <w:b/>
          <w:bCs/>
          <w:sz w:val="22"/>
          <w:szCs w:val="22"/>
        </w:rPr>
        <w:t>для формирования тарифов с использованием метода индексации установленных тарифов</w:t>
      </w:r>
      <w:r w:rsidRPr="00CB50C1">
        <w:rPr>
          <w:b/>
          <w:bCs/>
          <w:sz w:val="22"/>
          <w:szCs w:val="22"/>
        </w:rPr>
        <w:t xml:space="preserve"> </w:t>
      </w:r>
    </w:p>
    <w:tbl>
      <w:tblPr>
        <w:tblW w:w="105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559"/>
        <w:gridCol w:w="475"/>
        <w:gridCol w:w="1085"/>
        <w:gridCol w:w="991"/>
        <w:gridCol w:w="850"/>
        <w:gridCol w:w="568"/>
        <w:gridCol w:w="1276"/>
        <w:gridCol w:w="992"/>
        <w:gridCol w:w="993"/>
        <w:gridCol w:w="850"/>
        <w:gridCol w:w="567"/>
      </w:tblGrid>
      <w:tr w:rsidR="004C02D2" w:rsidRPr="00BF7EEE" w:rsidTr="002943D6">
        <w:trPr>
          <w:trHeight w:val="627"/>
        </w:trPr>
        <w:tc>
          <w:tcPr>
            <w:tcW w:w="323" w:type="dxa"/>
            <w:vMerge w:val="restart"/>
            <w:tcBorders>
              <w:top w:val="single" w:sz="4" w:space="0" w:color="auto"/>
              <w:left w:val="single" w:sz="4" w:space="0" w:color="auto"/>
              <w:bottom w:val="single" w:sz="4" w:space="0" w:color="auto"/>
              <w:right w:val="single" w:sz="4" w:space="0" w:color="auto"/>
            </w:tcBorders>
            <w:vAlign w:val="center"/>
            <w:hideMark/>
          </w:tcPr>
          <w:p w:rsidR="004C02D2" w:rsidRPr="00BF7EEE" w:rsidRDefault="004C02D2" w:rsidP="002943D6">
            <w:pPr>
              <w:widowControl/>
              <w:jc w:val="center"/>
              <w:rPr>
                <w:sz w:val="19"/>
                <w:szCs w:val="19"/>
              </w:rPr>
            </w:pPr>
            <w:r w:rsidRPr="00BF7EEE">
              <w:rPr>
                <w:sz w:val="19"/>
                <w:szCs w:val="19"/>
              </w:rPr>
              <w:t>№ п/п</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C02D2" w:rsidRPr="00BF7EEE" w:rsidRDefault="004C02D2" w:rsidP="002943D6">
            <w:pPr>
              <w:widowControl/>
              <w:jc w:val="center"/>
              <w:rPr>
                <w:sz w:val="19"/>
                <w:szCs w:val="19"/>
              </w:rPr>
            </w:pPr>
            <w:r w:rsidRPr="00BF7EEE">
              <w:rPr>
                <w:sz w:val="19"/>
                <w:szCs w:val="19"/>
              </w:rPr>
              <w:t>Наименование регулируемой организации</w:t>
            </w:r>
          </w:p>
        </w:tc>
        <w:tc>
          <w:tcPr>
            <w:tcW w:w="475" w:type="dxa"/>
            <w:vMerge w:val="restart"/>
            <w:tcBorders>
              <w:top w:val="single" w:sz="4" w:space="0" w:color="auto"/>
              <w:left w:val="single" w:sz="4" w:space="0" w:color="auto"/>
              <w:bottom w:val="single" w:sz="4" w:space="0" w:color="auto"/>
              <w:right w:val="single" w:sz="4" w:space="0" w:color="auto"/>
            </w:tcBorders>
            <w:noWrap/>
            <w:vAlign w:val="center"/>
            <w:hideMark/>
          </w:tcPr>
          <w:p w:rsidR="004C02D2" w:rsidRPr="00BF7EEE" w:rsidRDefault="004C02D2" w:rsidP="002943D6">
            <w:pPr>
              <w:widowControl/>
              <w:jc w:val="center"/>
              <w:rPr>
                <w:sz w:val="19"/>
                <w:szCs w:val="19"/>
              </w:rPr>
            </w:pPr>
            <w:r w:rsidRPr="00BF7EEE">
              <w:rPr>
                <w:sz w:val="19"/>
                <w:szCs w:val="19"/>
              </w:rPr>
              <w:t>Год</w:t>
            </w:r>
          </w:p>
        </w:tc>
        <w:tc>
          <w:tcPr>
            <w:tcW w:w="1085" w:type="dxa"/>
            <w:vMerge w:val="restart"/>
            <w:tcBorders>
              <w:top w:val="single" w:sz="4" w:space="0" w:color="auto"/>
              <w:left w:val="single" w:sz="4" w:space="0" w:color="auto"/>
              <w:right w:val="single" w:sz="4" w:space="0" w:color="auto"/>
            </w:tcBorders>
            <w:vAlign w:val="center"/>
            <w:hideMark/>
          </w:tcPr>
          <w:p w:rsidR="004C02D2" w:rsidRPr="00BF7EEE" w:rsidRDefault="004C02D2" w:rsidP="002943D6">
            <w:pPr>
              <w:widowControl/>
              <w:jc w:val="center"/>
              <w:rPr>
                <w:sz w:val="19"/>
                <w:szCs w:val="19"/>
              </w:rPr>
            </w:pPr>
            <w:r w:rsidRPr="00BF7EEE">
              <w:rPr>
                <w:sz w:val="19"/>
                <w:szCs w:val="19"/>
              </w:rPr>
              <w:t>Базовый уровень операционных расходов</w:t>
            </w:r>
          </w:p>
        </w:tc>
        <w:tc>
          <w:tcPr>
            <w:tcW w:w="991" w:type="dxa"/>
            <w:vMerge w:val="restart"/>
            <w:tcBorders>
              <w:top w:val="single" w:sz="4" w:space="0" w:color="auto"/>
              <w:left w:val="single" w:sz="4" w:space="0" w:color="auto"/>
              <w:right w:val="single" w:sz="4" w:space="0" w:color="auto"/>
            </w:tcBorders>
            <w:vAlign w:val="center"/>
            <w:hideMark/>
          </w:tcPr>
          <w:p w:rsidR="004C02D2" w:rsidRPr="00BF7EEE" w:rsidRDefault="004C02D2" w:rsidP="002943D6">
            <w:pPr>
              <w:widowControl/>
              <w:jc w:val="center"/>
              <w:rPr>
                <w:sz w:val="19"/>
                <w:szCs w:val="19"/>
              </w:rPr>
            </w:pPr>
            <w:r w:rsidRPr="00BF7EEE">
              <w:rPr>
                <w:sz w:val="19"/>
                <w:szCs w:val="19"/>
              </w:rPr>
              <w:t>Индекс эффективности операционных расходов</w:t>
            </w:r>
          </w:p>
        </w:tc>
        <w:tc>
          <w:tcPr>
            <w:tcW w:w="850" w:type="dxa"/>
            <w:vMerge w:val="restart"/>
            <w:tcBorders>
              <w:top w:val="single" w:sz="4" w:space="0" w:color="auto"/>
              <w:left w:val="single" w:sz="4" w:space="0" w:color="auto"/>
              <w:right w:val="single" w:sz="4" w:space="0" w:color="auto"/>
            </w:tcBorders>
            <w:vAlign w:val="center"/>
            <w:hideMark/>
          </w:tcPr>
          <w:p w:rsidR="004C02D2" w:rsidRPr="00BF7EEE" w:rsidRDefault="004C02D2" w:rsidP="002943D6">
            <w:pPr>
              <w:widowControl/>
              <w:jc w:val="center"/>
              <w:rPr>
                <w:sz w:val="19"/>
                <w:szCs w:val="19"/>
              </w:rPr>
            </w:pPr>
            <w:r w:rsidRPr="00BF7EEE">
              <w:rPr>
                <w:sz w:val="19"/>
                <w:szCs w:val="19"/>
              </w:rPr>
              <w:t>Нормативный уровень прибыли</w:t>
            </w:r>
          </w:p>
        </w:tc>
        <w:tc>
          <w:tcPr>
            <w:tcW w:w="568" w:type="dxa"/>
            <w:vMerge w:val="restart"/>
            <w:tcBorders>
              <w:top w:val="single" w:sz="4" w:space="0" w:color="auto"/>
              <w:left w:val="single" w:sz="4" w:space="0" w:color="auto"/>
              <w:right w:val="single" w:sz="4" w:space="0" w:color="auto"/>
            </w:tcBorders>
            <w:vAlign w:val="center"/>
            <w:hideMark/>
          </w:tcPr>
          <w:p w:rsidR="004C02D2" w:rsidRPr="00BF7EEE" w:rsidRDefault="004C02D2" w:rsidP="002943D6">
            <w:pPr>
              <w:widowControl/>
              <w:jc w:val="center"/>
              <w:rPr>
                <w:sz w:val="19"/>
                <w:szCs w:val="19"/>
              </w:rPr>
            </w:pPr>
            <w:r w:rsidRPr="00BF7EEE">
              <w:rPr>
                <w:sz w:val="19"/>
                <w:szCs w:val="19"/>
              </w:rPr>
              <w:t>Уровень надежности теплоснабжения</w:t>
            </w: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rsidR="004C02D2" w:rsidRPr="00BF7EEE" w:rsidRDefault="004C02D2" w:rsidP="002943D6">
            <w:pPr>
              <w:widowControl/>
              <w:ind w:left="-285" w:firstLine="285"/>
              <w:jc w:val="center"/>
              <w:rPr>
                <w:sz w:val="19"/>
                <w:szCs w:val="19"/>
              </w:rPr>
            </w:pPr>
            <w:r w:rsidRPr="007A160E">
              <w:rPr>
                <w:sz w:val="19"/>
                <w:szCs w:val="19"/>
              </w:rPr>
              <w:t>Показатели энергосбережения и энергетической эффективности</w:t>
            </w:r>
          </w:p>
        </w:tc>
        <w:tc>
          <w:tcPr>
            <w:tcW w:w="850" w:type="dxa"/>
            <w:vMerge w:val="restart"/>
            <w:tcBorders>
              <w:top w:val="single" w:sz="4" w:space="0" w:color="auto"/>
              <w:left w:val="single" w:sz="4" w:space="0" w:color="auto"/>
              <w:right w:val="single" w:sz="4" w:space="0" w:color="auto"/>
            </w:tcBorders>
            <w:vAlign w:val="center"/>
            <w:hideMark/>
          </w:tcPr>
          <w:p w:rsidR="004C02D2" w:rsidRPr="00BF7EEE" w:rsidRDefault="004C02D2" w:rsidP="002943D6">
            <w:pPr>
              <w:widowControl/>
              <w:jc w:val="center"/>
              <w:rPr>
                <w:sz w:val="19"/>
                <w:szCs w:val="19"/>
              </w:rPr>
            </w:pPr>
            <w:r w:rsidRPr="00BF7EEE">
              <w:rPr>
                <w:sz w:val="19"/>
                <w:szCs w:val="19"/>
              </w:rPr>
              <w:t>Реализация программ в области энергосбережения и повышения энергетической эффективности</w:t>
            </w:r>
          </w:p>
        </w:tc>
        <w:tc>
          <w:tcPr>
            <w:tcW w:w="567" w:type="dxa"/>
            <w:vMerge w:val="restart"/>
            <w:tcBorders>
              <w:top w:val="single" w:sz="4" w:space="0" w:color="auto"/>
              <w:left w:val="single" w:sz="4" w:space="0" w:color="auto"/>
              <w:right w:val="single" w:sz="4" w:space="0" w:color="auto"/>
            </w:tcBorders>
            <w:vAlign w:val="center"/>
            <w:hideMark/>
          </w:tcPr>
          <w:p w:rsidR="004C02D2" w:rsidRPr="00BF7EEE" w:rsidRDefault="004C02D2" w:rsidP="002943D6">
            <w:pPr>
              <w:widowControl/>
              <w:jc w:val="center"/>
              <w:rPr>
                <w:sz w:val="19"/>
                <w:szCs w:val="19"/>
              </w:rPr>
            </w:pPr>
            <w:r w:rsidRPr="00BF7EEE">
              <w:rPr>
                <w:sz w:val="19"/>
                <w:szCs w:val="19"/>
              </w:rPr>
              <w:t>Динамика изменения расходов на топливо</w:t>
            </w:r>
          </w:p>
        </w:tc>
      </w:tr>
      <w:tr w:rsidR="004C02D2" w:rsidRPr="00BF7EEE" w:rsidTr="002943D6">
        <w:trPr>
          <w:trHeight w:val="610"/>
        </w:trPr>
        <w:tc>
          <w:tcPr>
            <w:tcW w:w="323" w:type="dxa"/>
            <w:vMerge/>
            <w:tcBorders>
              <w:top w:val="single" w:sz="4" w:space="0" w:color="auto"/>
              <w:left w:val="single" w:sz="4" w:space="0" w:color="auto"/>
              <w:bottom w:val="single" w:sz="4" w:space="0" w:color="auto"/>
              <w:right w:val="single" w:sz="4" w:space="0" w:color="auto"/>
            </w:tcBorders>
            <w:vAlign w:val="center"/>
          </w:tcPr>
          <w:p w:rsidR="004C02D2" w:rsidRPr="00BF7EEE" w:rsidRDefault="004C02D2" w:rsidP="002943D6">
            <w:pPr>
              <w:widowControl/>
              <w:jc w:val="center"/>
              <w:rPr>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C02D2" w:rsidRPr="00BF7EEE" w:rsidRDefault="004C02D2" w:rsidP="002943D6">
            <w:pPr>
              <w:widowControl/>
              <w:jc w:val="center"/>
              <w:rPr>
                <w:sz w:val="19"/>
                <w:szCs w:val="19"/>
              </w:rPr>
            </w:pPr>
          </w:p>
        </w:tc>
        <w:tc>
          <w:tcPr>
            <w:tcW w:w="475" w:type="dxa"/>
            <w:vMerge/>
            <w:tcBorders>
              <w:top w:val="single" w:sz="4" w:space="0" w:color="auto"/>
              <w:left w:val="single" w:sz="4" w:space="0" w:color="auto"/>
              <w:bottom w:val="single" w:sz="4" w:space="0" w:color="auto"/>
              <w:right w:val="single" w:sz="4" w:space="0" w:color="auto"/>
            </w:tcBorders>
            <w:noWrap/>
            <w:vAlign w:val="center"/>
          </w:tcPr>
          <w:p w:rsidR="004C02D2" w:rsidRPr="00BF7EEE" w:rsidRDefault="004C02D2" w:rsidP="002943D6">
            <w:pPr>
              <w:widowControl/>
              <w:jc w:val="center"/>
              <w:rPr>
                <w:sz w:val="19"/>
                <w:szCs w:val="19"/>
              </w:rPr>
            </w:pPr>
          </w:p>
        </w:tc>
        <w:tc>
          <w:tcPr>
            <w:tcW w:w="1085" w:type="dxa"/>
            <w:vMerge/>
            <w:tcBorders>
              <w:left w:val="single" w:sz="4" w:space="0" w:color="auto"/>
              <w:bottom w:val="single" w:sz="4" w:space="0" w:color="auto"/>
              <w:right w:val="single" w:sz="4" w:space="0" w:color="auto"/>
            </w:tcBorders>
            <w:vAlign w:val="center"/>
          </w:tcPr>
          <w:p w:rsidR="004C02D2" w:rsidRPr="00BF7EEE" w:rsidRDefault="004C02D2" w:rsidP="002943D6">
            <w:pPr>
              <w:widowControl/>
              <w:jc w:val="center"/>
              <w:rPr>
                <w:sz w:val="19"/>
                <w:szCs w:val="19"/>
              </w:rPr>
            </w:pPr>
          </w:p>
        </w:tc>
        <w:tc>
          <w:tcPr>
            <w:tcW w:w="991" w:type="dxa"/>
            <w:vMerge/>
            <w:tcBorders>
              <w:left w:val="single" w:sz="4" w:space="0" w:color="auto"/>
              <w:bottom w:val="single" w:sz="4" w:space="0" w:color="auto"/>
              <w:right w:val="single" w:sz="4" w:space="0" w:color="auto"/>
            </w:tcBorders>
            <w:vAlign w:val="center"/>
          </w:tcPr>
          <w:p w:rsidR="004C02D2" w:rsidRPr="00BF7EEE" w:rsidRDefault="004C02D2" w:rsidP="002943D6">
            <w:pPr>
              <w:widowControl/>
              <w:jc w:val="center"/>
              <w:rPr>
                <w:sz w:val="19"/>
                <w:szCs w:val="19"/>
              </w:rPr>
            </w:pPr>
          </w:p>
        </w:tc>
        <w:tc>
          <w:tcPr>
            <w:tcW w:w="850" w:type="dxa"/>
            <w:vMerge/>
            <w:tcBorders>
              <w:left w:val="single" w:sz="4" w:space="0" w:color="auto"/>
              <w:bottom w:val="single" w:sz="4" w:space="0" w:color="auto"/>
              <w:right w:val="single" w:sz="4" w:space="0" w:color="auto"/>
            </w:tcBorders>
            <w:vAlign w:val="center"/>
          </w:tcPr>
          <w:p w:rsidR="004C02D2" w:rsidRPr="00BF7EEE" w:rsidRDefault="004C02D2" w:rsidP="002943D6">
            <w:pPr>
              <w:widowControl/>
              <w:jc w:val="center"/>
              <w:rPr>
                <w:sz w:val="19"/>
                <w:szCs w:val="19"/>
              </w:rPr>
            </w:pPr>
          </w:p>
        </w:tc>
        <w:tc>
          <w:tcPr>
            <w:tcW w:w="568" w:type="dxa"/>
            <w:vMerge/>
            <w:tcBorders>
              <w:left w:val="single" w:sz="4" w:space="0" w:color="auto"/>
              <w:bottom w:val="single" w:sz="4" w:space="0" w:color="auto"/>
              <w:right w:val="single" w:sz="4" w:space="0" w:color="auto"/>
            </w:tcBorders>
            <w:vAlign w:val="center"/>
          </w:tcPr>
          <w:p w:rsidR="004C02D2" w:rsidRPr="00BF7EEE" w:rsidRDefault="004C02D2" w:rsidP="002943D6">
            <w:pPr>
              <w:widowControl/>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4C02D2" w:rsidRPr="002C45B1" w:rsidRDefault="004C02D2" w:rsidP="002943D6">
            <w:pPr>
              <w:widowControl/>
              <w:jc w:val="center"/>
              <w:rPr>
                <w:sz w:val="18"/>
                <w:szCs w:val="18"/>
              </w:rPr>
            </w:pPr>
            <w:r w:rsidRPr="002C45B1">
              <w:rPr>
                <w:sz w:val="18"/>
                <w:szCs w:val="18"/>
              </w:rPr>
              <w:t>Удельный расход топлива на производство единицы тепловой энергии, отпускаемой с коллекторов источников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4C02D2" w:rsidRPr="002C45B1" w:rsidRDefault="004C02D2" w:rsidP="002943D6">
            <w:pPr>
              <w:widowControl/>
              <w:jc w:val="center"/>
              <w:rPr>
                <w:sz w:val="18"/>
                <w:szCs w:val="18"/>
              </w:rPr>
            </w:pPr>
            <w:r w:rsidRPr="002C45B1">
              <w:rPr>
                <w:sz w:val="18"/>
                <w:szCs w:val="18"/>
              </w:rPr>
              <w:t>Величина технологических потерь</w:t>
            </w:r>
            <w:r>
              <w:rPr>
                <w:sz w:val="18"/>
                <w:szCs w:val="18"/>
              </w:rPr>
              <w:t xml:space="preserve"> тепловой энергии</w:t>
            </w:r>
            <w:r w:rsidRPr="002C45B1">
              <w:rPr>
                <w:sz w:val="18"/>
                <w:szCs w:val="18"/>
              </w:rPr>
              <w:t xml:space="preserve"> при передаче тепловой энергии по тепловым сетям</w:t>
            </w:r>
          </w:p>
        </w:tc>
        <w:tc>
          <w:tcPr>
            <w:tcW w:w="993" w:type="dxa"/>
            <w:tcBorders>
              <w:top w:val="single" w:sz="4" w:space="0" w:color="auto"/>
              <w:left w:val="single" w:sz="4" w:space="0" w:color="auto"/>
              <w:bottom w:val="single" w:sz="4" w:space="0" w:color="auto"/>
              <w:right w:val="single" w:sz="4" w:space="0" w:color="auto"/>
            </w:tcBorders>
          </w:tcPr>
          <w:p w:rsidR="004C02D2" w:rsidRPr="00AA0F6F" w:rsidRDefault="004C02D2" w:rsidP="002943D6">
            <w:pPr>
              <w:widowControl/>
              <w:jc w:val="center"/>
              <w:rPr>
                <w:sz w:val="18"/>
                <w:szCs w:val="18"/>
              </w:rPr>
            </w:pPr>
            <w:r w:rsidRPr="00AA0F6F">
              <w:rPr>
                <w:sz w:val="18"/>
                <w:szCs w:val="18"/>
              </w:rPr>
              <w:t>Величина технологических потерь теплоносителя при передаче тепловой энергии по тепловым сетям</w:t>
            </w:r>
          </w:p>
        </w:tc>
        <w:tc>
          <w:tcPr>
            <w:tcW w:w="850" w:type="dxa"/>
            <w:vMerge/>
            <w:tcBorders>
              <w:left w:val="single" w:sz="4" w:space="0" w:color="auto"/>
              <w:bottom w:val="single" w:sz="4" w:space="0" w:color="auto"/>
              <w:right w:val="single" w:sz="4" w:space="0" w:color="auto"/>
            </w:tcBorders>
            <w:vAlign w:val="center"/>
          </w:tcPr>
          <w:p w:rsidR="004C02D2" w:rsidRPr="00BF7EEE" w:rsidRDefault="004C02D2" w:rsidP="002943D6">
            <w:pPr>
              <w:widowControl/>
              <w:jc w:val="center"/>
              <w:rPr>
                <w:sz w:val="19"/>
                <w:szCs w:val="19"/>
              </w:rPr>
            </w:pPr>
          </w:p>
        </w:tc>
        <w:tc>
          <w:tcPr>
            <w:tcW w:w="567" w:type="dxa"/>
            <w:vMerge/>
            <w:tcBorders>
              <w:left w:val="single" w:sz="4" w:space="0" w:color="auto"/>
              <w:bottom w:val="single" w:sz="4" w:space="0" w:color="auto"/>
              <w:right w:val="single" w:sz="4" w:space="0" w:color="auto"/>
            </w:tcBorders>
            <w:vAlign w:val="center"/>
          </w:tcPr>
          <w:p w:rsidR="004C02D2" w:rsidRPr="00BF7EEE" w:rsidRDefault="004C02D2" w:rsidP="002943D6">
            <w:pPr>
              <w:widowControl/>
              <w:jc w:val="center"/>
              <w:rPr>
                <w:sz w:val="19"/>
                <w:szCs w:val="19"/>
              </w:rPr>
            </w:pPr>
          </w:p>
        </w:tc>
      </w:tr>
      <w:tr w:rsidR="004C02D2" w:rsidRPr="00BF7EEE" w:rsidTr="002943D6">
        <w:trPr>
          <w:trHeight w:val="225"/>
        </w:trPr>
        <w:tc>
          <w:tcPr>
            <w:tcW w:w="323" w:type="dxa"/>
            <w:vMerge/>
            <w:tcBorders>
              <w:top w:val="single" w:sz="4" w:space="0" w:color="auto"/>
              <w:left w:val="single" w:sz="4" w:space="0" w:color="auto"/>
              <w:bottom w:val="single" w:sz="4" w:space="0" w:color="auto"/>
              <w:right w:val="single" w:sz="4" w:space="0" w:color="auto"/>
            </w:tcBorders>
            <w:vAlign w:val="center"/>
            <w:hideMark/>
          </w:tcPr>
          <w:p w:rsidR="004C02D2" w:rsidRPr="00BF7EEE" w:rsidRDefault="004C02D2" w:rsidP="002943D6">
            <w:pPr>
              <w:widowControl/>
              <w:rPr>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02D2" w:rsidRPr="00BF7EEE" w:rsidRDefault="004C02D2" w:rsidP="002943D6">
            <w:pPr>
              <w:widowControl/>
              <w:rPr>
                <w:sz w:val="19"/>
                <w:szCs w:val="19"/>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4C02D2" w:rsidRPr="00BF7EEE" w:rsidRDefault="004C02D2" w:rsidP="002943D6">
            <w:pPr>
              <w:widowControl/>
              <w:rPr>
                <w:sz w:val="19"/>
                <w:szCs w:val="19"/>
              </w:rPr>
            </w:pPr>
          </w:p>
        </w:tc>
        <w:tc>
          <w:tcPr>
            <w:tcW w:w="1085" w:type="dxa"/>
            <w:tcBorders>
              <w:top w:val="single" w:sz="4" w:space="0" w:color="auto"/>
              <w:left w:val="single" w:sz="4" w:space="0" w:color="auto"/>
              <w:bottom w:val="single" w:sz="4" w:space="0" w:color="auto"/>
              <w:right w:val="single" w:sz="4" w:space="0" w:color="auto"/>
            </w:tcBorders>
            <w:noWrap/>
            <w:vAlign w:val="center"/>
            <w:hideMark/>
          </w:tcPr>
          <w:p w:rsidR="004C02D2" w:rsidRPr="00BF7EEE" w:rsidRDefault="004C02D2" w:rsidP="002943D6">
            <w:pPr>
              <w:widowControl/>
              <w:jc w:val="center"/>
              <w:rPr>
                <w:sz w:val="19"/>
                <w:szCs w:val="19"/>
              </w:rPr>
            </w:pPr>
            <w:r w:rsidRPr="00BF7EEE">
              <w:rPr>
                <w:sz w:val="19"/>
                <w:szCs w:val="19"/>
              </w:rPr>
              <w:t>тыс. руб.</w:t>
            </w:r>
          </w:p>
        </w:tc>
        <w:tc>
          <w:tcPr>
            <w:tcW w:w="991" w:type="dxa"/>
            <w:tcBorders>
              <w:top w:val="single" w:sz="4" w:space="0" w:color="auto"/>
              <w:left w:val="single" w:sz="4" w:space="0" w:color="auto"/>
              <w:bottom w:val="single" w:sz="4" w:space="0" w:color="auto"/>
              <w:right w:val="single" w:sz="4" w:space="0" w:color="auto"/>
            </w:tcBorders>
            <w:noWrap/>
            <w:vAlign w:val="center"/>
            <w:hideMark/>
          </w:tcPr>
          <w:p w:rsidR="004C02D2" w:rsidRPr="00BF7EEE" w:rsidRDefault="004C02D2" w:rsidP="002943D6">
            <w:pPr>
              <w:widowControl/>
              <w:jc w:val="center"/>
              <w:rPr>
                <w:sz w:val="19"/>
                <w:szCs w:val="19"/>
              </w:rPr>
            </w:pPr>
            <w:r w:rsidRPr="00BF7EEE">
              <w:rPr>
                <w:sz w:val="19"/>
                <w:szCs w:val="19"/>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C02D2" w:rsidRPr="00BF7EEE" w:rsidRDefault="004C02D2" w:rsidP="002943D6">
            <w:pPr>
              <w:widowControl/>
              <w:jc w:val="center"/>
              <w:rPr>
                <w:sz w:val="19"/>
                <w:szCs w:val="19"/>
              </w:rPr>
            </w:pPr>
            <w:r w:rsidRPr="00BF7EEE">
              <w:rPr>
                <w:sz w:val="19"/>
                <w:szCs w:val="19"/>
              </w:rPr>
              <w:t>%</w:t>
            </w:r>
          </w:p>
        </w:tc>
        <w:tc>
          <w:tcPr>
            <w:tcW w:w="568" w:type="dxa"/>
            <w:tcBorders>
              <w:top w:val="single" w:sz="4" w:space="0" w:color="auto"/>
              <w:left w:val="single" w:sz="4" w:space="0" w:color="auto"/>
              <w:bottom w:val="single" w:sz="4" w:space="0" w:color="auto"/>
              <w:right w:val="single" w:sz="4" w:space="0" w:color="auto"/>
            </w:tcBorders>
            <w:noWrap/>
            <w:vAlign w:val="center"/>
            <w:hideMark/>
          </w:tcPr>
          <w:p w:rsidR="004C02D2" w:rsidRPr="00BF7EEE" w:rsidRDefault="004C02D2" w:rsidP="002943D6">
            <w:pPr>
              <w:widowControl/>
              <w:jc w:val="center"/>
              <w:rPr>
                <w:sz w:val="19"/>
                <w:szCs w:val="19"/>
              </w:rPr>
            </w:pPr>
            <w:r w:rsidRPr="00BF7EEE">
              <w:rPr>
                <w:sz w:val="19"/>
                <w:szCs w:val="19"/>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C02D2" w:rsidRPr="002C45B1" w:rsidRDefault="004C02D2" w:rsidP="002943D6">
            <w:pPr>
              <w:widowControl/>
              <w:jc w:val="center"/>
              <w:rPr>
                <w:sz w:val="18"/>
                <w:szCs w:val="18"/>
              </w:rPr>
            </w:pPr>
            <w:r w:rsidRPr="002C45B1">
              <w:rPr>
                <w:sz w:val="18"/>
                <w:szCs w:val="18"/>
              </w:rPr>
              <w:t xml:space="preserve">кг </w:t>
            </w:r>
            <w:proofErr w:type="spellStart"/>
            <w:r w:rsidRPr="002C45B1">
              <w:rPr>
                <w:sz w:val="18"/>
                <w:szCs w:val="18"/>
              </w:rPr>
              <w:t>у.т</w:t>
            </w:r>
            <w:proofErr w:type="spellEnd"/>
            <w:r w:rsidRPr="002C45B1">
              <w:rPr>
                <w:sz w:val="18"/>
                <w:szCs w:val="18"/>
              </w:rPr>
              <w:t>./Гкал</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2C45B1" w:rsidRDefault="004C02D2" w:rsidP="002943D6">
            <w:pPr>
              <w:widowControl/>
              <w:jc w:val="center"/>
              <w:rPr>
                <w:sz w:val="18"/>
                <w:szCs w:val="18"/>
              </w:rPr>
            </w:pPr>
            <w:r w:rsidRPr="002C45B1">
              <w:rPr>
                <w:sz w:val="18"/>
                <w:szCs w:val="18"/>
              </w:rPr>
              <w:t>Гкал</w:t>
            </w:r>
            <w:r>
              <w:rPr>
                <w:sz w:val="18"/>
                <w:szCs w:val="18"/>
              </w:rPr>
              <w:t>/год</w:t>
            </w:r>
          </w:p>
        </w:tc>
        <w:tc>
          <w:tcPr>
            <w:tcW w:w="993" w:type="dxa"/>
            <w:tcBorders>
              <w:top w:val="single" w:sz="4" w:space="0" w:color="auto"/>
              <w:left w:val="single" w:sz="4" w:space="0" w:color="auto"/>
              <w:bottom w:val="single" w:sz="4" w:space="0" w:color="auto"/>
              <w:right w:val="single" w:sz="4" w:space="0" w:color="auto"/>
            </w:tcBorders>
          </w:tcPr>
          <w:p w:rsidR="004C02D2" w:rsidRPr="00572391" w:rsidRDefault="004C02D2" w:rsidP="002943D6">
            <w:pPr>
              <w:widowControl/>
              <w:jc w:val="center"/>
              <w:rPr>
                <w:sz w:val="18"/>
                <w:szCs w:val="18"/>
              </w:rPr>
            </w:pPr>
            <w:r>
              <w:rPr>
                <w:sz w:val="18"/>
                <w:szCs w:val="18"/>
              </w:rPr>
              <w:t>м</w:t>
            </w:r>
            <w:r w:rsidRPr="003C2CC0">
              <w:rPr>
                <w:sz w:val="18"/>
                <w:szCs w:val="18"/>
                <w:vertAlign w:val="superscript"/>
              </w:rPr>
              <w:t>3</w:t>
            </w:r>
            <w:r w:rsidRPr="00572391">
              <w:rPr>
                <w:sz w:val="18"/>
                <w:szCs w:val="18"/>
              </w:rPr>
              <w:t>/год</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C02D2" w:rsidRPr="00572391" w:rsidRDefault="004C02D2" w:rsidP="002943D6">
            <w:pPr>
              <w:widowControl/>
              <w:jc w:val="center"/>
              <w:rPr>
                <w:sz w:val="19"/>
                <w:szCs w:val="19"/>
              </w:rPr>
            </w:pPr>
            <w:r w:rsidRPr="00572391">
              <w:rPr>
                <w:sz w:val="19"/>
                <w:szCs w:val="19"/>
              </w:rPr>
              <w:t> </w:t>
            </w:r>
          </w:p>
        </w:tc>
        <w:tc>
          <w:tcPr>
            <w:tcW w:w="567" w:type="dxa"/>
            <w:tcBorders>
              <w:top w:val="single" w:sz="4" w:space="0" w:color="auto"/>
              <w:left w:val="single" w:sz="4" w:space="0" w:color="auto"/>
              <w:bottom w:val="single" w:sz="4" w:space="0" w:color="auto"/>
              <w:right w:val="single" w:sz="4" w:space="0" w:color="auto"/>
            </w:tcBorders>
          </w:tcPr>
          <w:p w:rsidR="004C02D2" w:rsidRPr="00BF7EEE" w:rsidRDefault="004C02D2" w:rsidP="002943D6">
            <w:pPr>
              <w:widowControl/>
              <w:jc w:val="center"/>
              <w:rPr>
                <w:sz w:val="19"/>
                <w:szCs w:val="19"/>
              </w:rPr>
            </w:pPr>
          </w:p>
        </w:tc>
      </w:tr>
      <w:tr w:rsidR="004C02D2" w:rsidRPr="00BF7EEE" w:rsidTr="002943D6">
        <w:trPr>
          <w:trHeight w:hRule="exact" w:val="330"/>
        </w:trPr>
        <w:tc>
          <w:tcPr>
            <w:tcW w:w="10529" w:type="dxa"/>
            <w:gridSpan w:val="12"/>
            <w:tcBorders>
              <w:top w:val="single" w:sz="4" w:space="0" w:color="auto"/>
              <w:left w:val="single" w:sz="4" w:space="0" w:color="auto"/>
              <w:right w:val="single" w:sz="4" w:space="0" w:color="auto"/>
            </w:tcBorders>
            <w:noWrap/>
            <w:vAlign w:val="center"/>
          </w:tcPr>
          <w:p w:rsidR="004C02D2" w:rsidRPr="00572391" w:rsidRDefault="004C02D2" w:rsidP="002943D6">
            <w:pPr>
              <w:widowControl/>
              <w:jc w:val="center"/>
            </w:pPr>
            <w:r>
              <w:t>Производство тепловой энергии</w:t>
            </w:r>
          </w:p>
        </w:tc>
      </w:tr>
      <w:tr w:rsidR="004C02D2" w:rsidRPr="00BF7EEE" w:rsidTr="002943D6">
        <w:trPr>
          <w:trHeight w:hRule="exact" w:val="284"/>
        </w:trPr>
        <w:tc>
          <w:tcPr>
            <w:tcW w:w="323" w:type="dxa"/>
            <w:vMerge w:val="restart"/>
            <w:tcBorders>
              <w:top w:val="single" w:sz="4" w:space="0" w:color="auto"/>
              <w:left w:val="single" w:sz="4" w:space="0" w:color="auto"/>
              <w:right w:val="single" w:sz="4" w:space="0" w:color="auto"/>
            </w:tcBorders>
            <w:noWrap/>
            <w:vAlign w:val="center"/>
            <w:hideMark/>
          </w:tcPr>
          <w:p w:rsidR="004C02D2" w:rsidRPr="00BF7EEE" w:rsidRDefault="004C02D2" w:rsidP="002943D6">
            <w:pPr>
              <w:widowControl/>
              <w:jc w:val="center"/>
              <w:rPr>
                <w:sz w:val="19"/>
                <w:szCs w:val="19"/>
              </w:rPr>
            </w:pPr>
            <w:r w:rsidRPr="00BF7EEE">
              <w:rPr>
                <w:sz w:val="19"/>
                <w:szCs w:val="19"/>
              </w:rPr>
              <w:t>1.</w:t>
            </w:r>
          </w:p>
        </w:tc>
        <w:tc>
          <w:tcPr>
            <w:tcW w:w="1559" w:type="dxa"/>
            <w:vMerge w:val="restart"/>
            <w:tcBorders>
              <w:top w:val="single" w:sz="4" w:space="0" w:color="auto"/>
              <w:left w:val="single" w:sz="4" w:space="0" w:color="auto"/>
              <w:right w:val="single" w:sz="4" w:space="0" w:color="auto"/>
            </w:tcBorders>
            <w:vAlign w:val="center"/>
            <w:hideMark/>
          </w:tcPr>
          <w:p w:rsidR="004C02D2" w:rsidRPr="00ED13A7" w:rsidRDefault="004C02D2" w:rsidP="002943D6">
            <w:pPr>
              <w:widowControl/>
              <w:rPr>
                <w:sz w:val="22"/>
                <w:szCs w:val="22"/>
              </w:rPr>
            </w:pPr>
            <w:r>
              <w:t>ООО «ТСК» (г. Кинешма)</w:t>
            </w:r>
          </w:p>
        </w:tc>
        <w:tc>
          <w:tcPr>
            <w:tcW w:w="475" w:type="dxa"/>
            <w:tcBorders>
              <w:top w:val="single" w:sz="4" w:space="0" w:color="auto"/>
              <w:left w:val="single" w:sz="4" w:space="0" w:color="auto"/>
              <w:bottom w:val="single" w:sz="4" w:space="0" w:color="auto"/>
              <w:right w:val="single" w:sz="4" w:space="0" w:color="auto"/>
            </w:tcBorders>
            <w:noWrap/>
            <w:vAlign w:val="center"/>
            <w:hideMark/>
          </w:tcPr>
          <w:p w:rsidR="004C02D2" w:rsidRPr="00572391" w:rsidRDefault="004C02D2" w:rsidP="002943D6">
            <w:pPr>
              <w:widowControl/>
              <w:jc w:val="center"/>
            </w:pPr>
            <w:r w:rsidRPr="00572391">
              <w:t>202</w:t>
            </w:r>
            <w:r>
              <w:t>3</w:t>
            </w:r>
          </w:p>
        </w:tc>
        <w:tc>
          <w:tcPr>
            <w:tcW w:w="1085" w:type="dxa"/>
            <w:tcBorders>
              <w:top w:val="single" w:sz="4" w:space="0" w:color="auto"/>
              <w:left w:val="single" w:sz="4" w:space="0" w:color="auto"/>
              <w:bottom w:val="single" w:sz="4" w:space="0" w:color="auto"/>
              <w:right w:val="single" w:sz="4" w:space="0" w:color="auto"/>
            </w:tcBorders>
            <w:noWrap/>
            <w:vAlign w:val="center"/>
            <w:hideMark/>
          </w:tcPr>
          <w:p w:rsidR="004C02D2" w:rsidRPr="00351A33" w:rsidRDefault="004C02D2" w:rsidP="002943D6">
            <w:pPr>
              <w:widowControl/>
              <w:jc w:val="center"/>
            </w:pPr>
            <w:r>
              <w:t>114 386,486</w:t>
            </w:r>
          </w:p>
        </w:tc>
        <w:tc>
          <w:tcPr>
            <w:tcW w:w="991" w:type="dxa"/>
            <w:tcBorders>
              <w:top w:val="single" w:sz="4" w:space="0" w:color="auto"/>
              <w:left w:val="single" w:sz="4" w:space="0" w:color="auto"/>
              <w:bottom w:val="single" w:sz="4" w:space="0" w:color="auto"/>
              <w:right w:val="single" w:sz="4" w:space="0" w:color="auto"/>
            </w:tcBorders>
            <w:noWrap/>
            <w:vAlign w:val="center"/>
            <w:hideMark/>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351A33" w:rsidRDefault="004C02D2" w:rsidP="002943D6">
            <w:pPr>
              <w:widowControl/>
              <w:jc w:val="center"/>
            </w:pPr>
            <w:r w:rsidRPr="00351A33">
              <w:t>0,05</w:t>
            </w:r>
          </w:p>
        </w:tc>
        <w:tc>
          <w:tcPr>
            <w:tcW w:w="568" w:type="dxa"/>
            <w:tcBorders>
              <w:top w:val="single" w:sz="4" w:space="0" w:color="auto"/>
              <w:left w:val="single" w:sz="4" w:space="0" w:color="auto"/>
              <w:bottom w:val="single" w:sz="4" w:space="0" w:color="auto"/>
              <w:right w:val="single" w:sz="4" w:space="0" w:color="auto"/>
            </w:tcBorders>
            <w:noWrap/>
            <w:vAlign w:val="center"/>
            <w:hideMark/>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496C58" w:rsidRDefault="004C02D2" w:rsidP="002943D6">
            <w:pPr>
              <w:widowControl/>
              <w:jc w:val="center"/>
            </w:pPr>
            <w:r w:rsidRPr="00496C58">
              <w:t>*</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BF525B" w:rsidRDefault="004C02D2" w:rsidP="002943D6">
            <w:pPr>
              <w:widowControl/>
              <w:jc w:val="center"/>
            </w:pPr>
            <w:r w:rsidRPr="00572391">
              <w:t>X</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BF525B" w:rsidRDefault="004C02D2" w:rsidP="002943D6">
            <w:pPr>
              <w:widowControl/>
              <w:jc w:val="center"/>
            </w:pPr>
            <w:r w:rsidRPr="00572391">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4C02D2" w:rsidRPr="00572391" w:rsidRDefault="004C02D2" w:rsidP="002943D6">
            <w:pPr>
              <w:widowControl/>
              <w:jc w:val="center"/>
            </w:pPr>
            <w:r w:rsidRPr="00572391">
              <w:t>X</w:t>
            </w:r>
          </w:p>
        </w:tc>
      </w:tr>
      <w:tr w:rsidR="004C02D2" w:rsidRPr="00BF7EEE" w:rsidTr="002943D6">
        <w:trPr>
          <w:trHeight w:hRule="exact" w:val="284"/>
        </w:trPr>
        <w:tc>
          <w:tcPr>
            <w:tcW w:w="323" w:type="dxa"/>
            <w:vMerge/>
            <w:tcBorders>
              <w:left w:val="single" w:sz="4" w:space="0" w:color="auto"/>
              <w:right w:val="single" w:sz="4" w:space="0" w:color="auto"/>
            </w:tcBorders>
            <w:vAlign w:val="center"/>
            <w:hideMark/>
          </w:tcPr>
          <w:p w:rsidR="004C02D2" w:rsidRPr="00BF7EEE" w:rsidRDefault="004C02D2" w:rsidP="002943D6">
            <w:pPr>
              <w:widowControl/>
              <w:rPr>
                <w:sz w:val="19"/>
                <w:szCs w:val="19"/>
              </w:rPr>
            </w:pPr>
          </w:p>
        </w:tc>
        <w:tc>
          <w:tcPr>
            <w:tcW w:w="1559" w:type="dxa"/>
            <w:vMerge/>
            <w:tcBorders>
              <w:left w:val="single" w:sz="4" w:space="0" w:color="auto"/>
              <w:right w:val="single" w:sz="4" w:space="0" w:color="auto"/>
            </w:tcBorders>
            <w:vAlign w:val="center"/>
            <w:hideMark/>
          </w:tcPr>
          <w:p w:rsidR="004C02D2" w:rsidRPr="00BF7EEE" w:rsidRDefault="004C02D2" w:rsidP="002943D6">
            <w:pPr>
              <w:widowControl/>
            </w:pPr>
          </w:p>
        </w:tc>
        <w:tc>
          <w:tcPr>
            <w:tcW w:w="475" w:type="dxa"/>
            <w:tcBorders>
              <w:top w:val="single" w:sz="4" w:space="0" w:color="auto"/>
              <w:left w:val="single" w:sz="4" w:space="0" w:color="auto"/>
              <w:bottom w:val="single" w:sz="4" w:space="0" w:color="auto"/>
              <w:right w:val="single" w:sz="4" w:space="0" w:color="auto"/>
            </w:tcBorders>
            <w:noWrap/>
            <w:vAlign w:val="center"/>
            <w:hideMark/>
          </w:tcPr>
          <w:p w:rsidR="004C02D2" w:rsidRPr="00572391" w:rsidRDefault="004C02D2" w:rsidP="002943D6">
            <w:pPr>
              <w:widowControl/>
              <w:jc w:val="center"/>
            </w:pPr>
            <w:r w:rsidRPr="00572391">
              <w:t>202</w:t>
            </w:r>
            <w:r>
              <w:t>4</w:t>
            </w:r>
          </w:p>
        </w:tc>
        <w:tc>
          <w:tcPr>
            <w:tcW w:w="1085" w:type="dxa"/>
            <w:tcBorders>
              <w:top w:val="single" w:sz="4" w:space="0" w:color="auto"/>
              <w:left w:val="single" w:sz="4" w:space="0" w:color="auto"/>
              <w:bottom w:val="single" w:sz="4" w:space="0" w:color="auto"/>
              <w:right w:val="single" w:sz="4" w:space="0" w:color="auto"/>
            </w:tcBorders>
            <w:noWrap/>
            <w:vAlign w:val="center"/>
            <w:hideMark/>
          </w:tcPr>
          <w:p w:rsidR="004C02D2" w:rsidRPr="00572391" w:rsidRDefault="004C02D2" w:rsidP="002943D6">
            <w:pPr>
              <w:widowControl/>
              <w:jc w:val="center"/>
            </w:pPr>
            <w:r w:rsidRPr="00572391">
              <w:t>X</w:t>
            </w:r>
          </w:p>
        </w:tc>
        <w:tc>
          <w:tcPr>
            <w:tcW w:w="991" w:type="dxa"/>
            <w:tcBorders>
              <w:top w:val="single" w:sz="4" w:space="0" w:color="auto"/>
              <w:left w:val="single" w:sz="4" w:space="0" w:color="auto"/>
              <w:bottom w:val="single" w:sz="4" w:space="0" w:color="auto"/>
              <w:right w:val="single" w:sz="4" w:space="0" w:color="auto"/>
            </w:tcBorders>
            <w:noWrap/>
            <w:vAlign w:val="center"/>
            <w:hideMark/>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743ED1" w:rsidRDefault="004C02D2" w:rsidP="002943D6">
            <w:pPr>
              <w:widowControl/>
              <w:jc w:val="center"/>
              <w:rPr>
                <w:color w:val="FF0000"/>
              </w:rPr>
            </w:pPr>
            <w:r w:rsidRPr="00351A33">
              <w:t>0,05</w:t>
            </w:r>
          </w:p>
        </w:tc>
        <w:tc>
          <w:tcPr>
            <w:tcW w:w="568" w:type="dxa"/>
            <w:tcBorders>
              <w:top w:val="single" w:sz="4" w:space="0" w:color="auto"/>
              <w:left w:val="single" w:sz="4" w:space="0" w:color="auto"/>
              <w:bottom w:val="single" w:sz="4" w:space="0" w:color="auto"/>
              <w:right w:val="single" w:sz="4" w:space="0" w:color="auto"/>
            </w:tcBorders>
            <w:noWrap/>
            <w:vAlign w:val="center"/>
            <w:hideMark/>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496C58" w:rsidRDefault="004C02D2" w:rsidP="002943D6">
            <w:pPr>
              <w:jc w:val="center"/>
            </w:pPr>
            <w:r w:rsidRPr="00496C58">
              <w:t>*</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BF525B" w:rsidRDefault="004C02D2" w:rsidP="002943D6">
            <w:pPr>
              <w:jc w:val="center"/>
            </w:pPr>
            <w:r w:rsidRPr="00572391">
              <w:t>X</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BF525B" w:rsidRDefault="004C02D2" w:rsidP="002943D6">
            <w:pPr>
              <w:jc w:val="center"/>
            </w:pPr>
            <w:r w:rsidRPr="00572391">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4C02D2" w:rsidRPr="00572391" w:rsidRDefault="004C02D2" w:rsidP="002943D6">
            <w:pPr>
              <w:widowControl/>
              <w:jc w:val="center"/>
            </w:pPr>
            <w:r w:rsidRPr="00572391">
              <w:t>X</w:t>
            </w:r>
          </w:p>
        </w:tc>
      </w:tr>
      <w:tr w:rsidR="004C02D2" w:rsidRPr="00BF7EEE" w:rsidTr="002943D6">
        <w:trPr>
          <w:trHeight w:hRule="exact" w:val="284"/>
        </w:trPr>
        <w:tc>
          <w:tcPr>
            <w:tcW w:w="323" w:type="dxa"/>
            <w:vMerge/>
            <w:tcBorders>
              <w:left w:val="single" w:sz="4" w:space="0" w:color="auto"/>
              <w:right w:val="single" w:sz="4" w:space="0" w:color="auto"/>
            </w:tcBorders>
            <w:vAlign w:val="center"/>
            <w:hideMark/>
          </w:tcPr>
          <w:p w:rsidR="004C02D2" w:rsidRPr="00BF7EEE" w:rsidRDefault="004C02D2" w:rsidP="002943D6">
            <w:pPr>
              <w:widowControl/>
              <w:rPr>
                <w:sz w:val="19"/>
                <w:szCs w:val="19"/>
              </w:rPr>
            </w:pPr>
          </w:p>
        </w:tc>
        <w:tc>
          <w:tcPr>
            <w:tcW w:w="1559" w:type="dxa"/>
            <w:vMerge/>
            <w:tcBorders>
              <w:left w:val="single" w:sz="4" w:space="0" w:color="auto"/>
              <w:right w:val="single" w:sz="4" w:space="0" w:color="auto"/>
            </w:tcBorders>
            <w:vAlign w:val="center"/>
            <w:hideMark/>
          </w:tcPr>
          <w:p w:rsidR="004C02D2" w:rsidRPr="00BF7EEE" w:rsidRDefault="004C02D2" w:rsidP="002943D6">
            <w:pPr>
              <w:widowControl/>
            </w:pPr>
          </w:p>
        </w:tc>
        <w:tc>
          <w:tcPr>
            <w:tcW w:w="475" w:type="dxa"/>
            <w:tcBorders>
              <w:top w:val="single" w:sz="4" w:space="0" w:color="auto"/>
              <w:left w:val="single" w:sz="4" w:space="0" w:color="auto"/>
              <w:bottom w:val="single" w:sz="4" w:space="0" w:color="auto"/>
              <w:right w:val="single" w:sz="4" w:space="0" w:color="auto"/>
            </w:tcBorders>
            <w:noWrap/>
            <w:vAlign w:val="center"/>
            <w:hideMark/>
          </w:tcPr>
          <w:p w:rsidR="004C02D2" w:rsidRPr="00572391" w:rsidRDefault="004C02D2" w:rsidP="002943D6">
            <w:pPr>
              <w:jc w:val="center"/>
            </w:pPr>
            <w:r w:rsidRPr="00572391">
              <w:t>202</w:t>
            </w:r>
            <w:r>
              <w:t>5</w:t>
            </w:r>
          </w:p>
        </w:tc>
        <w:tc>
          <w:tcPr>
            <w:tcW w:w="1085" w:type="dxa"/>
            <w:tcBorders>
              <w:top w:val="single" w:sz="4" w:space="0" w:color="auto"/>
              <w:left w:val="single" w:sz="4" w:space="0" w:color="auto"/>
              <w:bottom w:val="single" w:sz="4" w:space="0" w:color="auto"/>
              <w:right w:val="single" w:sz="4" w:space="0" w:color="auto"/>
            </w:tcBorders>
            <w:noWrap/>
            <w:vAlign w:val="center"/>
            <w:hideMark/>
          </w:tcPr>
          <w:p w:rsidR="004C02D2" w:rsidRPr="00572391" w:rsidRDefault="004C02D2" w:rsidP="002943D6">
            <w:pPr>
              <w:widowControl/>
              <w:jc w:val="center"/>
            </w:pPr>
            <w:r w:rsidRPr="00572391">
              <w:t>X</w:t>
            </w:r>
          </w:p>
        </w:tc>
        <w:tc>
          <w:tcPr>
            <w:tcW w:w="991" w:type="dxa"/>
            <w:tcBorders>
              <w:top w:val="single" w:sz="4" w:space="0" w:color="auto"/>
              <w:left w:val="single" w:sz="4" w:space="0" w:color="auto"/>
              <w:bottom w:val="single" w:sz="4" w:space="0" w:color="auto"/>
              <w:right w:val="single" w:sz="4" w:space="0" w:color="auto"/>
            </w:tcBorders>
            <w:noWrap/>
            <w:vAlign w:val="center"/>
            <w:hideMark/>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743ED1" w:rsidRDefault="004C02D2" w:rsidP="002943D6">
            <w:pPr>
              <w:widowControl/>
              <w:jc w:val="center"/>
              <w:rPr>
                <w:color w:val="FF0000"/>
              </w:rPr>
            </w:pPr>
            <w:r w:rsidRPr="00351A33">
              <w:t>0,05</w:t>
            </w:r>
          </w:p>
        </w:tc>
        <w:tc>
          <w:tcPr>
            <w:tcW w:w="568" w:type="dxa"/>
            <w:tcBorders>
              <w:top w:val="single" w:sz="4" w:space="0" w:color="auto"/>
              <w:left w:val="single" w:sz="4" w:space="0" w:color="auto"/>
              <w:bottom w:val="single" w:sz="4" w:space="0" w:color="auto"/>
              <w:right w:val="single" w:sz="4" w:space="0" w:color="auto"/>
            </w:tcBorders>
            <w:noWrap/>
            <w:vAlign w:val="center"/>
            <w:hideMark/>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496C58" w:rsidRDefault="004C02D2" w:rsidP="002943D6">
            <w:pPr>
              <w:jc w:val="center"/>
            </w:pPr>
            <w:r w:rsidRPr="00496C58">
              <w:t>*</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BF525B" w:rsidRDefault="004C02D2" w:rsidP="002943D6">
            <w:pPr>
              <w:jc w:val="center"/>
            </w:pPr>
            <w:r w:rsidRPr="00572391">
              <w:t>X</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BF525B" w:rsidRDefault="004C02D2" w:rsidP="002943D6">
            <w:pPr>
              <w:jc w:val="center"/>
            </w:pPr>
            <w:r w:rsidRPr="00572391">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4C02D2" w:rsidRPr="00572391" w:rsidRDefault="004C02D2" w:rsidP="002943D6">
            <w:pPr>
              <w:widowControl/>
              <w:jc w:val="center"/>
            </w:pPr>
            <w:r w:rsidRPr="00572391">
              <w:t>X</w:t>
            </w:r>
          </w:p>
        </w:tc>
      </w:tr>
      <w:tr w:rsidR="004C02D2" w:rsidRPr="00BF7EEE" w:rsidTr="002943D6">
        <w:trPr>
          <w:trHeight w:hRule="exact" w:val="284"/>
        </w:trPr>
        <w:tc>
          <w:tcPr>
            <w:tcW w:w="323" w:type="dxa"/>
            <w:vMerge/>
            <w:tcBorders>
              <w:left w:val="single" w:sz="4" w:space="0" w:color="auto"/>
              <w:right w:val="single" w:sz="4" w:space="0" w:color="auto"/>
            </w:tcBorders>
            <w:vAlign w:val="center"/>
          </w:tcPr>
          <w:p w:rsidR="004C02D2" w:rsidRPr="00BF7EEE" w:rsidRDefault="004C02D2" w:rsidP="002943D6">
            <w:pPr>
              <w:widowControl/>
              <w:rPr>
                <w:sz w:val="19"/>
                <w:szCs w:val="19"/>
              </w:rPr>
            </w:pPr>
          </w:p>
        </w:tc>
        <w:tc>
          <w:tcPr>
            <w:tcW w:w="1559" w:type="dxa"/>
            <w:vMerge/>
            <w:tcBorders>
              <w:left w:val="single" w:sz="4" w:space="0" w:color="auto"/>
              <w:right w:val="single" w:sz="4" w:space="0" w:color="auto"/>
            </w:tcBorders>
            <w:vAlign w:val="center"/>
          </w:tcPr>
          <w:p w:rsidR="004C02D2" w:rsidRPr="00BF7EEE" w:rsidRDefault="004C02D2" w:rsidP="002943D6">
            <w:pPr>
              <w:widowControl/>
            </w:pP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jc w:val="center"/>
            </w:pPr>
            <w:r>
              <w:t>2026</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351A33" w:rsidRDefault="004C02D2" w:rsidP="002943D6">
            <w:pPr>
              <w:widowControl/>
              <w:jc w:val="center"/>
            </w:pPr>
            <w:r w:rsidRPr="00351A33">
              <w:t>0,05</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496C58" w:rsidRDefault="004C02D2" w:rsidP="002943D6">
            <w:pPr>
              <w:jc w:val="center"/>
            </w:pPr>
            <w:r w:rsidRPr="00496C58">
              <w:t>*</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BF525B" w:rsidRDefault="004C02D2" w:rsidP="002943D6">
            <w:pPr>
              <w:jc w:val="center"/>
            </w:pPr>
            <w:r w:rsidRPr="00572391">
              <w:t>X</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BF525B" w:rsidRDefault="004C02D2" w:rsidP="002943D6">
            <w:pPr>
              <w:jc w:val="center"/>
            </w:pPr>
            <w:r w:rsidRPr="00572391">
              <w:t>X</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r w:rsidR="004C02D2" w:rsidRPr="00BF7EEE" w:rsidTr="002943D6">
        <w:trPr>
          <w:trHeight w:hRule="exact" w:val="284"/>
        </w:trPr>
        <w:tc>
          <w:tcPr>
            <w:tcW w:w="323" w:type="dxa"/>
            <w:vMerge/>
            <w:tcBorders>
              <w:left w:val="single" w:sz="4" w:space="0" w:color="auto"/>
              <w:right w:val="single" w:sz="4" w:space="0" w:color="auto"/>
            </w:tcBorders>
            <w:vAlign w:val="center"/>
          </w:tcPr>
          <w:p w:rsidR="004C02D2" w:rsidRPr="00BF7EEE" w:rsidRDefault="004C02D2" w:rsidP="002943D6">
            <w:pPr>
              <w:widowControl/>
              <w:rPr>
                <w:sz w:val="19"/>
                <w:szCs w:val="19"/>
              </w:rPr>
            </w:pPr>
          </w:p>
        </w:tc>
        <w:tc>
          <w:tcPr>
            <w:tcW w:w="1559" w:type="dxa"/>
            <w:vMerge/>
            <w:tcBorders>
              <w:left w:val="single" w:sz="4" w:space="0" w:color="auto"/>
              <w:right w:val="single" w:sz="4" w:space="0" w:color="auto"/>
            </w:tcBorders>
            <w:vAlign w:val="center"/>
          </w:tcPr>
          <w:p w:rsidR="004C02D2" w:rsidRPr="00BF7EEE" w:rsidRDefault="004C02D2" w:rsidP="002943D6">
            <w:pPr>
              <w:widowControl/>
            </w:pP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jc w:val="center"/>
            </w:pPr>
            <w:r>
              <w:t>2027</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351A33" w:rsidRDefault="004C02D2" w:rsidP="002943D6">
            <w:pPr>
              <w:widowControl/>
              <w:jc w:val="center"/>
            </w:pPr>
            <w:r w:rsidRPr="00351A33">
              <w:t>0,05</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496C58" w:rsidRDefault="004C02D2" w:rsidP="002943D6">
            <w:pPr>
              <w:jc w:val="center"/>
            </w:pPr>
            <w:r w:rsidRPr="00496C58">
              <w:t>*</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BF525B" w:rsidRDefault="004C02D2" w:rsidP="002943D6">
            <w:pPr>
              <w:jc w:val="center"/>
            </w:pPr>
            <w:r w:rsidRPr="00572391">
              <w:t>X</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BF525B" w:rsidRDefault="004C02D2" w:rsidP="002943D6">
            <w:pPr>
              <w:jc w:val="center"/>
            </w:pPr>
            <w:r w:rsidRPr="00572391">
              <w:t>X</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r w:rsidR="004C02D2" w:rsidRPr="00BF7EEE" w:rsidTr="002943D6">
        <w:trPr>
          <w:trHeight w:hRule="exact" w:val="284"/>
        </w:trPr>
        <w:tc>
          <w:tcPr>
            <w:tcW w:w="10529" w:type="dxa"/>
            <w:gridSpan w:val="12"/>
            <w:tcBorders>
              <w:left w:val="single" w:sz="4" w:space="0" w:color="auto"/>
              <w:right w:val="single" w:sz="4" w:space="0" w:color="auto"/>
            </w:tcBorders>
            <w:vAlign w:val="center"/>
          </w:tcPr>
          <w:p w:rsidR="004C02D2" w:rsidRPr="00572391" w:rsidRDefault="004C02D2" w:rsidP="002943D6">
            <w:pPr>
              <w:widowControl/>
              <w:jc w:val="center"/>
            </w:pPr>
            <w:r>
              <w:lastRenderedPageBreak/>
              <w:t>Передача тепловой энергии (концессия)</w:t>
            </w:r>
          </w:p>
        </w:tc>
      </w:tr>
      <w:tr w:rsidR="004C02D2" w:rsidRPr="00BF7EEE" w:rsidTr="002943D6">
        <w:trPr>
          <w:trHeight w:hRule="exact" w:val="284"/>
        </w:trPr>
        <w:tc>
          <w:tcPr>
            <w:tcW w:w="323" w:type="dxa"/>
            <w:vMerge w:val="restart"/>
            <w:tcBorders>
              <w:left w:val="single" w:sz="4" w:space="0" w:color="auto"/>
              <w:right w:val="single" w:sz="4" w:space="0" w:color="auto"/>
            </w:tcBorders>
            <w:vAlign w:val="center"/>
          </w:tcPr>
          <w:p w:rsidR="004C02D2" w:rsidRPr="00BF7EEE" w:rsidRDefault="004C02D2" w:rsidP="002943D6">
            <w:pPr>
              <w:widowControl/>
              <w:jc w:val="center"/>
              <w:rPr>
                <w:sz w:val="19"/>
                <w:szCs w:val="19"/>
              </w:rPr>
            </w:pPr>
            <w:r>
              <w:rPr>
                <w:sz w:val="19"/>
                <w:szCs w:val="19"/>
              </w:rPr>
              <w:t>2.</w:t>
            </w:r>
          </w:p>
        </w:tc>
        <w:tc>
          <w:tcPr>
            <w:tcW w:w="1559" w:type="dxa"/>
            <w:vMerge w:val="restart"/>
            <w:tcBorders>
              <w:left w:val="single" w:sz="4" w:space="0" w:color="auto"/>
              <w:right w:val="single" w:sz="4" w:space="0" w:color="auto"/>
            </w:tcBorders>
            <w:vAlign w:val="center"/>
          </w:tcPr>
          <w:p w:rsidR="004C02D2" w:rsidRPr="00BF7EEE" w:rsidRDefault="004C02D2" w:rsidP="002943D6">
            <w:pPr>
              <w:widowControl/>
            </w:pPr>
            <w:r>
              <w:t>ООО «ТСК» (г. Кинешма)</w:t>
            </w: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202</w:t>
            </w:r>
            <w:r>
              <w:t>3</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t>48 744,248</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351A33" w:rsidRDefault="004C02D2" w:rsidP="002943D6">
            <w:pPr>
              <w:widowControl/>
              <w:jc w:val="center"/>
            </w:pPr>
            <w:r>
              <w:t>0,07</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BF525B" w:rsidRDefault="004C02D2" w:rsidP="002943D6">
            <w:pPr>
              <w:jc w:val="center"/>
            </w:pPr>
            <w:r w:rsidRPr="00572391">
              <w:t>X</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C34107">
              <w:t>29</w:t>
            </w:r>
            <w:r>
              <w:t xml:space="preserve"> </w:t>
            </w:r>
            <w:r w:rsidRPr="00C34107">
              <w:t>454</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C34107">
              <w:t>32</w:t>
            </w:r>
            <w:r>
              <w:t xml:space="preserve"> </w:t>
            </w:r>
            <w:r w:rsidRPr="00C34107">
              <w:t>849</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r w:rsidR="004C02D2" w:rsidRPr="00BF7EEE" w:rsidTr="002943D6">
        <w:trPr>
          <w:trHeight w:hRule="exact" w:val="284"/>
        </w:trPr>
        <w:tc>
          <w:tcPr>
            <w:tcW w:w="323" w:type="dxa"/>
            <w:vMerge/>
            <w:tcBorders>
              <w:left w:val="single" w:sz="4" w:space="0" w:color="auto"/>
              <w:right w:val="single" w:sz="4" w:space="0" w:color="auto"/>
            </w:tcBorders>
            <w:vAlign w:val="center"/>
          </w:tcPr>
          <w:p w:rsidR="004C02D2" w:rsidRPr="00BF7EEE" w:rsidRDefault="004C02D2" w:rsidP="002943D6">
            <w:pPr>
              <w:widowControl/>
              <w:rPr>
                <w:sz w:val="19"/>
                <w:szCs w:val="19"/>
              </w:rPr>
            </w:pPr>
          </w:p>
        </w:tc>
        <w:tc>
          <w:tcPr>
            <w:tcW w:w="1559" w:type="dxa"/>
            <w:vMerge/>
            <w:tcBorders>
              <w:left w:val="single" w:sz="4" w:space="0" w:color="auto"/>
              <w:right w:val="single" w:sz="4" w:space="0" w:color="auto"/>
            </w:tcBorders>
            <w:vAlign w:val="center"/>
          </w:tcPr>
          <w:p w:rsidR="004C02D2" w:rsidRPr="00BF7EEE" w:rsidRDefault="004C02D2" w:rsidP="002943D6">
            <w:pPr>
              <w:widowControl/>
            </w:pP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202</w:t>
            </w:r>
            <w:r>
              <w:t>4</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351A33" w:rsidRDefault="004C02D2" w:rsidP="002943D6">
            <w:pPr>
              <w:widowControl/>
              <w:jc w:val="center"/>
            </w:pPr>
            <w:r>
              <w:t>0,07</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BF525B" w:rsidRDefault="004C02D2" w:rsidP="002943D6">
            <w:pPr>
              <w:jc w:val="center"/>
            </w:pPr>
            <w:r w:rsidRPr="00572391">
              <w:t>X</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743ED1" w:rsidRDefault="004C02D2" w:rsidP="002943D6">
            <w:pPr>
              <w:jc w:val="center"/>
              <w:rPr>
                <w:color w:val="FF0000"/>
              </w:rPr>
            </w:pPr>
            <w:r w:rsidRPr="00C34107">
              <w:t>29</w:t>
            </w:r>
            <w:r>
              <w:t xml:space="preserve"> </w:t>
            </w:r>
            <w:r w:rsidRPr="00C34107">
              <w:t>454</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743ED1" w:rsidRDefault="004C02D2" w:rsidP="002943D6">
            <w:pPr>
              <w:jc w:val="center"/>
              <w:rPr>
                <w:color w:val="FF0000"/>
              </w:rPr>
            </w:pPr>
            <w:r w:rsidRPr="00C34107">
              <w:t>32</w:t>
            </w:r>
            <w:r>
              <w:t xml:space="preserve"> </w:t>
            </w:r>
            <w:r w:rsidRPr="00C34107">
              <w:t>849</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r w:rsidR="004C02D2" w:rsidRPr="00BF7EEE" w:rsidTr="002943D6">
        <w:trPr>
          <w:trHeight w:hRule="exact" w:val="284"/>
        </w:trPr>
        <w:tc>
          <w:tcPr>
            <w:tcW w:w="323" w:type="dxa"/>
            <w:vMerge/>
            <w:tcBorders>
              <w:left w:val="single" w:sz="4" w:space="0" w:color="auto"/>
              <w:right w:val="single" w:sz="4" w:space="0" w:color="auto"/>
            </w:tcBorders>
            <w:vAlign w:val="center"/>
          </w:tcPr>
          <w:p w:rsidR="004C02D2" w:rsidRPr="00BF7EEE" w:rsidRDefault="004C02D2" w:rsidP="002943D6">
            <w:pPr>
              <w:widowControl/>
              <w:rPr>
                <w:sz w:val="19"/>
                <w:szCs w:val="19"/>
              </w:rPr>
            </w:pPr>
          </w:p>
        </w:tc>
        <w:tc>
          <w:tcPr>
            <w:tcW w:w="1559" w:type="dxa"/>
            <w:vMerge/>
            <w:tcBorders>
              <w:left w:val="single" w:sz="4" w:space="0" w:color="auto"/>
              <w:right w:val="single" w:sz="4" w:space="0" w:color="auto"/>
            </w:tcBorders>
            <w:vAlign w:val="center"/>
          </w:tcPr>
          <w:p w:rsidR="004C02D2" w:rsidRPr="00BF7EEE" w:rsidRDefault="004C02D2" w:rsidP="002943D6">
            <w:pPr>
              <w:widowControl/>
            </w:pP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jc w:val="center"/>
            </w:pPr>
            <w:r w:rsidRPr="00572391">
              <w:t>202</w:t>
            </w:r>
            <w:r>
              <w:t>5</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351A33" w:rsidRDefault="004C02D2" w:rsidP="002943D6">
            <w:pPr>
              <w:widowControl/>
              <w:jc w:val="center"/>
            </w:pPr>
            <w:r>
              <w:t>0,07</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BF525B" w:rsidRDefault="004C02D2" w:rsidP="002943D6">
            <w:pPr>
              <w:jc w:val="center"/>
            </w:pPr>
            <w:r w:rsidRPr="00572391">
              <w:t>X</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C34107">
              <w:t>29</w:t>
            </w:r>
            <w:r>
              <w:t xml:space="preserve"> </w:t>
            </w:r>
            <w:r w:rsidRPr="00C34107">
              <w:t>454</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C34107">
              <w:t>32</w:t>
            </w:r>
            <w:r>
              <w:t xml:space="preserve"> </w:t>
            </w:r>
            <w:r w:rsidRPr="00C34107">
              <w:t>849</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r w:rsidR="004C02D2" w:rsidRPr="00BF7EEE" w:rsidTr="002943D6">
        <w:trPr>
          <w:trHeight w:hRule="exact" w:val="284"/>
        </w:trPr>
        <w:tc>
          <w:tcPr>
            <w:tcW w:w="323" w:type="dxa"/>
            <w:vMerge/>
            <w:tcBorders>
              <w:left w:val="single" w:sz="4" w:space="0" w:color="auto"/>
              <w:right w:val="single" w:sz="4" w:space="0" w:color="auto"/>
            </w:tcBorders>
            <w:vAlign w:val="center"/>
          </w:tcPr>
          <w:p w:rsidR="004C02D2" w:rsidRPr="00BF7EEE" w:rsidRDefault="004C02D2" w:rsidP="002943D6">
            <w:pPr>
              <w:widowControl/>
              <w:rPr>
                <w:sz w:val="19"/>
                <w:szCs w:val="19"/>
              </w:rPr>
            </w:pPr>
          </w:p>
        </w:tc>
        <w:tc>
          <w:tcPr>
            <w:tcW w:w="1559" w:type="dxa"/>
            <w:vMerge/>
            <w:tcBorders>
              <w:left w:val="single" w:sz="4" w:space="0" w:color="auto"/>
              <w:right w:val="single" w:sz="4" w:space="0" w:color="auto"/>
            </w:tcBorders>
            <w:vAlign w:val="center"/>
          </w:tcPr>
          <w:p w:rsidR="004C02D2" w:rsidRPr="00BF7EEE" w:rsidRDefault="004C02D2" w:rsidP="002943D6">
            <w:pPr>
              <w:widowControl/>
            </w:pP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jc w:val="center"/>
            </w:pPr>
            <w:r>
              <w:t>2026</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Default="004C02D2" w:rsidP="002943D6">
            <w:pPr>
              <w:widowControl/>
              <w:jc w:val="center"/>
            </w:pPr>
            <w:r>
              <w:t>0,07</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BF525B" w:rsidRDefault="004C02D2" w:rsidP="002943D6">
            <w:pPr>
              <w:jc w:val="center"/>
            </w:pPr>
            <w:r w:rsidRPr="00572391">
              <w:t>X</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C34107">
              <w:t>29</w:t>
            </w:r>
            <w:r>
              <w:t xml:space="preserve"> </w:t>
            </w:r>
            <w:r w:rsidRPr="00C34107">
              <w:t>454</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C34107">
              <w:t>32</w:t>
            </w:r>
            <w:r>
              <w:t xml:space="preserve"> </w:t>
            </w:r>
            <w:r w:rsidRPr="00C34107">
              <w:t>849</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r w:rsidR="004C02D2" w:rsidRPr="00BF7EEE" w:rsidTr="002943D6">
        <w:trPr>
          <w:trHeight w:hRule="exact" w:val="284"/>
        </w:trPr>
        <w:tc>
          <w:tcPr>
            <w:tcW w:w="323" w:type="dxa"/>
            <w:vMerge/>
            <w:tcBorders>
              <w:left w:val="single" w:sz="4" w:space="0" w:color="auto"/>
              <w:right w:val="single" w:sz="4" w:space="0" w:color="auto"/>
            </w:tcBorders>
            <w:vAlign w:val="center"/>
          </w:tcPr>
          <w:p w:rsidR="004C02D2" w:rsidRPr="00BF7EEE" w:rsidRDefault="004C02D2" w:rsidP="002943D6">
            <w:pPr>
              <w:widowControl/>
              <w:rPr>
                <w:sz w:val="19"/>
                <w:szCs w:val="19"/>
              </w:rPr>
            </w:pPr>
          </w:p>
        </w:tc>
        <w:tc>
          <w:tcPr>
            <w:tcW w:w="1559" w:type="dxa"/>
            <w:vMerge/>
            <w:tcBorders>
              <w:left w:val="single" w:sz="4" w:space="0" w:color="auto"/>
              <w:right w:val="single" w:sz="4" w:space="0" w:color="auto"/>
            </w:tcBorders>
            <w:vAlign w:val="center"/>
          </w:tcPr>
          <w:p w:rsidR="004C02D2" w:rsidRPr="00BF7EEE" w:rsidRDefault="004C02D2" w:rsidP="002943D6">
            <w:pPr>
              <w:widowControl/>
            </w:pP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jc w:val="center"/>
            </w:pPr>
            <w:r>
              <w:t>2027</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Default="004C02D2" w:rsidP="002943D6">
            <w:pPr>
              <w:widowControl/>
              <w:jc w:val="center"/>
            </w:pPr>
            <w:r>
              <w:t>0,07</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BF525B" w:rsidRDefault="004C02D2" w:rsidP="002943D6">
            <w:pPr>
              <w:jc w:val="center"/>
            </w:pPr>
            <w:r w:rsidRPr="00572391">
              <w:t>X</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C34107">
              <w:t>29</w:t>
            </w:r>
            <w:r>
              <w:t xml:space="preserve"> </w:t>
            </w:r>
            <w:r w:rsidRPr="00C34107">
              <w:t>454</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C34107">
              <w:t>32</w:t>
            </w:r>
            <w:r>
              <w:t xml:space="preserve"> </w:t>
            </w:r>
            <w:r w:rsidRPr="00C34107">
              <w:t>849</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r w:rsidR="004C02D2" w:rsidRPr="00BF7EEE" w:rsidTr="002943D6">
        <w:trPr>
          <w:trHeight w:hRule="exact" w:val="284"/>
        </w:trPr>
        <w:tc>
          <w:tcPr>
            <w:tcW w:w="10529" w:type="dxa"/>
            <w:gridSpan w:val="12"/>
            <w:tcBorders>
              <w:left w:val="single" w:sz="4" w:space="0" w:color="auto"/>
              <w:right w:val="single" w:sz="4" w:space="0" w:color="auto"/>
            </w:tcBorders>
            <w:vAlign w:val="center"/>
          </w:tcPr>
          <w:p w:rsidR="004C02D2" w:rsidRPr="00572391" w:rsidRDefault="004C02D2" w:rsidP="002943D6">
            <w:pPr>
              <w:widowControl/>
              <w:jc w:val="center"/>
            </w:pPr>
            <w:r>
              <w:t>Передача тепловой энергии (аренда)</w:t>
            </w:r>
          </w:p>
        </w:tc>
      </w:tr>
      <w:tr w:rsidR="004C02D2" w:rsidRPr="00BF7EEE" w:rsidTr="002943D6">
        <w:trPr>
          <w:trHeight w:hRule="exact" w:val="284"/>
        </w:trPr>
        <w:tc>
          <w:tcPr>
            <w:tcW w:w="323" w:type="dxa"/>
            <w:vMerge w:val="restart"/>
            <w:tcBorders>
              <w:left w:val="single" w:sz="4" w:space="0" w:color="auto"/>
              <w:right w:val="single" w:sz="4" w:space="0" w:color="auto"/>
            </w:tcBorders>
            <w:vAlign w:val="center"/>
          </w:tcPr>
          <w:p w:rsidR="004C02D2" w:rsidRPr="00BF7EEE" w:rsidRDefault="004C02D2" w:rsidP="002943D6">
            <w:pPr>
              <w:widowControl/>
              <w:jc w:val="center"/>
              <w:rPr>
                <w:sz w:val="19"/>
                <w:szCs w:val="19"/>
              </w:rPr>
            </w:pPr>
            <w:r>
              <w:rPr>
                <w:sz w:val="19"/>
                <w:szCs w:val="19"/>
              </w:rPr>
              <w:t>3.</w:t>
            </w:r>
          </w:p>
        </w:tc>
        <w:tc>
          <w:tcPr>
            <w:tcW w:w="1559" w:type="dxa"/>
            <w:vMerge w:val="restart"/>
            <w:tcBorders>
              <w:left w:val="single" w:sz="4" w:space="0" w:color="auto"/>
              <w:right w:val="single" w:sz="4" w:space="0" w:color="auto"/>
            </w:tcBorders>
            <w:vAlign w:val="center"/>
          </w:tcPr>
          <w:p w:rsidR="004C02D2" w:rsidRPr="00BF7EEE" w:rsidRDefault="004C02D2" w:rsidP="002943D6">
            <w:pPr>
              <w:widowControl/>
            </w:pPr>
            <w:r>
              <w:t>ООО «ТСК» (г. Кинешма)</w:t>
            </w: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Default="004C02D2" w:rsidP="002943D6">
            <w:pPr>
              <w:jc w:val="center"/>
            </w:pPr>
            <w:r w:rsidRPr="00572391">
              <w:t>202</w:t>
            </w:r>
            <w:r>
              <w:t>3</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t>13 037,338</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Default="004C02D2" w:rsidP="002943D6">
            <w:pPr>
              <w:widowControl/>
              <w:jc w:val="center"/>
            </w:pPr>
            <w:r w:rsidRPr="00572391">
              <w:t>X</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BF525B" w:rsidRDefault="004C02D2" w:rsidP="002943D6">
            <w:pPr>
              <w:jc w:val="center"/>
            </w:pPr>
            <w:r w:rsidRPr="00572391">
              <w:t>X</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572391">
              <w:t>X</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572391">
              <w:t>X</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r w:rsidR="004C02D2" w:rsidRPr="00BF7EEE" w:rsidTr="002943D6">
        <w:trPr>
          <w:trHeight w:hRule="exact" w:val="284"/>
        </w:trPr>
        <w:tc>
          <w:tcPr>
            <w:tcW w:w="323" w:type="dxa"/>
            <w:vMerge/>
            <w:tcBorders>
              <w:left w:val="single" w:sz="4" w:space="0" w:color="auto"/>
              <w:right w:val="single" w:sz="4" w:space="0" w:color="auto"/>
            </w:tcBorders>
            <w:vAlign w:val="center"/>
          </w:tcPr>
          <w:p w:rsidR="004C02D2" w:rsidRPr="00BF7EEE" w:rsidRDefault="004C02D2" w:rsidP="002943D6">
            <w:pPr>
              <w:widowControl/>
              <w:rPr>
                <w:sz w:val="19"/>
                <w:szCs w:val="19"/>
              </w:rPr>
            </w:pPr>
          </w:p>
        </w:tc>
        <w:tc>
          <w:tcPr>
            <w:tcW w:w="1559" w:type="dxa"/>
            <w:vMerge/>
            <w:tcBorders>
              <w:left w:val="single" w:sz="4" w:space="0" w:color="auto"/>
              <w:right w:val="single" w:sz="4" w:space="0" w:color="auto"/>
            </w:tcBorders>
            <w:vAlign w:val="center"/>
          </w:tcPr>
          <w:p w:rsidR="004C02D2" w:rsidRPr="00BF7EEE" w:rsidRDefault="004C02D2" w:rsidP="002943D6">
            <w:pPr>
              <w:widowControl/>
            </w:pP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Default="004C02D2" w:rsidP="002943D6">
            <w:pPr>
              <w:jc w:val="center"/>
            </w:pPr>
            <w:r w:rsidRPr="00572391">
              <w:t>202</w:t>
            </w:r>
            <w:r>
              <w:t>4</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Default="004C02D2" w:rsidP="002943D6">
            <w:pPr>
              <w:widowControl/>
              <w:jc w:val="center"/>
            </w:pPr>
            <w:r w:rsidRPr="00572391">
              <w:t>X</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BF525B" w:rsidRDefault="004C02D2" w:rsidP="002943D6">
            <w:pPr>
              <w:jc w:val="center"/>
            </w:pPr>
            <w:r w:rsidRPr="00572391">
              <w:t>X</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572391">
              <w:t>X</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572391">
              <w:t>X</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r w:rsidR="004C02D2" w:rsidRPr="00BF7EEE" w:rsidTr="002943D6">
        <w:trPr>
          <w:trHeight w:hRule="exact" w:val="284"/>
        </w:trPr>
        <w:tc>
          <w:tcPr>
            <w:tcW w:w="323" w:type="dxa"/>
            <w:vMerge/>
            <w:tcBorders>
              <w:left w:val="single" w:sz="4" w:space="0" w:color="auto"/>
              <w:right w:val="single" w:sz="4" w:space="0" w:color="auto"/>
            </w:tcBorders>
            <w:vAlign w:val="center"/>
          </w:tcPr>
          <w:p w:rsidR="004C02D2" w:rsidRPr="00BF7EEE" w:rsidRDefault="004C02D2" w:rsidP="002943D6">
            <w:pPr>
              <w:widowControl/>
              <w:rPr>
                <w:sz w:val="19"/>
                <w:szCs w:val="19"/>
              </w:rPr>
            </w:pPr>
          </w:p>
        </w:tc>
        <w:tc>
          <w:tcPr>
            <w:tcW w:w="1559" w:type="dxa"/>
            <w:vMerge/>
            <w:tcBorders>
              <w:left w:val="single" w:sz="4" w:space="0" w:color="auto"/>
              <w:right w:val="single" w:sz="4" w:space="0" w:color="auto"/>
            </w:tcBorders>
            <w:vAlign w:val="center"/>
          </w:tcPr>
          <w:p w:rsidR="004C02D2" w:rsidRPr="00BF7EEE" w:rsidRDefault="004C02D2" w:rsidP="002943D6">
            <w:pPr>
              <w:widowControl/>
            </w:pP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Default="004C02D2" w:rsidP="002943D6">
            <w:pPr>
              <w:jc w:val="center"/>
            </w:pPr>
            <w:r w:rsidRPr="00572391">
              <w:t>202</w:t>
            </w:r>
            <w:r>
              <w:t>5</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Default="004C02D2" w:rsidP="002943D6">
            <w:pPr>
              <w:widowControl/>
              <w:jc w:val="center"/>
            </w:pPr>
            <w:r w:rsidRPr="00572391">
              <w:t>X</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BF525B" w:rsidRDefault="004C02D2" w:rsidP="002943D6">
            <w:pPr>
              <w:jc w:val="center"/>
            </w:pPr>
            <w:r w:rsidRPr="00572391">
              <w:t>X</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572391">
              <w:t>X</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572391">
              <w:t>X</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r w:rsidR="004C02D2" w:rsidRPr="00BF7EEE" w:rsidTr="002943D6">
        <w:trPr>
          <w:trHeight w:hRule="exact" w:val="284"/>
        </w:trPr>
        <w:tc>
          <w:tcPr>
            <w:tcW w:w="323" w:type="dxa"/>
            <w:vMerge/>
            <w:tcBorders>
              <w:left w:val="single" w:sz="4" w:space="0" w:color="auto"/>
              <w:right w:val="single" w:sz="4" w:space="0" w:color="auto"/>
            </w:tcBorders>
            <w:vAlign w:val="center"/>
          </w:tcPr>
          <w:p w:rsidR="004C02D2" w:rsidRPr="00BF7EEE" w:rsidRDefault="004C02D2" w:rsidP="002943D6">
            <w:pPr>
              <w:widowControl/>
              <w:rPr>
                <w:sz w:val="19"/>
                <w:szCs w:val="19"/>
              </w:rPr>
            </w:pPr>
          </w:p>
        </w:tc>
        <w:tc>
          <w:tcPr>
            <w:tcW w:w="1559" w:type="dxa"/>
            <w:vMerge/>
            <w:tcBorders>
              <w:left w:val="single" w:sz="4" w:space="0" w:color="auto"/>
              <w:right w:val="single" w:sz="4" w:space="0" w:color="auto"/>
            </w:tcBorders>
            <w:vAlign w:val="center"/>
          </w:tcPr>
          <w:p w:rsidR="004C02D2" w:rsidRPr="00BF7EEE" w:rsidRDefault="004C02D2" w:rsidP="002943D6">
            <w:pPr>
              <w:widowControl/>
            </w:pP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Default="004C02D2" w:rsidP="002943D6">
            <w:pPr>
              <w:jc w:val="center"/>
            </w:pPr>
            <w:r>
              <w:t>2026</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Default="004C02D2" w:rsidP="002943D6">
            <w:pPr>
              <w:widowControl/>
              <w:jc w:val="center"/>
            </w:pPr>
            <w:r w:rsidRPr="00572391">
              <w:t>X</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BF525B" w:rsidRDefault="004C02D2" w:rsidP="002943D6">
            <w:pPr>
              <w:jc w:val="center"/>
            </w:pPr>
            <w:r w:rsidRPr="00572391">
              <w:t>X</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572391">
              <w:t>X</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572391">
              <w:t>X</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r w:rsidR="004C02D2" w:rsidRPr="00BF7EEE" w:rsidTr="002943D6">
        <w:trPr>
          <w:trHeight w:hRule="exact" w:val="284"/>
        </w:trPr>
        <w:tc>
          <w:tcPr>
            <w:tcW w:w="323" w:type="dxa"/>
            <w:vMerge/>
            <w:tcBorders>
              <w:left w:val="single" w:sz="4" w:space="0" w:color="auto"/>
              <w:right w:val="single" w:sz="4" w:space="0" w:color="auto"/>
            </w:tcBorders>
            <w:vAlign w:val="center"/>
          </w:tcPr>
          <w:p w:rsidR="004C02D2" w:rsidRPr="00BF7EEE" w:rsidRDefault="004C02D2" w:rsidP="002943D6">
            <w:pPr>
              <w:widowControl/>
              <w:rPr>
                <w:sz w:val="19"/>
                <w:szCs w:val="19"/>
              </w:rPr>
            </w:pPr>
          </w:p>
        </w:tc>
        <w:tc>
          <w:tcPr>
            <w:tcW w:w="1559" w:type="dxa"/>
            <w:vMerge/>
            <w:tcBorders>
              <w:left w:val="single" w:sz="4" w:space="0" w:color="auto"/>
              <w:right w:val="single" w:sz="4" w:space="0" w:color="auto"/>
            </w:tcBorders>
            <w:vAlign w:val="center"/>
          </w:tcPr>
          <w:p w:rsidR="004C02D2" w:rsidRPr="00BF7EEE" w:rsidRDefault="004C02D2" w:rsidP="002943D6">
            <w:pPr>
              <w:widowControl/>
            </w:pP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Default="004C02D2" w:rsidP="002943D6">
            <w:pPr>
              <w:jc w:val="center"/>
            </w:pPr>
            <w:r>
              <w:t>2027</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Default="004C02D2" w:rsidP="002943D6">
            <w:pPr>
              <w:widowControl/>
              <w:jc w:val="center"/>
            </w:pPr>
            <w:r w:rsidRPr="00572391">
              <w:t>X</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BF525B" w:rsidRDefault="004C02D2" w:rsidP="002943D6">
            <w:pPr>
              <w:jc w:val="center"/>
            </w:pPr>
            <w:r w:rsidRPr="00572391">
              <w:t>X</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572391">
              <w:t>X</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C34107" w:rsidRDefault="004C02D2" w:rsidP="002943D6">
            <w:pPr>
              <w:jc w:val="center"/>
            </w:pPr>
            <w:r w:rsidRPr="00572391">
              <w:t>X</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r w:rsidR="004C02D2" w:rsidRPr="00BF7EEE" w:rsidTr="002943D6">
        <w:trPr>
          <w:trHeight w:hRule="exact" w:val="284"/>
        </w:trPr>
        <w:tc>
          <w:tcPr>
            <w:tcW w:w="10529" w:type="dxa"/>
            <w:gridSpan w:val="12"/>
            <w:tcBorders>
              <w:left w:val="single" w:sz="4" w:space="0" w:color="auto"/>
              <w:right w:val="single" w:sz="4" w:space="0" w:color="auto"/>
            </w:tcBorders>
            <w:vAlign w:val="center"/>
          </w:tcPr>
          <w:p w:rsidR="004C02D2" w:rsidRPr="00572391" w:rsidRDefault="004C02D2" w:rsidP="002943D6">
            <w:pPr>
              <w:widowControl/>
              <w:jc w:val="center"/>
            </w:pPr>
            <w:r w:rsidRPr="00370A79">
              <w:t>Тариф на теплоноситель</w:t>
            </w:r>
          </w:p>
        </w:tc>
      </w:tr>
      <w:tr w:rsidR="004C02D2" w:rsidRPr="00BF7EEE" w:rsidTr="002943D6">
        <w:trPr>
          <w:trHeight w:hRule="exact" w:val="284"/>
        </w:trPr>
        <w:tc>
          <w:tcPr>
            <w:tcW w:w="323" w:type="dxa"/>
            <w:vMerge w:val="restart"/>
            <w:tcBorders>
              <w:left w:val="single" w:sz="4" w:space="0" w:color="auto"/>
              <w:right w:val="single" w:sz="4" w:space="0" w:color="auto"/>
            </w:tcBorders>
            <w:vAlign w:val="center"/>
          </w:tcPr>
          <w:p w:rsidR="004C02D2" w:rsidRPr="00BF7EEE" w:rsidRDefault="004C02D2" w:rsidP="002943D6">
            <w:pPr>
              <w:widowControl/>
              <w:jc w:val="center"/>
              <w:rPr>
                <w:sz w:val="19"/>
                <w:szCs w:val="19"/>
              </w:rPr>
            </w:pPr>
            <w:r>
              <w:rPr>
                <w:sz w:val="19"/>
                <w:szCs w:val="19"/>
              </w:rPr>
              <w:t>4.</w:t>
            </w:r>
          </w:p>
        </w:tc>
        <w:tc>
          <w:tcPr>
            <w:tcW w:w="1559" w:type="dxa"/>
            <w:vMerge w:val="restart"/>
            <w:tcBorders>
              <w:left w:val="single" w:sz="4" w:space="0" w:color="auto"/>
              <w:right w:val="single" w:sz="4" w:space="0" w:color="auto"/>
            </w:tcBorders>
            <w:vAlign w:val="center"/>
          </w:tcPr>
          <w:p w:rsidR="004C02D2" w:rsidRPr="00BF7EEE" w:rsidRDefault="004C02D2" w:rsidP="002943D6">
            <w:pPr>
              <w:widowControl/>
            </w:pPr>
            <w:r>
              <w:t>ООО «ТСК» (г. Кинешма)</w:t>
            </w: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202</w:t>
            </w:r>
            <w:r>
              <w:t>3</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C34107" w:rsidRDefault="004C02D2" w:rsidP="002943D6">
            <w:pPr>
              <w:widowControl/>
              <w:jc w:val="center"/>
            </w:pPr>
            <w:r>
              <w:t>2 268,981</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r w:rsidR="004C02D2" w:rsidRPr="00BF7EEE" w:rsidTr="002943D6">
        <w:trPr>
          <w:trHeight w:hRule="exact" w:val="284"/>
        </w:trPr>
        <w:tc>
          <w:tcPr>
            <w:tcW w:w="323" w:type="dxa"/>
            <w:vMerge/>
            <w:tcBorders>
              <w:left w:val="single" w:sz="4" w:space="0" w:color="auto"/>
              <w:right w:val="single" w:sz="4" w:space="0" w:color="auto"/>
            </w:tcBorders>
            <w:vAlign w:val="center"/>
          </w:tcPr>
          <w:p w:rsidR="004C02D2" w:rsidRDefault="004C02D2" w:rsidP="002943D6">
            <w:pPr>
              <w:widowControl/>
              <w:rPr>
                <w:sz w:val="19"/>
                <w:szCs w:val="19"/>
              </w:rPr>
            </w:pPr>
          </w:p>
        </w:tc>
        <w:tc>
          <w:tcPr>
            <w:tcW w:w="1559" w:type="dxa"/>
            <w:vMerge/>
            <w:tcBorders>
              <w:left w:val="single" w:sz="4" w:space="0" w:color="auto"/>
              <w:right w:val="single" w:sz="4" w:space="0" w:color="auto"/>
            </w:tcBorders>
            <w:vAlign w:val="center"/>
          </w:tcPr>
          <w:p w:rsidR="004C02D2" w:rsidRPr="00ED13A7" w:rsidRDefault="004C02D2" w:rsidP="002943D6">
            <w:pPr>
              <w:widowControl/>
              <w:rPr>
                <w:sz w:val="22"/>
                <w:szCs w:val="22"/>
              </w:rPr>
            </w:pP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202</w:t>
            </w:r>
            <w:r>
              <w:t>4</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r w:rsidR="004C02D2" w:rsidRPr="00BF7EEE" w:rsidTr="002943D6">
        <w:trPr>
          <w:trHeight w:hRule="exact" w:val="284"/>
        </w:trPr>
        <w:tc>
          <w:tcPr>
            <w:tcW w:w="323" w:type="dxa"/>
            <w:vMerge/>
            <w:tcBorders>
              <w:left w:val="single" w:sz="4" w:space="0" w:color="auto"/>
              <w:right w:val="single" w:sz="4" w:space="0" w:color="auto"/>
            </w:tcBorders>
            <w:vAlign w:val="center"/>
          </w:tcPr>
          <w:p w:rsidR="004C02D2" w:rsidRDefault="004C02D2" w:rsidP="002943D6">
            <w:pPr>
              <w:widowControl/>
              <w:rPr>
                <w:sz w:val="19"/>
                <w:szCs w:val="19"/>
              </w:rPr>
            </w:pPr>
          </w:p>
        </w:tc>
        <w:tc>
          <w:tcPr>
            <w:tcW w:w="1559" w:type="dxa"/>
            <w:vMerge/>
            <w:tcBorders>
              <w:left w:val="single" w:sz="4" w:space="0" w:color="auto"/>
              <w:right w:val="single" w:sz="4" w:space="0" w:color="auto"/>
            </w:tcBorders>
            <w:vAlign w:val="center"/>
          </w:tcPr>
          <w:p w:rsidR="004C02D2" w:rsidRPr="00ED13A7" w:rsidRDefault="004C02D2" w:rsidP="002943D6">
            <w:pPr>
              <w:widowControl/>
              <w:rPr>
                <w:sz w:val="22"/>
                <w:szCs w:val="22"/>
              </w:rPr>
            </w:pP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jc w:val="center"/>
            </w:pPr>
            <w:r w:rsidRPr="00572391">
              <w:t>202</w:t>
            </w:r>
            <w:r>
              <w:t>5</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r w:rsidR="004C02D2" w:rsidRPr="00BF7EEE" w:rsidTr="002943D6">
        <w:trPr>
          <w:trHeight w:hRule="exact" w:val="284"/>
        </w:trPr>
        <w:tc>
          <w:tcPr>
            <w:tcW w:w="323" w:type="dxa"/>
            <w:vMerge/>
            <w:tcBorders>
              <w:left w:val="single" w:sz="4" w:space="0" w:color="auto"/>
              <w:right w:val="single" w:sz="4" w:space="0" w:color="auto"/>
            </w:tcBorders>
            <w:vAlign w:val="center"/>
          </w:tcPr>
          <w:p w:rsidR="004C02D2" w:rsidRDefault="004C02D2" w:rsidP="002943D6">
            <w:pPr>
              <w:widowControl/>
              <w:rPr>
                <w:sz w:val="19"/>
                <w:szCs w:val="19"/>
              </w:rPr>
            </w:pPr>
          </w:p>
        </w:tc>
        <w:tc>
          <w:tcPr>
            <w:tcW w:w="1559" w:type="dxa"/>
            <w:vMerge/>
            <w:tcBorders>
              <w:left w:val="single" w:sz="4" w:space="0" w:color="auto"/>
              <w:right w:val="single" w:sz="4" w:space="0" w:color="auto"/>
            </w:tcBorders>
            <w:vAlign w:val="center"/>
          </w:tcPr>
          <w:p w:rsidR="004C02D2" w:rsidRPr="00ED13A7" w:rsidRDefault="004C02D2" w:rsidP="002943D6">
            <w:pPr>
              <w:widowControl/>
              <w:rPr>
                <w:sz w:val="22"/>
                <w:szCs w:val="22"/>
              </w:rPr>
            </w:pP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jc w:val="center"/>
            </w:pPr>
            <w:r>
              <w:t>2026</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r w:rsidR="004C02D2" w:rsidRPr="00BF7EEE" w:rsidTr="002943D6">
        <w:trPr>
          <w:trHeight w:hRule="exact" w:val="284"/>
        </w:trPr>
        <w:tc>
          <w:tcPr>
            <w:tcW w:w="323" w:type="dxa"/>
            <w:vMerge/>
            <w:tcBorders>
              <w:left w:val="single" w:sz="4" w:space="0" w:color="auto"/>
              <w:right w:val="single" w:sz="4" w:space="0" w:color="auto"/>
            </w:tcBorders>
            <w:vAlign w:val="center"/>
          </w:tcPr>
          <w:p w:rsidR="004C02D2" w:rsidRDefault="004C02D2" w:rsidP="002943D6">
            <w:pPr>
              <w:widowControl/>
              <w:rPr>
                <w:sz w:val="19"/>
                <w:szCs w:val="19"/>
              </w:rPr>
            </w:pPr>
          </w:p>
        </w:tc>
        <w:tc>
          <w:tcPr>
            <w:tcW w:w="1559" w:type="dxa"/>
            <w:vMerge/>
            <w:tcBorders>
              <w:left w:val="single" w:sz="4" w:space="0" w:color="auto"/>
              <w:right w:val="single" w:sz="4" w:space="0" w:color="auto"/>
            </w:tcBorders>
            <w:vAlign w:val="center"/>
          </w:tcPr>
          <w:p w:rsidR="004C02D2" w:rsidRPr="00ED13A7" w:rsidRDefault="004C02D2" w:rsidP="002943D6">
            <w:pPr>
              <w:widowControl/>
              <w:rPr>
                <w:sz w:val="22"/>
                <w:szCs w:val="22"/>
              </w:rPr>
            </w:pPr>
          </w:p>
        </w:tc>
        <w:tc>
          <w:tcPr>
            <w:tcW w:w="47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jc w:val="center"/>
            </w:pPr>
            <w:r>
              <w:t>2027</w:t>
            </w:r>
          </w:p>
        </w:tc>
        <w:tc>
          <w:tcPr>
            <w:tcW w:w="1085"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1"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8"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1276"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992"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c>
          <w:tcPr>
            <w:tcW w:w="993"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c>
          <w:tcPr>
            <w:tcW w:w="850" w:type="dxa"/>
            <w:tcBorders>
              <w:top w:val="single" w:sz="4" w:space="0" w:color="auto"/>
              <w:left w:val="single" w:sz="4" w:space="0" w:color="auto"/>
              <w:bottom w:val="single" w:sz="4" w:space="0" w:color="auto"/>
              <w:right w:val="single" w:sz="4" w:space="0" w:color="auto"/>
            </w:tcBorders>
            <w:noWrap/>
            <w:vAlign w:val="center"/>
          </w:tcPr>
          <w:p w:rsidR="004C02D2" w:rsidRPr="00572391" w:rsidRDefault="004C02D2" w:rsidP="002943D6">
            <w:pPr>
              <w:widowControl/>
              <w:jc w:val="center"/>
            </w:pPr>
            <w:r w:rsidRPr="00572391">
              <w:t>X</w:t>
            </w:r>
          </w:p>
        </w:tc>
        <w:tc>
          <w:tcPr>
            <w:tcW w:w="567" w:type="dxa"/>
            <w:tcBorders>
              <w:top w:val="single" w:sz="4" w:space="0" w:color="auto"/>
              <w:left w:val="single" w:sz="4" w:space="0" w:color="auto"/>
              <w:bottom w:val="single" w:sz="4" w:space="0" w:color="auto"/>
              <w:right w:val="single" w:sz="4" w:space="0" w:color="auto"/>
            </w:tcBorders>
            <w:vAlign w:val="center"/>
          </w:tcPr>
          <w:p w:rsidR="004C02D2" w:rsidRPr="00572391" w:rsidRDefault="004C02D2" w:rsidP="002943D6">
            <w:pPr>
              <w:widowControl/>
              <w:jc w:val="center"/>
            </w:pPr>
            <w:r w:rsidRPr="00572391">
              <w:t>X</w:t>
            </w:r>
          </w:p>
        </w:tc>
      </w:tr>
    </w:tbl>
    <w:p w:rsidR="004C02D2" w:rsidRDefault="004C02D2" w:rsidP="004C02D2">
      <w:pPr>
        <w:widowControl/>
        <w:autoSpaceDE w:val="0"/>
        <w:autoSpaceDN w:val="0"/>
        <w:adjustRightInd w:val="0"/>
        <w:jc w:val="center"/>
        <w:rPr>
          <w:b/>
          <w:bCs/>
          <w:sz w:val="22"/>
          <w:szCs w:val="22"/>
        </w:rPr>
      </w:pPr>
    </w:p>
    <w:p w:rsidR="004C02D2" w:rsidRDefault="004C02D2" w:rsidP="004C02D2">
      <w:pPr>
        <w:widowControl/>
        <w:autoSpaceDE w:val="0"/>
        <w:autoSpaceDN w:val="0"/>
        <w:adjustRightInd w:val="0"/>
        <w:ind w:firstLine="567"/>
        <w:jc w:val="both"/>
        <w:rPr>
          <w:bCs/>
          <w:sz w:val="22"/>
          <w:szCs w:val="22"/>
        </w:rPr>
      </w:pPr>
      <w:r>
        <w:rPr>
          <w:bCs/>
          <w:sz w:val="22"/>
          <w:szCs w:val="22"/>
        </w:rPr>
        <w:t>Примечания</w:t>
      </w:r>
      <w:r w:rsidRPr="00191AE5">
        <w:rPr>
          <w:bCs/>
          <w:sz w:val="22"/>
          <w:szCs w:val="22"/>
        </w:rPr>
        <w:t>.</w:t>
      </w:r>
    </w:p>
    <w:p w:rsidR="004C02D2" w:rsidRDefault="004C02D2" w:rsidP="004C02D2">
      <w:pPr>
        <w:widowControl/>
        <w:autoSpaceDE w:val="0"/>
        <w:autoSpaceDN w:val="0"/>
        <w:adjustRightInd w:val="0"/>
        <w:ind w:firstLine="567"/>
        <w:jc w:val="both"/>
        <w:rPr>
          <w:bCs/>
          <w:sz w:val="22"/>
          <w:szCs w:val="22"/>
        </w:rPr>
      </w:pPr>
      <w:r>
        <w:rPr>
          <w:bCs/>
          <w:sz w:val="22"/>
          <w:szCs w:val="22"/>
        </w:rPr>
        <w:t xml:space="preserve">* </w:t>
      </w:r>
      <w:r w:rsidRPr="007D36C1">
        <w:rPr>
          <w:bCs/>
          <w:sz w:val="22"/>
          <w:szCs w:val="22"/>
        </w:rPr>
        <w:t>Удельный расход топлива</w:t>
      </w:r>
      <w:r>
        <w:rPr>
          <w:bCs/>
          <w:sz w:val="22"/>
          <w:szCs w:val="22"/>
        </w:rPr>
        <w:t xml:space="preserve"> дифференцированно по источникам:</w:t>
      </w:r>
    </w:p>
    <w:tbl>
      <w:tblPr>
        <w:tblStyle w:val="af1"/>
        <w:tblW w:w="0" w:type="auto"/>
        <w:tblInd w:w="1101" w:type="dxa"/>
        <w:tblLook w:val="04A0" w:firstRow="1" w:lastRow="0" w:firstColumn="1" w:lastColumn="0" w:noHBand="0" w:noVBand="1"/>
      </w:tblPr>
      <w:tblGrid>
        <w:gridCol w:w="3119"/>
        <w:gridCol w:w="964"/>
        <w:gridCol w:w="964"/>
        <w:gridCol w:w="964"/>
        <w:gridCol w:w="964"/>
        <w:gridCol w:w="964"/>
      </w:tblGrid>
      <w:tr w:rsidR="004C02D2" w:rsidRPr="005F41DD" w:rsidTr="002943D6">
        <w:tc>
          <w:tcPr>
            <w:tcW w:w="3119" w:type="dxa"/>
          </w:tcPr>
          <w:p w:rsidR="004C02D2" w:rsidRPr="005F41DD" w:rsidRDefault="004C02D2" w:rsidP="002943D6">
            <w:pPr>
              <w:widowControl/>
              <w:autoSpaceDE w:val="0"/>
              <w:autoSpaceDN w:val="0"/>
              <w:adjustRightInd w:val="0"/>
              <w:jc w:val="both"/>
              <w:rPr>
                <w:bCs/>
              </w:rPr>
            </w:pPr>
          </w:p>
        </w:tc>
        <w:tc>
          <w:tcPr>
            <w:tcW w:w="964" w:type="dxa"/>
          </w:tcPr>
          <w:p w:rsidR="004C02D2" w:rsidRPr="005F41DD" w:rsidRDefault="004C02D2" w:rsidP="002943D6">
            <w:pPr>
              <w:widowControl/>
              <w:autoSpaceDE w:val="0"/>
              <w:autoSpaceDN w:val="0"/>
              <w:adjustRightInd w:val="0"/>
              <w:jc w:val="center"/>
              <w:rPr>
                <w:bCs/>
              </w:rPr>
            </w:pPr>
            <w:r w:rsidRPr="005F41DD">
              <w:rPr>
                <w:bCs/>
              </w:rPr>
              <w:t>202</w:t>
            </w:r>
            <w:r>
              <w:rPr>
                <w:bCs/>
              </w:rPr>
              <w:t>3</w:t>
            </w:r>
            <w:r w:rsidRPr="005F41DD">
              <w:rPr>
                <w:bCs/>
              </w:rPr>
              <w:t xml:space="preserve"> год</w:t>
            </w:r>
          </w:p>
        </w:tc>
        <w:tc>
          <w:tcPr>
            <w:tcW w:w="964" w:type="dxa"/>
          </w:tcPr>
          <w:p w:rsidR="004C02D2" w:rsidRPr="005F41DD" w:rsidRDefault="004C02D2" w:rsidP="002943D6">
            <w:pPr>
              <w:widowControl/>
              <w:autoSpaceDE w:val="0"/>
              <w:autoSpaceDN w:val="0"/>
              <w:adjustRightInd w:val="0"/>
              <w:jc w:val="center"/>
              <w:rPr>
                <w:bCs/>
              </w:rPr>
            </w:pPr>
            <w:r w:rsidRPr="005F41DD">
              <w:rPr>
                <w:bCs/>
              </w:rPr>
              <w:t>202</w:t>
            </w:r>
            <w:r>
              <w:rPr>
                <w:bCs/>
              </w:rPr>
              <w:t>4</w:t>
            </w:r>
            <w:r w:rsidRPr="005F41DD">
              <w:rPr>
                <w:bCs/>
              </w:rPr>
              <w:t xml:space="preserve"> год</w:t>
            </w:r>
          </w:p>
        </w:tc>
        <w:tc>
          <w:tcPr>
            <w:tcW w:w="964" w:type="dxa"/>
          </w:tcPr>
          <w:p w:rsidR="004C02D2" w:rsidRPr="005F41DD" w:rsidRDefault="004C02D2" w:rsidP="002943D6">
            <w:pPr>
              <w:widowControl/>
              <w:autoSpaceDE w:val="0"/>
              <w:autoSpaceDN w:val="0"/>
              <w:adjustRightInd w:val="0"/>
              <w:jc w:val="center"/>
              <w:rPr>
                <w:bCs/>
              </w:rPr>
            </w:pPr>
            <w:r w:rsidRPr="005F41DD">
              <w:rPr>
                <w:bCs/>
              </w:rPr>
              <w:t>202</w:t>
            </w:r>
            <w:r>
              <w:rPr>
                <w:bCs/>
              </w:rPr>
              <w:t>5</w:t>
            </w:r>
            <w:r w:rsidRPr="005F41DD">
              <w:rPr>
                <w:bCs/>
              </w:rPr>
              <w:t xml:space="preserve"> год</w:t>
            </w:r>
          </w:p>
        </w:tc>
        <w:tc>
          <w:tcPr>
            <w:tcW w:w="964" w:type="dxa"/>
          </w:tcPr>
          <w:p w:rsidR="004C02D2" w:rsidRPr="005F41DD" w:rsidRDefault="004C02D2" w:rsidP="002943D6">
            <w:pPr>
              <w:widowControl/>
              <w:autoSpaceDE w:val="0"/>
              <w:autoSpaceDN w:val="0"/>
              <w:adjustRightInd w:val="0"/>
              <w:jc w:val="center"/>
              <w:rPr>
                <w:bCs/>
              </w:rPr>
            </w:pPr>
            <w:r w:rsidRPr="005F41DD">
              <w:rPr>
                <w:bCs/>
              </w:rPr>
              <w:t>202</w:t>
            </w:r>
            <w:r>
              <w:rPr>
                <w:bCs/>
              </w:rPr>
              <w:t>6</w:t>
            </w:r>
            <w:r w:rsidRPr="005F41DD">
              <w:rPr>
                <w:bCs/>
              </w:rPr>
              <w:t xml:space="preserve"> год</w:t>
            </w:r>
          </w:p>
        </w:tc>
        <w:tc>
          <w:tcPr>
            <w:tcW w:w="964" w:type="dxa"/>
          </w:tcPr>
          <w:p w:rsidR="004C02D2" w:rsidRPr="005F41DD" w:rsidRDefault="004C02D2" w:rsidP="002943D6">
            <w:pPr>
              <w:widowControl/>
              <w:autoSpaceDE w:val="0"/>
              <w:autoSpaceDN w:val="0"/>
              <w:adjustRightInd w:val="0"/>
              <w:jc w:val="center"/>
              <w:rPr>
                <w:bCs/>
              </w:rPr>
            </w:pPr>
            <w:r w:rsidRPr="005F41DD">
              <w:rPr>
                <w:bCs/>
              </w:rPr>
              <w:t>202</w:t>
            </w:r>
            <w:r>
              <w:rPr>
                <w:bCs/>
              </w:rPr>
              <w:t>7</w:t>
            </w:r>
            <w:r w:rsidRPr="005F41DD">
              <w:rPr>
                <w:bCs/>
              </w:rPr>
              <w:t xml:space="preserve"> год</w:t>
            </w:r>
          </w:p>
        </w:tc>
      </w:tr>
      <w:tr w:rsidR="004C02D2" w:rsidRPr="005F41DD" w:rsidTr="002943D6">
        <w:tc>
          <w:tcPr>
            <w:tcW w:w="3119" w:type="dxa"/>
            <w:vAlign w:val="bottom"/>
          </w:tcPr>
          <w:p w:rsidR="004C02D2" w:rsidRPr="005F41DD" w:rsidRDefault="004C02D2" w:rsidP="002943D6">
            <w:r w:rsidRPr="005F41DD">
              <w:t>Котельная №1</w:t>
            </w:r>
          </w:p>
        </w:tc>
        <w:tc>
          <w:tcPr>
            <w:tcW w:w="964" w:type="dxa"/>
          </w:tcPr>
          <w:p w:rsidR="004C02D2" w:rsidRPr="005F41DD" w:rsidRDefault="004C02D2" w:rsidP="002943D6">
            <w:pPr>
              <w:jc w:val="center"/>
            </w:pPr>
            <w:r w:rsidRPr="00090B02">
              <w:t>169,7</w:t>
            </w:r>
          </w:p>
        </w:tc>
        <w:tc>
          <w:tcPr>
            <w:tcW w:w="964" w:type="dxa"/>
          </w:tcPr>
          <w:p w:rsidR="004C02D2" w:rsidRPr="005F41DD" w:rsidRDefault="004C02D2" w:rsidP="002943D6">
            <w:pPr>
              <w:jc w:val="center"/>
            </w:pPr>
            <w:r w:rsidRPr="00090B02">
              <w:t>169,7</w:t>
            </w:r>
          </w:p>
        </w:tc>
        <w:tc>
          <w:tcPr>
            <w:tcW w:w="964" w:type="dxa"/>
          </w:tcPr>
          <w:p w:rsidR="004C02D2" w:rsidRPr="00DD37B4" w:rsidRDefault="004C02D2" w:rsidP="002943D6">
            <w:pPr>
              <w:jc w:val="center"/>
            </w:pPr>
            <w:r>
              <w:t>155,92</w:t>
            </w:r>
          </w:p>
        </w:tc>
        <w:tc>
          <w:tcPr>
            <w:tcW w:w="964" w:type="dxa"/>
          </w:tcPr>
          <w:p w:rsidR="004C02D2" w:rsidRPr="00DD37B4" w:rsidRDefault="004C02D2" w:rsidP="002943D6">
            <w:pPr>
              <w:jc w:val="center"/>
            </w:pPr>
            <w:r>
              <w:t>155,92</w:t>
            </w:r>
          </w:p>
        </w:tc>
        <w:tc>
          <w:tcPr>
            <w:tcW w:w="964" w:type="dxa"/>
          </w:tcPr>
          <w:p w:rsidR="004C02D2" w:rsidRPr="00DD37B4" w:rsidRDefault="004C02D2" w:rsidP="002943D6">
            <w:pPr>
              <w:jc w:val="center"/>
            </w:pPr>
            <w:r>
              <w:t>155,92</w:t>
            </w:r>
          </w:p>
        </w:tc>
      </w:tr>
      <w:tr w:rsidR="004C02D2" w:rsidRPr="005F41DD" w:rsidTr="002943D6">
        <w:tc>
          <w:tcPr>
            <w:tcW w:w="3119" w:type="dxa"/>
            <w:vAlign w:val="bottom"/>
          </w:tcPr>
          <w:p w:rsidR="004C02D2" w:rsidRPr="005F41DD" w:rsidRDefault="004C02D2" w:rsidP="002943D6">
            <w:r w:rsidRPr="005F41DD">
              <w:t>Котельная №2</w:t>
            </w:r>
          </w:p>
        </w:tc>
        <w:tc>
          <w:tcPr>
            <w:tcW w:w="964" w:type="dxa"/>
          </w:tcPr>
          <w:p w:rsidR="004C02D2" w:rsidRPr="005F41DD" w:rsidRDefault="004C02D2" w:rsidP="002943D6">
            <w:pPr>
              <w:jc w:val="center"/>
            </w:pPr>
            <w:r w:rsidRPr="00090B02">
              <w:t>167,8</w:t>
            </w:r>
          </w:p>
        </w:tc>
        <w:tc>
          <w:tcPr>
            <w:tcW w:w="964" w:type="dxa"/>
          </w:tcPr>
          <w:p w:rsidR="004C02D2" w:rsidRPr="005F41DD" w:rsidRDefault="004C02D2" w:rsidP="002943D6">
            <w:pPr>
              <w:jc w:val="center"/>
            </w:pPr>
            <w:r w:rsidRPr="00090B02">
              <w:t>167,8</w:t>
            </w:r>
          </w:p>
        </w:tc>
        <w:tc>
          <w:tcPr>
            <w:tcW w:w="964" w:type="dxa"/>
          </w:tcPr>
          <w:p w:rsidR="004C02D2" w:rsidRPr="00DD37B4" w:rsidRDefault="004C02D2" w:rsidP="002943D6">
            <w:pPr>
              <w:jc w:val="center"/>
            </w:pPr>
            <w:r w:rsidRPr="00090B02">
              <w:t>167,8</w:t>
            </w:r>
          </w:p>
        </w:tc>
        <w:tc>
          <w:tcPr>
            <w:tcW w:w="964" w:type="dxa"/>
          </w:tcPr>
          <w:p w:rsidR="004C02D2" w:rsidRPr="00DD37B4" w:rsidRDefault="004C02D2" w:rsidP="002943D6">
            <w:pPr>
              <w:jc w:val="center"/>
            </w:pPr>
            <w:r w:rsidRPr="00090B02">
              <w:t>167,8</w:t>
            </w:r>
          </w:p>
        </w:tc>
        <w:tc>
          <w:tcPr>
            <w:tcW w:w="964" w:type="dxa"/>
          </w:tcPr>
          <w:p w:rsidR="004C02D2" w:rsidRPr="00DD37B4" w:rsidRDefault="004C02D2" w:rsidP="002943D6">
            <w:pPr>
              <w:jc w:val="center"/>
            </w:pPr>
            <w:r w:rsidRPr="00090B02">
              <w:t>167,8</w:t>
            </w:r>
          </w:p>
        </w:tc>
      </w:tr>
      <w:tr w:rsidR="004C02D2" w:rsidRPr="005F41DD" w:rsidTr="002943D6">
        <w:tc>
          <w:tcPr>
            <w:tcW w:w="3119" w:type="dxa"/>
            <w:vAlign w:val="bottom"/>
          </w:tcPr>
          <w:p w:rsidR="004C02D2" w:rsidRPr="005F41DD" w:rsidRDefault="004C02D2" w:rsidP="002943D6">
            <w:r w:rsidRPr="005F41DD">
              <w:t>Котельная №4</w:t>
            </w:r>
          </w:p>
        </w:tc>
        <w:tc>
          <w:tcPr>
            <w:tcW w:w="964" w:type="dxa"/>
          </w:tcPr>
          <w:p w:rsidR="004C02D2" w:rsidRPr="005F41DD" w:rsidRDefault="004C02D2" w:rsidP="002943D6">
            <w:pPr>
              <w:jc w:val="center"/>
            </w:pPr>
            <w:r w:rsidRPr="00090B02">
              <w:t>165,9</w:t>
            </w:r>
          </w:p>
        </w:tc>
        <w:tc>
          <w:tcPr>
            <w:tcW w:w="964" w:type="dxa"/>
          </w:tcPr>
          <w:p w:rsidR="004C02D2" w:rsidRPr="005F41DD" w:rsidRDefault="004C02D2" w:rsidP="002943D6">
            <w:pPr>
              <w:jc w:val="center"/>
            </w:pPr>
            <w:r w:rsidRPr="00090B02">
              <w:t>165,9</w:t>
            </w:r>
          </w:p>
        </w:tc>
        <w:tc>
          <w:tcPr>
            <w:tcW w:w="964" w:type="dxa"/>
          </w:tcPr>
          <w:p w:rsidR="004C02D2" w:rsidRPr="00DD37B4" w:rsidRDefault="004C02D2" w:rsidP="002943D6">
            <w:pPr>
              <w:jc w:val="center"/>
            </w:pPr>
            <w:r w:rsidRPr="00090B02">
              <w:t>165,9</w:t>
            </w:r>
          </w:p>
        </w:tc>
        <w:tc>
          <w:tcPr>
            <w:tcW w:w="964" w:type="dxa"/>
          </w:tcPr>
          <w:p w:rsidR="004C02D2" w:rsidRPr="00DD37B4" w:rsidRDefault="004C02D2" w:rsidP="002943D6">
            <w:pPr>
              <w:jc w:val="center"/>
            </w:pPr>
            <w:r w:rsidRPr="00090B02">
              <w:t>165,9</w:t>
            </w:r>
          </w:p>
        </w:tc>
        <w:tc>
          <w:tcPr>
            <w:tcW w:w="964" w:type="dxa"/>
          </w:tcPr>
          <w:p w:rsidR="004C02D2" w:rsidRPr="00DD37B4" w:rsidRDefault="004C02D2" w:rsidP="002943D6">
            <w:pPr>
              <w:jc w:val="center"/>
            </w:pPr>
            <w:r w:rsidRPr="00090B02">
              <w:t>165,9</w:t>
            </w:r>
          </w:p>
        </w:tc>
      </w:tr>
      <w:tr w:rsidR="004C02D2" w:rsidRPr="005F41DD" w:rsidTr="002943D6">
        <w:tc>
          <w:tcPr>
            <w:tcW w:w="3119" w:type="dxa"/>
            <w:vAlign w:val="bottom"/>
          </w:tcPr>
          <w:p w:rsidR="004C02D2" w:rsidRPr="005F41DD" w:rsidRDefault="004C02D2" w:rsidP="002943D6">
            <w:r w:rsidRPr="005F41DD">
              <w:t>Котельная №5</w:t>
            </w:r>
          </w:p>
        </w:tc>
        <w:tc>
          <w:tcPr>
            <w:tcW w:w="964" w:type="dxa"/>
          </w:tcPr>
          <w:p w:rsidR="004C02D2" w:rsidRPr="005F41DD" w:rsidRDefault="004C02D2" w:rsidP="002943D6">
            <w:pPr>
              <w:jc w:val="center"/>
            </w:pPr>
            <w:r w:rsidRPr="00291062">
              <w:t>X</w:t>
            </w:r>
          </w:p>
        </w:tc>
        <w:tc>
          <w:tcPr>
            <w:tcW w:w="964" w:type="dxa"/>
          </w:tcPr>
          <w:p w:rsidR="004C02D2" w:rsidRPr="005F41DD" w:rsidRDefault="004C02D2" w:rsidP="002943D6">
            <w:pPr>
              <w:jc w:val="center"/>
            </w:pPr>
            <w:r w:rsidRPr="00291062">
              <w:t>X</w:t>
            </w:r>
          </w:p>
        </w:tc>
        <w:tc>
          <w:tcPr>
            <w:tcW w:w="964" w:type="dxa"/>
          </w:tcPr>
          <w:p w:rsidR="004C02D2" w:rsidRPr="00022964" w:rsidRDefault="004C02D2" w:rsidP="002943D6">
            <w:pPr>
              <w:jc w:val="center"/>
            </w:pPr>
            <w:r w:rsidRPr="00291062">
              <w:t>X</w:t>
            </w:r>
          </w:p>
        </w:tc>
        <w:tc>
          <w:tcPr>
            <w:tcW w:w="964" w:type="dxa"/>
          </w:tcPr>
          <w:p w:rsidR="004C02D2" w:rsidRPr="00022964" w:rsidRDefault="004C02D2" w:rsidP="002943D6">
            <w:pPr>
              <w:jc w:val="center"/>
            </w:pPr>
            <w:r w:rsidRPr="00291062">
              <w:t>X</w:t>
            </w:r>
          </w:p>
        </w:tc>
        <w:tc>
          <w:tcPr>
            <w:tcW w:w="964" w:type="dxa"/>
          </w:tcPr>
          <w:p w:rsidR="004C02D2" w:rsidRPr="00022964" w:rsidRDefault="004C02D2" w:rsidP="002943D6">
            <w:pPr>
              <w:jc w:val="center"/>
            </w:pPr>
            <w:r w:rsidRPr="00291062">
              <w:t>X</w:t>
            </w:r>
          </w:p>
        </w:tc>
      </w:tr>
      <w:tr w:rsidR="004C02D2" w:rsidRPr="005F41DD" w:rsidTr="002943D6">
        <w:tc>
          <w:tcPr>
            <w:tcW w:w="3119" w:type="dxa"/>
            <w:vAlign w:val="bottom"/>
          </w:tcPr>
          <w:p w:rsidR="004C02D2" w:rsidRPr="005F41DD" w:rsidRDefault="004C02D2" w:rsidP="002943D6">
            <w:r w:rsidRPr="005F41DD">
              <w:t>Котельная №7</w:t>
            </w:r>
          </w:p>
        </w:tc>
        <w:tc>
          <w:tcPr>
            <w:tcW w:w="964" w:type="dxa"/>
          </w:tcPr>
          <w:p w:rsidR="004C02D2" w:rsidRPr="005F41DD" w:rsidRDefault="004C02D2" w:rsidP="002943D6">
            <w:pPr>
              <w:jc w:val="center"/>
            </w:pPr>
            <w:r w:rsidRPr="00090B02">
              <w:t>162,9</w:t>
            </w:r>
          </w:p>
        </w:tc>
        <w:tc>
          <w:tcPr>
            <w:tcW w:w="964" w:type="dxa"/>
          </w:tcPr>
          <w:p w:rsidR="004C02D2" w:rsidRPr="005F41DD" w:rsidRDefault="004C02D2" w:rsidP="002943D6">
            <w:pPr>
              <w:jc w:val="center"/>
            </w:pPr>
            <w:r w:rsidRPr="00090B02">
              <w:t>162,9</w:t>
            </w:r>
          </w:p>
        </w:tc>
        <w:tc>
          <w:tcPr>
            <w:tcW w:w="964" w:type="dxa"/>
          </w:tcPr>
          <w:p w:rsidR="004C02D2" w:rsidRPr="00022964" w:rsidRDefault="004C02D2" w:rsidP="002943D6">
            <w:pPr>
              <w:jc w:val="center"/>
            </w:pPr>
            <w:r w:rsidRPr="00090B02">
              <w:t>162,9</w:t>
            </w:r>
          </w:p>
        </w:tc>
        <w:tc>
          <w:tcPr>
            <w:tcW w:w="964" w:type="dxa"/>
          </w:tcPr>
          <w:p w:rsidR="004C02D2" w:rsidRPr="00022964" w:rsidRDefault="004C02D2" w:rsidP="002943D6">
            <w:pPr>
              <w:jc w:val="center"/>
            </w:pPr>
            <w:r w:rsidRPr="00090B02">
              <w:t>162,9</w:t>
            </w:r>
          </w:p>
        </w:tc>
        <w:tc>
          <w:tcPr>
            <w:tcW w:w="964" w:type="dxa"/>
          </w:tcPr>
          <w:p w:rsidR="004C02D2" w:rsidRPr="00022964" w:rsidRDefault="004C02D2" w:rsidP="002943D6">
            <w:pPr>
              <w:jc w:val="center"/>
            </w:pPr>
            <w:r w:rsidRPr="00090B02">
              <w:t>162,9</w:t>
            </w:r>
          </w:p>
        </w:tc>
      </w:tr>
      <w:tr w:rsidR="004C02D2" w:rsidRPr="005F41DD" w:rsidTr="002943D6">
        <w:tc>
          <w:tcPr>
            <w:tcW w:w="3119" w:type="dxa"/>
            <w:vAlign w:val="bottom"/>
          </w:tcPr>
          <w:p w:rsidR="004C02D2" w:rsidRPr="005F41DD" w:rsidRDefault="004C02D2" w:rsidP="002943D6">
            <w:r w:rsidRPr="005F41DD">
              <w:t>Котельная №8</w:t>
            </w:r>
          </w:p>
        </w:tc>
        <w:tc>
          <w:tcPr>
            <w:tcW w:w="964" w:type="dxa"/>
          </w:tcPr>
          <w:p w:rsidR="004C02D2" w:rsidRPr="005F41DD" w:rsidRDefault="004C02D2" w:rsidP="002943D6">
            <w:pPr>
              <w:jc w:val="center"/>
            </w:pPr>
            <w:r w:rsidRPr="00090B02">
              <w:t>161,4</w:t>
            </w:r>
          </w:p>
        </w:tc>
        <w:tc>
          <w:tcPr>
            <w:tcW w:w="964" w:type="dxa"/>
          </w:tcPr>
          <w:p w:rsidR="004C02D2" w:rsidRPr="005F41DD" w:rsidRDefault="004C02D2" w:rsidP="002943D6">
            <w:pPr>
              <w:jc w:val="center"/>
            </w:pPr>
            <w:r w:rsidRPr="00090B02">
              <w:t>161,4</w:t>
            </w:r>
          </w:p>
        </w:tc>
        <w:tc>
          <w:tcPr>
            <w:tcW w:w="964" w:type="dxa"/>
          </w:tcPr>
          <w:p w:rsidR="004C02D2" w:rsidRPr="00022964" w:rsidRDefault="004C02D2" w:rsidP="002943D6">
            <w:pPr>
              <w:jc w:val="center"/>
            </w:pPr>
            <w:r w:rsidRPr="00090B02">
              <w:t>161,4</w:t>
            </w:r>
          </w:p>
        </w:tc>
        <w:tc>
          <w:tcPr>
            <w:tcW w:w="964" w:type="dxa"/>
          </w:tcPr>
          <w:p w:rsidR="004C02D2" w:rsidRPr="00022964" w:rsidRDefault="004C02D2" w:rsidP="002943D6">
            <w:pPr>
              <w:jc w:val="center"/>
            </w:pPr>
            <w:r w:rsidRPr="00090B02">
              <w:t>161,4</w:t>
            </w:r>
          </w:p>
        </w:tc>
        <w:tc>
          <w:tcPr>
            <w:tcW w:w="964" w:type="dxa"/>
          </w:tcPr>
          <w:p w:rsidR="004C02D2" w:rsidRPr="00022964" w:rsidRDefault="004C02D2" w:rsidP="002943D6">
            <w:pPr>
              <w:jc w:val="center"/>
            </w:pPr>
            <w:r w:rsidRPr="00090B02">
              <w:t>161,4</w:t>
            </w:r>
          </w:p>
        </w:tc>
      </w:tr>
      <w:tr w:rsidR="004C02D2" w:rsidRPr="005F41DD" w:rsidTr="002943D6">
        <w:tc>
          <w:tcPr>
            <w:tcW w:w="3119" w:type="dxa"/>
            <w:vAlign w:val="bottom"/>
          </w:tcPr>
          <w:p w:rsidR="004C02D2" w:rsidRPr="005F41DD" w:rsidRDefault="004C02D2" w:rsidP="002943D6">
            <w:r w:rsidRPr="005F41DD">
              <w:t>Котельная №9</w:t>
            </w:r>
          </w:p>
        </w:tc>
        <w:tc>
          <w:tcPr>
            <w:tcW w:w="964" w:type="dxa"/>
          </w:tcPr>
          <w:p w:rsidR="004C02D2" w:rsidRPr="005F41DD" w:rsidRDefault="004C02D2" w:rsidP="002943D6">
            <w:pPr>
              <w:jc w:val="center"/>
            </w:pPr>
            <w:r w:rsidRPr="00090B02">
              <w:t>170,7</w:t>
            </w:r>
          </w:p>
        </w:tc>
        <w:tc>
          <w:tcPr>
            <w:tcW w:w="964" w:type="dxa"/>
          </w:tcPr>
          <w:p w:rsidR="004C02D2" w:rsidRPr="005F41DD" w:rsidRDefault="004C02D2" w:rsidP="002943D6">
            <w:pPr>
              <w:jc w:val="center"/>
            </w:pPr>
            <w:r w:rsidRPr="00090B02">
              <w:t>170,7</w:t>
            </w:r>
          </w:p>
        </w:tc>
        <w:tc>
          <w:tcPr>
            <w:tcW w:w="964" w:type="dxa"/>
          </w:tcPr>
          <w:p w:rsidR="004C02D2" w:rsidRPr="00022964" w:rsidRDefault="004C02D2" w:rsidP="002943D6">
            <w:pPr>
              <w:jc w:val="center"/>
            </w:pPr>
            <w:r w:rsidRPr="00090B02">
              <w:t>170,7</w:t>
            </w:r>
          </w:p>
        </w:tc>
        <w:tc>
          <w:tcPr>
            <w:tcW w:w="964" w:type="dxa"/>
          </w:tcPr>
          <w:p w:rsidR="004C02D2" w:rsidRPr="00022964" w:rsidRDefault="004C02D2" w:rsidP="002943D6">
            <w:pPr>
              <w:jc w:val="center"/>
            </w:pPr>
            <w:r w:rsidRPr="00090B02">
              <w:t>170,7</w:t>
            </w:r>
          </w:p>
        </w:tc>
        <w:tc>
          <w:tcPr>
            <w:tcW w:w="964" w:type="dxa"/>
          </w:tcPr>
          <w:p w:rsidR="004C02D2" w:rsidRPr="00022964" w:rsidRDefault="004C02D2" w:rsidP="002943D6">
            <w:pPr>
              <w:jc w:val="center"/>
            </w:pPr>
            <w:r w:rsidRPr="00090B02">
              <w:t>170,7</w:t>
            </w:r>
          </w:p>
        </w:tc>
      </w:tr>
      <w:tr w:rsidR="004C02D2" w:rsidRPr="005F41DD" w:rsidTr="002943D6">
        <w:tc>
          <w:tcPr>
            <w:tcW w:w="3119" w:type="dxa"/>
            <w:vAlign w:val="bottom"/>
          </w:tcPr>
          <w:p w:rsidR="004C02D2" w:rsidRPr="005F41DD" w:rsidRDefault="004C02D2" w:rsidP="002943D6">
            <w:r w:rsidRPr="005F41DD">
              <w:t>Котельная №10</w:t>
            </w:r>
          </w:p>
        </w:tc>
        <w:tc>
          <w:tcPr>
            <w:tcW w:w="964" w:type="dxa"/>
          </w:tcPr>
          <w:p w:rsidR="004C02D2" w:rsidRPr="005F41DD" w:rsidRDefault="004C02D2" w:rsidP="002943D6">
            <w:pPr>
              <w:jc w:val="center"/>
            </w:pPr>
            <w:r w:rsidRPr="00090B02">
              <w:t>178,1</w:t>
            </w:r>
          </w:p>
        </w:tc>
        <w:tc>
          <w:tcPr>
            <w:tcW w:w="964" w:type="dxa"/>
          </w:tcPr>
          <w:p w:rsidR="004C02D2" w:rsidRPr="005F41DD" w:rsidRDefault="004C02D2" w:rsidP="002943D6">
            <w:pPr>
              <w:jc w:val="center"/>
            </w:pPr>
            <w:r w:rsidRPr="00090B02">
              <w:t>178,1</w:t>
            </w:r>
          </w:p>
        </w:tc>
        <w:tc>
          <w:tcPr>
            <w:tcW w:w="964" w:type="dxa"/>
          </w:tcPr>
          <w:p w:rsidR="004C02D2" w:rsidRPr="00022964" w:rsidRDefault="004C02D2" w:rsidP="002943D6">
            <w:pPr>
              <w:jc w:val="center"/>
            </w:pPr>
            <w:r w:rsidRPr="00090B02">
              <w:t>178,1</w:t>
            </w:r>
          </w:p>
        </w:tc>
        <w:tc>
          <w:tcPr>
            <w:tcW w:w="964" w:type="dxa"/>
          </w:tcPr>
          <w:p w:rsidR="004C02D2" w:rsidRPr="00022964" w:rsidRDefault="004C02D2" w:rsidP="002943D6">
            <w:pPr>
              <w:jc w:val="center"/>
            </w:pPr>
            <w:r w:rsidRPr="00090B02">
              <w:t>178,1</w:t>
            </w:r>
          </w:p>
        </w:tc>
        <w:tc>
          <w:tcPr>
            <w:tcW w:w="964" w:type="dxa"/>
          </w:tcPr>
          <w:p w:rsidR="004C02D2" w:rsidRPr="00022964" w:rsidRDefault="004C02D2" w:rsidP="002943D6">
            <w:pPr>
              <w:jc w:val="center"/>
            </w:pPr>
            <w:r w:rsidRPr="00090B02">
              <w:t>178,1</w:t>
            </w:r>
          </w:p>
        </w:tc>
      </w:tr>
      <w:tr w:rsidR="004C02D2" w:rsidRPr="005F41DD" w:rsidTr="002943D6">
        <w:tc>
          <w:tcPr>
            <w:tcW w:w="3119" w:type="dxa"/>
            <w:vAlign w:val="bottom"/>
          </w:tcPr>
          <w:p w:rsidR="004C02D2" w:rsidRPr="005F41DD" w:rsidRDefault="004C02D2" w:rsidP="002943D6">
            <w:r w:rsidRPr="005F41DD">
              <w:t>Котельная №11</w:t>
            </w:r>
          </w:p>
        </w:tc>
        <w:tc>
          <w:tcPr>
            <w:tcW w:w="964" w:type="dxa"/>
          </w:tcPr>
          <w:p w:rsidR="004C02D2" w:rsidRPr="005F41DD" w:rsidRDefault="004C02D2" w:rsidP="002943D6">
            <w:pPr>
              <w:jc w:val="center"/>
            </w:pPr>
            <w:r w:rsidRPr="00090B02">
              <w:t>176,9</w:t>
            </w:r>
          </w:p>
        </w:tc>
        <w:tc>
          <w:tcPr>
            <w:tcW w:w="964" w:type="dxa"/>
          </w:tcPr>
          <w:p w:rsidR="004C02D2" w:rsidRPr="005F41DD" w:rsidRDefault="004C02D2" w:rsidP="002943D6">
            <w:pPr>
              <w:jc w:val="center"/>
            </w:pPr>
            <w:r w:rsidRPr="00090B02">
              <w:t>176,9</w:t>
            </w:r>
          </w:p>
        </w:tc>
        <w:tc>
          <w:tcPr>
            <w:tcW w:w="964" w:type="dxa"/>
          </w:tcPr>
          <w:p w:rsidR="004C02D2" w:rsidRPr="00022964" w:rsidRDefault="004C02D2" w:rsidP="002943D6">
            <w:pPr>
              <w:jc w:val="center"/>
            </w:pPr>
            <w:r w:rsidRPr="00090B02">
              <w:t>176,9</w:t>
            </w:r>
          </w:p>
        </w:tc>
        <w:tc>
          <w:tcPr>
            <w:tcW w:w="964" w:type="dxa"/>
          </w:tcPr>
          <w:p w:rsidR="004C02D2" w:rsidRPr="00022964" w:rsidRDefault="004C02D2" w:rsidP="002943D6">
            <w:pPr>
              <w:jc w:val="center"/>
            </w:pPr>
            <w:r w:rsidRPr="00090B02">
              <w:t>176,9</w:t>
            </w:r>
          </w:p>
        </w:tc>
        <w:tc>
          <w:tcPr>
            <w:tcW w:w="964" w:type="dxa"/>
          </w:tcPr>
          <w:p w:rsidR="004C02D2" w:rsidRPr="00022964" w:rsidRDefault="004C02D2" w:rsidP="002943D6">
            <w:pPr>
              <w:jc w:val="center"/>
            </w:pPr>
            <w:r w:rsidRPr="00090B02">
              <w:t>176,9</w:t>
            </w:r>
          </w:p>
        </w:tc>
      </w:tr>
      <w:tr w:rsidR="004C02D2" w:rsidRPr="005F41DD" w:rsidTr="002943D6">
        <w:tc>
          <w:tcPr>
            <w:tcW w:w="3119" w:type="dxa"/>
            <w:vAlign w:val="bottom"/>
          </w:tcPr>
          <w:p w:rsidR="004C02D2" w:rsidRPr="005F41DD" w:rsidRDefault="004C02D2" w:rsidP="002943D6">
            <w:r w:rsidRPr="005F41DD">
              <w:t>Котельная №13</w:t>
            </w:r>
          </w:p>
        </w:tc>
        <w:tc>
          <w:tcPr>
            <w:tcW w:w="964" w:type="dxa"/>
          </w:tcPr>
          <w:p w:rsidR="004C02D2" w:rsidRPr="005F41DD" w:rsidRDefault="004C02D2" w:rsidP="002943D6">
            <w:pPr>
              <w:jc w:val="center"/>
            </w:pPr>
            <w:r w:rsidRPr="00090B02">
              <w:t>165,3</w:t>
            </w:r>
          </w:p>
        </w:tc>
        <w:tc>
          <w:tcPr>
            <w:tcW w:w="964" w:type="dxa"/>
          </w:tcPr>
          <w:p w:rsidR="004C02D2" w:rsidRPr="005F41DD" w:rsidRDefault="004C02D2" w:rsidP="002943D6">
            <w:pPr>
              <w:jc w:val="center"/>
            </w:pPr>
            <w:r w:rsidRPr="00090B02">
              <w:t>165,3</w:t>
            </w:r>
          </w:p>
        </w:tc>
        <w:tc>
          <w:tcPr>
            <w:tcW w:w="964" w:type="dxa"/>
          </w:tcPr>
          <w:p w:rsidR="004C02D2" w:rsidRPr="00022964" w:rsidRDefault="004C02D2" w:rsidP="002943D6">
            <w:pPr>
              <w:jc w:val="center"/>
            </w:pPr>
            <w:r w:rsidRPr="00090B02">
              <w:t>165,3</w:t>
            </w:r>
          </w:p>
        </w:tc>
        <w:tc>
          <w:tcPr>
            <w:tcW w:w="964" w:type="dxa"/>
          </w:tcPr>
          <w:p w:rsidR="004C02D2" w:rsidRPr="00022964" w:rsidRDefault="004C02D2" w:rsidP="002943D6">
            <w:pPr>
              <w:jc w:val="center"/>
            </w:pPr>
            <w:r w:rsidRPr="00090B02">
              <w:t>165,3</w:t>
            </w:r>
          </w:p>
        </w:tc>
        <w:tc>
          <w:tcPr>
            <w:tcW w:w="964" w:type="dxa"/>
          </w:tcPr>
          <w:p w:rsidR="004C02D2" w:rsidRPr="00022964" w:rsidRDefault="004C02D2" w:rsidP="002943D6">
            <w:pPr>
              <w:jc w:val="center"/>
            </w:pPr>
            <w:r w:rsidRPr="00090B02">
              <w:t>165,3</w:t>
            </w:r>
          </w:p>
        </w:tc>
      </w:tr>
      <w:tr w:rsidR="004C02D2" w:rsidRPr="005F41DD" w:rsidTr="002943D6">
        <w:tc>
          <w:tcPr>
            <w:tcW w:w="3119" w:type="dxa"/>
            <w:vAlign w:val="bottom"/>
          </w:tcPr>
          <w:p w:rsidR="004C02D2" w:rsidRPr="005F41DD" w:rsidRDefault="004C02D2" w:rsidP="002943D6">
            <w:r w:rsidRPr="005F41DD">
              <w:t>Котельная №14</w:t>
            </w:r>
          </w:p>
        </w:tc>
        <w:tc>
          <w:tcPr>
            <w:tcW w:w="964" w:type="dxa"/>
          </w:tcPr>
          <w:p w:rsidR="004C02D2" w:rsidRPr="005F41DD" w:rsidRDefault="004C02D2" w:rsidP="002943D6">
            <w:pPr>
              <w:jc w:val="center"/>
            </w:pPr>
            <w:r w:rsidRPr="00090B02">
              <w:t>165,1</w:t>
            </w:r>
          </w:p>
        </w:tc>
        <w:tc>
          <w:tcPr>
            <w:tcW w:w="964" w:type="dxa"/>
          </w:tcPr>
          <w:p w:rsidR="004C02D2" w:rsidRPr="005F41DD" w:rsidRDefault="004C02D2" w:rsidP="002943D6">
            <w:pPr>
              <w:jc w:val="center"/>
            </w:pPr>
            <w:r w:rsidRPr="00090B02">
              <w:t>165,1</w:t>
            </w:r>
          </w:p>
        </w:tc>
        <w:tc>
          <w:tcPr>
            <w:tcW w:w="964" w:type="dxa"/>
          </w:tcPr>
          <w:p w:rsidR="004C02D2" w:rsidRPr="00022964" w:rsidRDefault="004C02D2" w:rsidP="002943D6">
            <w:pPr>
              <w:jc w:val="center"/>
            </w:pPr>
            <w:r w:rsidRPr="00090B02">
              <w:t>165,1</w:t>
            </w:r>
          </w:p>
        </w:tc>
        <w:tc>
          <w:tcPr>
            <w:tcW w:w="964" w:type="dxa"/>
          </w:tcPr>
          <w:p w:rsidR="004C02D2" w:rsidRPr="00022964" w:rsidRDefault="004C02D2" w:rsidP="002943D6">
            <w:pPr>
              <w:jc w:val="center"/>
            </w:pPr>
            <w:r w:rsidRPr="00090B02">
              <w:t>165,1</w:t>
            </w:r>
          </w:p>
        </w:tc>
        <w:tc>
          <w:tcPr>
            <w:tcW w:w="964" w:type="dxa"/>
          </w:tcPr>
          <w:p w:rsidR="004C02D2" w:rsidRPr="00022964" w:rsidRDefault="004C02D2" w:rsidP="002943D6">
            <w:pPr>
              <w:jc w:val="center"/>
            </w:pPr>
            <w:r w:rsidRPr="00090B02">
              <w:t>165,1</w:t>
            </w:r>
          </w:p>
        </w:tc>
      </w:tr>
      <w:tr w:rsidR="004C02D2" w:rsidRPr="005F41DD" w:rsidTr="002943D6">
        <w:tc>
          <w:tcPr>
            <w:tcW w:w="3119" w:type="dxa"/>
            <w:vAlign w:val="bottom"/>
          </w:tcPr>
          <w:p w:rsidR="004C02D2" w:rsidRPr="005F41DD" w:rsidRDefault="004C02D2" w:rsidP="002943D6">
            <w:r w:rsidRPr="005F41DD">
              <w:t>Котельная №15</w:t>
            </w:r>
          </w:p>
        </w:tc>
        <w:tc>
          <w:tcPr>
            <w:tcW w:w="964" w:type="dxa"/>
          </w:tcPr>
          <w:p w:rsidR="004C02D2" w:rsidRPr="005F41DD" w:rsidRDefault="004C02D2" w:rsidP="002943D6">
            <w:pPr>
              <w:jc w:val="center"/>
            </w:pPr>
            <w:r w:rsidRPr="00090B02">
              <w:t>160,3</w:t>
            </w:r>
          </w:p>
        </w:tc>
        <w:tc>
          <w:tcPr>
            <w:tcW w:w="964" w:type="dxa"/>
          </w:tcPr>
          <w:p w:rsidR="004C02D2" w:rsidRPr="005F41DD" w:rsidRDefault="004C02D2" w:rsidP="002943D6">
            <w:pPr>
              <w:jc w:val="center"/>
            </w:pPr>
            <w:r w:rsidRPr="00090B02">
              <w:t>160,3</w:t>
            </w:r>
          </w:p>
        </w:tc>
        <w:tc>
          <w:tcPr>
            <w:tcW w:w="964" w:type="dxa"/>
          </w:tcPr>
          <w:p w:rsidR="004C02D2" w:rsidRPr="00022964" w:rsidRDefault="004C02D2" w:rsidP="002943D6">
            <w:pPr>
              <w:jc w:val="center"/>
            </w:pPr>
            <w:r w:rsidRPr="00090B02">
              <w:t>160,3</w:t>
            </w:r>
          </w:p>
        </w:tc>
        <w:tc>
          <w:tcPr>
            <w:tcW w:w="964" w:type="dxa"/>
          </w:tcPr>
          <w:p w:rsidR="004C02D2" w:rsidRPr="00022964" w:rsidRDefault="004C02D2" w:rsidP="002943D6">
            <w:pPr>
              <w:jc w:val="center"/>
            </w:pPr>
            <w:r w:rsidRPr="00090B02">
              <w:t>160,3</w:t>
            </w:r>
          </w:p>
        </w:tc>
        <w:tc>
          <w:tcPr>
            <w:tcW w:w="964" w:type="dxa"/>
          </w:tcPr>
          <w:p w:rsidR="004C02D2" w:rsidRPr="00022964" w:rsidRDefault="004C02D2" w:rsidP="002943D6">
            <w:pPr>
              <w:jc w:val="center"/>
            </w:pPr>
            <w:r w:rsidRPr="00090B02">
              <w:t>160,3</w:t>
            </w:r>
          </w:p>
        </w:tc>
      </w:tr>
      <w:tr w:rsidR="004C02D2" w:rsidRPr="005F41DD" w:rsidTr="002943D6">
        <w:tc>
          <w:tcPr>
            <w:tcW w:w="3119" w:type="dxa"/>
            <w:vAlign w:val="bottom"/>
          </w:tcPr>
          <w:p w:rsidR="004C02D2" w:rsidRPr="005F41DD" w:rsidRDefault="004C02D2" w:rsidP="002943D6">
            <w:r w:rsidRPr="005F41DD">
              <w:t>Котельная №16</w:t>
            </w:r>
          </w:p>
        </w:tc>
        <w:tc>
          <w:tcPr>
            <w:tcW w:w="964" w:type="dxa"/>
          </w:tcPr>
          <w:p w:rsidR="004C02D2" w:rsidRPr="005F41DD" w:rsidRDefault="004C02D2" w:rsidP="002943D6">
            <w:pPr>
              <w:jc w:val="center"/>
            </w:pPr>
            <w:r w:rsidRPr="00090B02">
              <w:t>165,8</w:t>
            </w:r>
          </w:p>
        </w:tc>
        <w:tc>
          <w:tcPr>
            <w:tcW w:w="964" w:type="dxa"/>
          </w:tcPr>
          <w:p w:rsidR="004C02D2" w:rsidRPr="005F41DD" w:rsidRDefault="004C02D2" w:rsidP="002943D6">
            <w:pPr>
              <w:jc w:val="center"/>
            </w:pPr>
            <w:r w:rsidRPr="00090B02">
              <w:t>165,8</w:t>
            </w:r>
          </w:p>
        </w:tc>
        <w:tc>
          <w:tcPr>
            <w:tcW w:w="964" w:type="dxa"/>
          </w:tcPr>
          <w:p w:rsidR="004C02D2" w:rsidRPr="00022964" w:rsidRDefault="004C02D2" w:rsidP="002943D6">
            <w:pPr>
              <w:jc w:val="center"/>
            </w:pPr>
            <w:r w:rsidRPr="00090B02">
              <w:t>165,8</w:t>
            </w:r>
          </w:p>
        </w:tc>
        <w:tc>
          <w:tcPr>
            <w:tcW w:w="964" w:type="dxa"/>
          </w:tcPr>
          <w:p w:rsidR="004C02D2" w:rsidRPr="00022964" w:rsidRDefault="004C02D2" w:rsidP="002943D6">
            <w:pPr>
              <w:jc w:val="center"/>
            </w:pPr>
            <w:r w:rsidRPr="00090B02">
              <w:t>165,8</w:t>
            </w:r>
          </w:p>
        </w:tc>
        <w:tc>
          <w:tcPr>
            <w:tcW w:w="964" w:type="dxa"/>
          </w:tcPr>
          <w:p w:rsidR="004C02D2" w:rsidRPr="00022964" w:rsidRDefault="004C02D2" w:rsidP="002943D6">
            <w:pPr>
              <w:jc w:val="center"/>
            </w:pPr>
            <w:r w:rsidRPr="00090B02">
              <w:t>165,8</w:t>
            </w:r>
          </w:p>
        </w:tc>
      </w:tr>
      <w:tr w:rsidR="004C02D2" w:rsidRPr="005F41DD" w:rsidTr="002943D6">
        <w:tc>
          <w:tcPr>
            <w:tcW w:w="3119" w:type="dxa"/>
            <w:vAlign w:val="bottom"/>
          </w:tcPr>
          <w:p w:rsidR="004C02D2" w:rsidRPr="005F41DD" w:rsidRDefault="004C02D2" w:rsidP="002943D6">
            <w:r w:rsidRPr="005F41DD">
              <w:t>Котельная №17</w:t>
            </w:r>
          </w:p>
        </w:tc>
        <w:tc>
          <w:tcPr>
            <w:tcW w:w="964" w:type="dxa"/>
          </w:tcPr>
          <w:p w:rsidR="004C02D2" w:rsidRPr="005F41DD" w:rsidRDefault="004C02D2" w:rsidP="002943D6">
            <w:pPr>
              <w:jc w:val="center"/>
            </w:pPr>
            <w:r w:rsidRPr="00090B02">
              <w:t>173,7</w:t>
            </w:r>
          </w:p>
        </w:tc>
        <w:tc>
          <w:tcPr>
            <w:tcW w:w="964" w:type="dxa"/>
          </w:tcPr>
          <w:p w:rsidR="004C02D2" w:rsidRPr="005F41DD" w:rsidRDefault="004C02D2" w:rsidP="002943D6">
            <w:pPr>
              <w:jc w:val="center"/>
            </w:pPr>
            <w:r w:rsidRPr="00090B02">
              <w:t>173,7</w:t>
            </w:r>
          </w:p>
        </w:tc>
        <w:tc>
          <w:tcPr>
            <w:tcW w:w="964" w:type="dxa"/>
          </w:tcPr>
          <w:p w:rsidR="004C02D2" w:rsidRPr="00022964" w:rsidRDefault="004C02D2" w:rsidP="002943D6">
            <w:pPr>
              <w:jc w:val="center"/>
            </w:pPr>
            <w:r w:rsidRPr="00090B02">
              <w:t>173,7</w:t>
            </w:r>
          </w:p>
        </w:tc>
        <w:tc>
          <w:tcPr>
            <w:tcW w:w="964" w:type="dxa"/>
          </w:tcPr>
          <w:p w:rsidR="004C02D2" w:rsidRPr="00022964" w:rsidRDefault="004C02D2" w:rsidP="002943D6">
            <w:pPr>
              <w:jc w:val="center"/>
            </w:pPr>
            <w:r w:rsidRPr="00090B02">
              <w:t>173,7</w:t>
            </w:r>
          </w:p>
        </w:tc>
        <w:tc>
          <w:tcPr>
            <w:tcW w:w="964" w:type="dxa"/>
          </w:tcPr>
          <w:p w:rsidR="004C02D2" w:rsidRPr="00022964" w:rsidRDefault="004C02D2" w:rsidP="002943D6">
            <w:pPr>
              <w:jc w:val="center"/>
            </w:pPr>
            <w:r w:rsidRPr="00090B02">
              <w:t>173,7</w:t>
            </w:r>
          </w:p>
        </w:tc>
      </w:tr>
      <w:tr w:rsidR="004C02D2" w:rsidRPr="005F41DD" w:rsidTr="002943D6">
        <w:tc>
          <w:tcPr>
            <w:tcW w:w="3119" w:type="dxa"/>
            <w:vAlign w:val="bottom"/>
          </w:tcPr>
          <w:p w:rsidR="004C02D2" w:rsidRPr="005F41DD" w:rsidRDefault="004C02D2" w:rsidP="002943D6">
            <w:r w:rsidRPr="005F41DD">
              <w:t>Котельная №18</w:t>
            </w:r>
          </w:p>
        </w:tc>
        <w:tc>
          <w:tcPr>
            <w:tcW w:w="964" w:type="dxa"/>
          </w:tcPr>
          <w:p w:rsidR="004C02D2" w:rsidRPr="005F41DD" w:rsidRDefault="004C02D2" w:rsidP="002943D6">
            <w:pPr>
              <w:jc w:val="center"/>
            </w:pPr>
            <w:r w:rsidRPr="00090B02">
              <w:t>167,2</w:t>
            </w:r>
          </w:p>
        </w:tc>
        <w:tc>
          <w:tcPr>
            <w:tcW w:w="964" w:type="dxa"/>
          </w:tcPr>
          <w:p w:rsidR="004C02D2" w:rsidRPr="005F41DD" w:rsidRDefault="004C02D2" w:rsidP="002943D6">
            <w:pPr>
              <w:jc w:val="center"/>
            </w:pPr>
            <w:r w:rsidRPr="00090B02">
              <w:t>167,2</w:t>
            </w:r>
          </w:p>
        </w:tc>
        <w:tc>
          <w:tcPr>
            <w:tcW w:w="964" w:type="dxa"/>
          </w:tcPr>
          <w:p w:rsidR="004C02D2" w:rsidRPr="00022964" w:rsidRDefault="004C02D2" w:rsidP="002943D6">
            <w:pPr>
              <w:jc w:val="center"/>
            </w:pPr>
            <w:r w:rsidRPr="00090B02">
              <w:t>167,2</w:t>
            </w:r>
          </w:p>
        </w:tc>
        <w:tc>
          <w:tcPr>
            <w:tcW w:w="964" w:type="dxa"/>
          </w:tcPr>
          <w:p w:rsidR="004C02D2" w:rsidRPr="00022964" w:rsidRDefault="004C02D2" w:rsidP="002943D6">
            <w:pPr>
              <w:jc w:val="center"/>
            </w:pPr>
            <w:r w:rsidRPr="00090B02">
              <w:t>167,2</w:t>
            </w:r>
          </w:p>
        </w:tc>
        <w:tc>
          <w:tcPr>
            <w:tcW w:w="964" w:type="dxa"/>
          </w:tcPr>
          <w:p w:rsidR="004C02D2" w:rsidRPr="00022964" w:rsidRDefault="004C02D2" w:rsidP="002943D6">
            <w:pPr>
              <w:jc w:val="center"/>
            </w:pPr>
            <w:r w:rsidRPr="00090B02">
              <w:t>167,2</w:t>
            </w:r>
          </w:p>
        </w:tc>
      </w:tr>
      <w:tr w:rsidR="004C02D2" w:rsidRPr="005F41DD" w:rsidTr="002943D6">
        <w:tc>
          <w:tcPr>
            <w:tcW w:w="3119" w:type="dxa"/>
            <w:vAlign w:val="bottom"/>
          </w:tcPr>
          <w:p w:rsidR="004C02D2" w:rsidRPr="005F41DD" w:rsidRDefault="004C02D2" w:rsidP="002943D6">
            <w:r w:rsidRPr="005F41DD">
              <w:t>Котельная №19</w:t>
            </w:r>
          </w:p>
        </w:tc>
        <w:tc>
          <w:tcPr>
            <w:tcW w:w="964" w:type="dxa"/>
          </w:tcPr>
          <w:p w:rsidR="004C02D2" w:rsidRPr="005F41DD" w:rsidRDefault="004C02D2" w:rsidP="002943D6">
            <w:pPr>
              <w:jc w:val="center"/>
            </w:pPr>
            <w:r w:rsidRPr="00090B02">
              <w:t>157,8</w:t>
            </w:r>
          </w:p>
        </w:tc>
        <w:tc>
          <w:tcPr>
            <w:tcW w:w="964" w:type="dxa"/>
          </w:tcPr>
          <w:p w:rsidR="004C02D2" w:rsidRPr="005F41DD" w:rsidRDefault="004C02D2" w:rsidP="002943D6">
            <w:pPr>
              <w:jc w:val="center"/>
            </w:pPr>
            <w:r w:rsidRPr="00090B02">
              <w:t>157,8</w:t>
            </w:r>
          </w:p>
        </w:tc>
        <w:tc>
          <w:tcPr>
            <w:tcW w:w="964" w:type="dxa"/>
          </w:tcPr>
          <w:p w:rsidR="004C02D2" w:rsidRPr="00022964" w:rsidRDefault="004C02D2" w:rsidP="002943D6">
            <w:pPr>
              <w:jc w:val="center"/>
            </w:pPr>
            <w:r w:rsidRPr="00090B02">
              <w:t>157,8</w:t>
            </w:r>
          </w:p>
        </w:tc>
        <w:tc>
          <w:tcPr>
            <w:tcW w:w="964" w:type="dxa"/>
          </w:tcPr>
          <w:p w:rsidR="004C02D2" w:rsidRPr="00022964" w:rsidRDefault="004C02D2" w:rsidP="002943D6">
            <w:pPr>
              <w:jc w:val="center"/>
            </w:pPr>
            <w:r w:rsidRPr="00090B02">
              <w:t>157,8</w:t>
            </w:r>
          </w:p>
        </w:tc>
        <w:tc>
          <w:tcPr>
            <w:tcW w:w="964" w:type="dxa"/>
          </w:tcPr>
          <w:p w:rsidR="004C02D2" w:rsidRPr="00022964" w:rsidRDefault="004C02D2" w:rsidP="002943D6">
            <w:pPr>
              <w:jc w:val="center"/>
            </w:pPr>
            <w:r w:rsidRPr="00090B02">
              <w:t>157,8</w:t>
            </w:r>
          </w:p>
        </w:tc>
      </w:tr>
      <w:tr w:rsidR="004C02D2" w:rsidRPr="005F41DD" w:rsidTr="002943D6">
        <w:tc>
          <w:tcPr>
            <w:tcW w:w="3119" w:type="dxa"/>
            <w:vAlign w:val="bottom"/>
          </w:tcPr>
          <w:p w:rsidR="004C02D2" w:rsidRPr="005F41DD" w:rsidRDefault="004C02D2" w:rsidP="002943D6">
            <w:r w:rsidRPr="005F41DD">
              <w:t>Котельная №20</w:t>
            </w:r>
          </w:p>
        </w:tc>
        <w:tc>
          <w:tcPr>
            <w:tcW w:w="964" w:type="dxa"/>
          </w:tcPr>
          <w:p w:rsidR="004C02D2" w:rsidRPr="005F41DD" w:rsidRDefault="004C02D2" w:rsidP="002943D6">
            <w:pPr>
              <w:jc w:val="center"/>
            </w:pPr>
            <w:r w:rsidRPr="00090B02">
              <w:t>188,2</w:t>
            </w:r>
          </w:p>
        </w:tc>
        <w:tc>
          <w:tcPr>
            <w:tcW w:w="964" w:type="dxa"/>
          </w:tcPr>
          <w:p w:rsidR="004C02D2" w:rsidRPr="005F41DD" w:rsidRDefault="004C02D2" w:rsidP="002943D6">
            <w:pPr>
              <w:jc w:val="center"/>
            </w:pPr>
            <w:r w:rsidRPr="00090B02">
              <w:t>188,2</w:t>
            </w:r>
          </w:p>
        </w:tc>
        <w:tc>
          <w:tcPr>
            <w:tcW w:w="964" w:type="dxa"/>
          </w:tcPr>
          <w:p w:rsidR="004C02D2" w:rsidRPr="00DD37B4" w:rsidRDefault="004C02D2" w:rsidP="002943D6">
            <w:pPr>
              <w:jc w:val="center"/>
            </w:pPr>
            <w:r w:rsidRPr="00090B02">
              <w:t>188,2</w:t>
            </w:r>
          </w:p>
        </w:tc>
        <w:tc>
          <w:tcPr>
            <w:tcW w:w="964" w:type="dxa"/>
          </w:tcPr>
          <w:p w:rsidR="004C02D2" w:rsidRPr="00DD37B4" w:rsidRDefault="004C02D2" w:rsidP="002943D6">
            <w:pPr>
              <w:jc w:val="center"/>
            </w:pPr>
            <w:r w:rsidRPr="00090B02">
              <w:t>188,2</w:t>
            </w:r>
          </w:p>
        </w:tc>
        <w:tc>
          <w:tcPr>
            <w:tcW w:w="964" w:type="dxa"/>
          </w:tcPr>
          <w:p w:rsidR="004C02D2" w:rsidRPr="00DD37B4" w:rsidRDefault="004C02D2" w:rsidP="002943D6">
            <w:pPr>
              <w:jc w:val="center"/>
            </w:pPr>
            <w:r w:rsidRPr="00090B02">
              <w:t>188,2</w:t>
            </w:r>
          </w:p>
        </w:tc>
      </w:tr>
      <w:tr w:rsidR="004C02D2" w:rsidRPr="005F41DD" w:rsidTr="002943D6">
        <w:tc>
          <w:tcPr>
            <w:tcW w:w="3119" w:type="dxa"/>
          </w:tcPr>
          <w:p w:rsidR="004C02D2" w:rsidRPr="005F41DD" w:rsidRDefault="004C02D2" w:rsidP="002943D6">
            <w:pPr>
              <w:widowControl/>
              <w:autoSpaceDE w:val="0"/>
              <w:autoSpaceDN w:val="0"/>
              <w:adjustRightInd w:val="0"/>
              <w:jc w:val="both"/>
              <w:rPr>
                <w:bCs/>
              </w:rPr>
            </w:pPr>
            <w:r w:rsidRPr="005F41DD">
              <w:rPr>
                <w:bCs/>
              </w:rPr>
              <w:t>Котельная, ул. И.Виноградова, 6а</w:t>
            </w:r>
          </w:p>
        </w:tc>
        <w:tc>
          <w:tcPr>
            <w:tcW w:w="964" w:type="dxa"/>
          </w:tcPr>
          <w:p w:rsidR="004C02D2" w:rsidRPr="005F41DD" w:rsidRDefault="004C02D2" w:rsidP="002943D6">
            <w:pPr>
              <w:widowControl/>
              <w:autoSpaceDE w:val="0"/>
              <w:autoSpaceDN w:val="0"/>
              <w:adjustRightInd w:val="0"/>
              <w:jc w:val="center"/>
              <w:rPr>
                <w:bCs/>
              </w:rPr>
            </w:pPr>
            <w:r>
              <w:rPr>
                <w:bCs/>
              </w:rPr>
              <w:t>171,7</w:t>
            </w:r>
          </w:p>
        </w:tc>
        <w:tc>
          <w:tcPr>
            <w:tcW w:w="964" w:type="dxa"/>
          </w:tcPr>
          <w:p w:rsidR="004C02D2" w:rsidRPr="005F41DD" w:rsidRDefault="004C02D2" w:rsidP="002943D6">
            <w:pPr>
              <w:widowControl/>
              <w:autoSpaceDE w:val="0"/>
              <w:autoSpaceDN w:val="0"/>
              <w:adjustRightInd w:val="0"/>
              <w:jc w:val="center"/>
              <w:rPr>
                <w:bCs/>
              </w:rPr>
            </w:pPr>
            <w:r>
              <w:rPr>
                <w:bCs/>
              </w:rPr>
              <w:t>171,7</w:t>
            </w:r>
          </w:p>
        </w:tc>
        <w:tc>
          <w:tcPr>
            <w:tcW w:w="964" w:type="dxa"/>
          </w:tcPr>
          <w:p w:rsidR="004C02D2" w:rsidRPr="00DD37B4" w:rsidRDefault="004C02D2" w:rsidP="002943D6">
            <w:pPr>
              <w:widowControl/>
              <w:autoSpaceDE w:val="0"/>
              <w:autoSpaceDN w:val="0"/>
              <w:adjustRightInd w:val="0"/>
              <w:jc w:val="center"/>
              <w:rPr>
                <w:bCs/>
              </w:rPr>
            </w:pPr>
            <w:r>
              <w:rPr>
                <w:bCs/>
              </w:rPr>
              <w:t>171,7</w:t>
            </w:r>
          </w:p>
        </w:tc>
        <w:tc>
          <w:tcPr>
            <w:tcW w:w="964" w:type="dxa"/>
          </w:tcPr>
          <w:p w:rsidR="004C02D2" w:rsidRPr="00DD37B4" w:rsidRDefault="004C02D2" w:rsidP="002943D6">
            <w:pPr>
              <w:widowControl/>
              <w:autoSpaceDE w:val="0"/>
              <w:autoSpaceDN w:val="0"/>
              <w:adjustRightInd w:val="0"/>
              <w:jc w:val="center"/>
              <w:rPr>
                <w:bCs/>
              </w:rPr>
            </w:pPr>
            <w:r>
              <w:rPr>
                <w:bCs/>
              </w:rPr>
              <w:t>171,7</w:t>
            </w:r>
          </w:p>
        </w:tc>
        <w:tc>
          <w:tcPr>
            <w:tcW w:w="964" w:type="dxa"/>
          </w:tcPr>
          <w:p w:rsidR="004C02D2" w:rsidRPr="00DD37B4" w:rsidRDefault="004C02D2" w:rsidP="002943D6">
            <w:pPr>
              <w:widowControl/>
              <w:autoSpaceDE w:val="0"/>
              <w:autoSpaceDN w:val="0"/>
              <w:adjustRightInd w:val="0"/>
              <w:jc w:val="center"/>
              <w:rPr>
                <w:bCs/>
              </w:rPr>
            </w:pPr>
            <w:r>
              <w:rPr>
                <w:bCs/>
              </w:rPr>
              <w:t>171,7</w:t>
            </w:r>
          </w:p>
        </w:tc>
      </w:tr>
    </w:tbl>
    <w:p w:rsidR="004C02D2" w:rsidRPr="004C02D2" w:rsidRDefault="004C02D2" w:rsidP="004C02D2">
      <w:pPr>
        <w:pStyle w:val="24"/>
        <w:widowControl/>
        <w:tabs>
          <w:tab w:val="left" w:pos="851"/>
          <w:tab w:val="left" w:pos="993"/>
        </w:tabs>
        <w:ind w:firstLine="709"/>
        <w:rPr>
          <w:bCs/>
          <w:szCs w:val="24"/>
        </w:rPr>
      </w:pPr>
    </w:p>
    <w:p w:rsidR="004C02D2" w:rsidRPr="004C02D2" w:rsidRDefault="004C02D2" w:rsidP="004C02D2">
      <w:pPr>
        <w:pStyle w:val="24"/>
        <w:widowControl/>
        <w:tabs>
          <w:tab w:val="left" w:pos="851"/>
          <w:tab w:val="left" w:pos="993"/>
        </w:tabs>
        <w:ind w:firstLine="709"/>
        <w:rPr>
          <w:bCs/>
          <w:szCs w:val="24"/>
        </w:rPr>
      </w:pPr>
      <w:r w:rsidRPr="004C02D2">
        <w:rPr>
          <w:bCs/>
          <w:szCs w:val="24"/>
        </w:rPr>
        <w:t>5.</w:t>
      </w:r>
      <w:r w:rsidRPr="004C02D2">
        <w:rPr>
          <w:bCs/>
          <w:szCs w:val="24"/>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rsidR="004C02D2" w:rsidRPr="004C02D2" w:rsidRDefault="004C02D2" w:rsidP="004C02D2">
      <w:pPr>
        <w:pStyle w:val="24"/>
        <w:widowControl/>
        <w:tabs>
          <w:tab w:val="left" w:pos="851"/>
          <w:tab w:val="left" w:pos="993"/>
        </w:tabs>
        <w:ind w:firstLine="709"/>
        <w:rPr>
          <w:bCs/>
          <w:szCs w:val="24"/>
        </w:rPr>
      </w:pPr>
      <w:r w:rsidRPr="004C02D2">
        <w:rPr>
          <w:bCs/>
          <w:szCs w:val="24"/>
        </w:rPr>
        <w:t>6.</w:t>
      </w:r>
      <w:r w:rsidRPr="004C02D2">
        <w:rPr>
          <w:bCs/>
          <w:szCs w:val="24"/>
        </w:rPr>
        <w:tab/>
        <w:t>Тарифы, установленные в п. 1-3, действуют с 01.12.2022 по 31.12.2027.</w:t>
      </w:r>
    </w:p>
    <w:p w:rsidR="004C02D2" w:rsidRPr="004C02D2" w:rsidRDefault="004C02D2" w:rsidP="004C02D2">
      <w:pPr>
        <w:pStyle w:val="24"/>
        <w:widowControl/>
        <w:tabs>
          <w:tab w:val="left" w:pos="851"/>
          <w:tab w:val="left" w:pos="993"/>
        </w:tabs>
        <w:ind w:firstLine="709"/>
        <w:rPr>
          <w:bCs/>
          <w:szCs w:val="24"/>
        </w:rPr>
      </w:pPr>
      <w:r w:rsidRPr="004C02D2">
        <w:rPr>
          <w:bCs/>
          <w:szCs w:val="24"/>
        </w:rPr>
        <w:t>7.</w:t>
      </w:r>
      <w:r w:rsidRPr="004C02D2">
        <w:rPr>
          <w:bCs/>
          <w:szCs w:val="24"/>
        </w:rPr>
        <w:tab/>
        <w:t>С 01.12.2022 признать утратившими силу приложения 1, 3, 4 к постановлению Департамента энергетики и тарифов Ивановской области от 03.12.2021 № 54-т/11.</w:t>
      </w:r>
    </w:p>
    <w:p w:rsidR="004C02D2" w:rsidRPr="004C02D2" w:rsidRDefault="004C02D2" w:rsidP="004C02D2">
      <w:pPr>
        <w:pStyle w:val="24"/>
        <w:widowControl/>
        <w:tabs>
          <w:tab w:val="left" w:pos="851"/>
          <w:tab w:val="left" w:pos="993"/>
        </w:tabs>
        <w:ind w:firstLine="709"/>
        <w:rPr>
          <w:bCs/>
          <w:szCs w:val="24"/>
        </w:rPr>
      </w:pPr>
      <w:r w:rsidRPr="004C02D2">
        <w:rPr>
          <w:bCs/>
          <w:szCs w:val="24"/>
        </w:rPr>
        <w:t>8.</w:t>
      </w:r>
      <w:r w:rsidRPr="004C02D2">
        <w:rPr>
          <w:bCs/>
          <w:szCs w:val="24"/>
        </w:rPr>
        <w:tab/>
        <w:t>С 01.12.2022 внести изменения в приложение 5 к постановлению Департамента энергетики и тарифов Ивановской области от 03.12.2021 № 54-т/11, заменив слова «Тарифы на теплоноситель, поставляемый потребителям» на слова «Тариф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p w:rsidR="004C02D2" w:rsidRPr="004C02D2" w:rsidRDefault="004C02D2" w:rsidP="004C02D2">
      <w:pPr>
        <w:pStyle w:val="24"/>
        <w:widowControl/>
        <w:tabs>
          <w:tab w:val="left" w:pos="851"/>
          <w:tab w:val="left" w:pos="993"/>
        </w:tabs>
        <w:ind w:firstLine="709"/>
        <w:rPr>
          <w:bCs/>
          <w:szCs w:val="24"/>
        </w:rPr>
      </w:pPr>
      <w:r w:rsidRPr="004C02D2">
        <w:rPr>
          <w:bCs/>
          <w:szCs w:val="24"/>
        </w:rPr>
        <w:t>9.</w:t>
      </w:r>
      <w:r w:rsidRPr="004C02D2">
        <w:rPr>
          <w:bCs/>
          <w:szCs w:val="24"/>
        </w:rPr>
        <w:tab/>
        <w:t>С 01.01.2023 признать утратившими силу приложения 2, 5 к постановлению Департамента энергетики и тарифов Ивановской области от 03.12.2021 № 54-т/11.</w:t>
      </w:r>
    </w:p>
    <w:p w:rsidR="006D7BA5" w:rsidRDefault="004C02D2" w:rsidP="004C02D2">
      <w:pPr>
        <w:pStyle w:val="24"/>
        <w:widowControl/>
        <w:tabs>
          <w:tab w:val="left" w:pos="851"/>
          <w:tab w:val="left" w:pos="993"/>
        </w:tabs>
        <w:ind w:firstLine="709"/>
        <w:rPr>
          <w:bCs/>
          <w:szCs w:val="24"/>
        </w:rPr>
      </w:pPr>
      <w:r w:rsidRPr="004C02D2">
        <w:rPr>
          <w:bCs/>
          <w:szCs w:val="24"/>
        </w:rPr>
        <w:lastRenderedPageBreak/>
        <w:t>10.</w:t>
      </w:r>
      <w:r w:rsidRPr="004C02D2">
        <w:rPr>
          <w:bCs/>
          <w:szCs w:val="24"/>
        </w:rPr>
        <w:tab/>
      </w:r>
      <w:r>
        <w:rPr>
          <w:bCs/>
          <w:szCs w:val="24"/>
        </w:rPr>
        <w:t>П</w:t>
      </w:r>
      <w:r w:rsidRPr="004C02D2">
        <w:rPr>
          <w:bCs/>
          <w:szCs w:val="24"/>
        </w:rPr>
        <w:t>остановление вступает в силу со дня его официального опубликования.</w:t>
      </w:r>
    </w:p>
    <w:p w:rsidR="004C02D2" w:rsidRDefault="004C02D2" w:rsidP="002E3157">
      <w:pPr>
        <w:pStyle w:val="24"/>
        <w:widowControl/>
        <w:tabs>
          <w:tab w:val="left" w:pos="851"/>
          <w:tab w:val="left" w:pos="993"/>
        </w:tabs>
        <w:ind w:firstLine="709"/>
        <w:rPr>
          <w:bCs/>
          <w:szCs w:val="24"/>
        </w:rPr>
      </w:pPr>
    </w:p>
    <w:p w:rsidR="004C02D2" w:rsidRPr="00591EF0" w:rsidRDefault="004C02D2" w:rsidP="004C02D2">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C02D2" w:rsidRPr="00591EF0" w:rsidTr="002943D6">
        <w:tc>
          <w:tcPr>
            <w:tcW w:w="959" w:type="dxa"/>
          </w:tcPr>
          <w:p w:rsidR="004C02D2" w:rsidRPr="00591EF0" w:rsidRDefault="004C02D2" w:rsidP="002943D6">
            <w:pPr>
              <w:tabs>
                <w:tab w:val="left" w:pos="4020"/>
              </w:tabs>
              <w:jc w:val="center"/>
              <w:rPr>
                <w:sz w:val="22"/>
                <w:szCs w:val="22"/>
              </w:rPr>
            </w:pPr>
            <w:r w:rsidRPr="00591EF0">
              <w:rPr>
                <w:sz w:val="22"/>
                <w:szCs w:val="22"/>
              </w:rPr>
              <w:t>№ п/п</w:t>
            </w:r>
          </w:p>
        </w:tc>
        <w:tc>
          <w:tcPr>
            <w:tcW w:w="2391" w:type="dxa"/>
          </w:tcPr>
          <w:p w:rsidR="004C02D2" w:rsidRPr="00591EF0" w:rsidRDefault="004C02D2" w:rsidP="002943D6">
            <w:pPr>
              <w:tabs>
                <w:tab w:val="left" w:pos="4020"/>
              </w:tabs>
              <w:rPr>
                <w:sz w:val="22"/>
                <w:szCs w:val="22"/>
              </w:rPr>
            </w:pPr>
            <w:r w:rsidRPr="00591EF0">
              <w:rPr>
                <w:sz w:val="22"/>
                <w:szCs w:val="22"/>
              </w:rPr>
              <w:t>Члены правления</w:t>
            </w:r>
          </w:p>
        </w:tc>
        <w:tc>
          <w:tcPr>
            <w:tcW w:w="3493" w:type="dxa"/>
          </w:tcPr>
          <w:p w:rsidR="004C02D2" w:rsidRPr="00591EF0" w:rsidRDefault="004C02D2" w:rsidP="002943D6">
            <w:pPr>
              <w:tabs>
                <w:tab w:val="left" w:pos="4020"/>
              </w:tabs>
              <w:jc w:val="center"/>
              <w:rPr>
                <w:sz w:val="22"/>
                <w:szCs w:val="22"/>
              </w:rPr>
            </w:pPr>
            <w:r w:rsidRPr="00591EF0">
              <w:rPr>
                <w:sz w:val="22"/>
                <w:szCs w:val="22"/>
              </w:rPr>
              <w:t>Результаты голосования</w:t>
            </w:r>
          </w:p>
        </w:tc>
      </w:tr>
      <w:tr w:rsidR="004C02D2" w:rsidRPr="00591EF0" w:rsidTr="002943D6">
        <w:tc>
          <w:tcPr>
            <w:tcW w:w="959" w:type="dxa"/>
          </w:tcPr>
          <w:p w:rsidR="004C02D2" w:rsidRPr="00591EF0" w:rsidRDefault="004C02D2" w:rsidP="002943D6">
            <w:pPr>
              <w:tabs>
                <w:tab w:val="left" w:pos="4020"/>
              </w:tabs>
              <w:jc w:val="center"/>
              <w:rPr>
                <w:sz w:val="22"/>
                <w:szCs w:val="22"/>
              </w:rPr>
            </w:pPr>
            <w:r w:rsidRPr="00591EF0">
              <w:rPr>
                <w:sz w:val="22"/>
                <w:szCs w:val="22"/>
              </w:rPr>
              <w:t>1.</w:t>
            </w:r>
          </w:p>
        </w:tc>
        <w:tc>
          <w:tcPr>
            <w:tcW w:w="2391" w:type="dxa"/>
          </w:tcPr>
          <w:p w:rsidR="004C02D2" w:rsidRPr="00591EF0" w:rsidRDefault="004C02D2" w:rsidP="002943D6">
            <w:pPr>
              <w:tabs>
                <w:tab w:val="left" w:pos="4020"/>
              </w:tabs>
              <w:rPr>
                <w:sz w:val="22"/>
                <w:szCs w:val="22"/>
              </w:rPr>
            </w:pPr>
            <w:r w:rsidRPr="00591EF0">
              <w:rPr>
                <w:sz w:val="22"/>
                <w:szCs w:val="22"/>
              </w:rPr>
              <w:t>Морева Е.Н.</w:t>
            </w:r>
          </w:p>
        </w:tc>
        <w:tc>
          <w:tcPr>
            <w:tcW w:w="3493" w:type="dxa"/>
          </w:tcPr>
          <w:p w:rsidR="004C02D2" w:rsidRPr="00591EF0" w:rsidRDefault="004C02D2" w:rsidP="002943D6">
            <w:pPr>
              <w:jc w:val="center"/>
              <w:rPr>
                <w:sz w:val="22"/>
                <w:szCs w:val="22"/>
              </w:rPr>
            </w:pPr>
            <w:r w:rsidRPr="00591EF0">
              <w:rPr>
                <w:sz w:val="22"/>
                <w:szCs w:val="22"/>
              </w:rPr>
              <w:t>за</w:t>
            </w:r>
          </w:p>
        </w:tc>
      </w:tr>
      <w:tr w:rsidR="004C02D2" w:rsidRPr="00591EF0" w:rsidTr="002943D6">
        <w:tc>
          <w:tcPr>
            <w:tcW w:w="959" w:type="dxa"/>
          </w:tcPr>
          <w:p w:rsidR="004C02D2" w:rsidRPr="00591EF0" w:rsidRDefault="004C02D2" w:rsidP="002943D6">
            <w:pPr>
              <w:tabs>
                <w:tab w:val="left" w:pos="4020"/>
              </w:tabs>
              <w:jc w:val="center"/>
              <w:rPr>
                <w:sz w:val="22"/>
                <w:szCs w:val="22"/>
              </w:rPr>
            </w:pPr>
            <w:r w:rsidRPr="00591EF0">
              <w:rPr>
                <w:sz w:val="22"/>
                <w:szCs w:val="22"/>
              </w:rPr>
              <w:t>2.</w:t>
            </w:r>
          </w:p>
        </w:tc>
        <w:tc>
          <w:tcPr>
            <w:tcW w:w="2391" w:type="dxa"/>
          </w:tcPr>
          <w:p w:rsidR="004C02D2" w:rsidRPr="00591EF0" w:rsidRDefault="004C02D2" w:rsidP="002943D6">
            <w:pPr>
              <w:tabs>
                <w:tab w:val="left" w:pos="4020"/>
              </w:tabs>
              <w:rPr>
                <w:sz w:val="22"/>
                <w:szCs w:val="22"/>
              </w:rPr>
            </w:pPr>
            <w:r w:rsidRPr="00591EF0">
              <w:rPr>
                <w:sz w:val="22"/>
                <w:szCs w:val="22"/>
              </w:rPr>
              <w:t>Бугаева С.Е.</w:t>
            </w:r>
          </w:p>
        </w:tc>
        <w:tc>
          <w:tcPr>
            <w:tcW w:w="3493" w:type="dxa"/>
          </w:tcPr>
          <w:p w:rsidR="004C02D2" w:rsidRPr="00591EF0" w:rsidRDefault="004C02D2" w:rsidP="002943D6">
            <w:pPr>
              <w:jc w:val="center"/>
              <w:rPr>
                <w:sz w:val="22"/>
                <w:szCs w:val="22"/>
              </w:rPr>
            </w:pPr>
            <w:r w:rsidRPr="00591EF0">
              <w:rPr>
                <w:sz w:val="22"/>
                <w:szCs w:val="22"/>
              </w:rPr>
              <w:t>за</w:t>
            </w:r>
          </w:p>
        </w:tc>
      </w:tr>
      <w:tr w:rsidR="004C02D2" w:rsidRPr="00591EF0" w:rsidTr="002943D6">
        <w:tc>
          <w:tcPr>
            <w:tcW w:w="959" w:type="dxa"/>
          </w:tcPr>
          <w:p w:rsidR="004C02D2" w:rsidRPr="00591EF0" w:rsidRDefault="004C02D2" w:rsidP="002943D6">
            <w:pPr>
              <w:tabs>
                <w:tab w:val="left" w:pos="4020"/>
              </w:tabs>
              <w:jc w:val="center"/>
              <w:rPr>
                <w:sz w:val="22"/>
                <w:szCs w:val="22"/>
              </w:rPr>
            </w:pPr>
            <w:r w:rsidRPr="00591EF0">
              <w:rPr>
                <w:sz w:val="22"/>
                <w:szCs w:val="22"/>
              </w:rPr>
              <w:t>3.</w:t>
            </w:r>
          </w:p>
        </w:tc>
        <w:tc>
          <w:tcPr>
            <w:tcW w:w="2391" w:type="dxa"/>
          </w:tcPr>
          <w:p w:rsidR="004C02D2" w:rsidRPr="00591EF0" w:rsidRDefault="004C02D2" w:rsidP="002943D6">
            <w:pPr>
              <w:tabs>
                <w:tab w:val="left" w:pos="4020"/>
              </w:tabs>
              <w:rPr>
                <w:sz w:val="22"/>
                <w:szCs w:val="22"/>
              </w:rPr>
            </w:pPr>
            <w:r w:rsidRPr="00591EF0">
              <w:rPr>
                <w:sz w:val="22"/>
                <w:szCs w:val="22"/>
              </w:rPr>
              <w:t>Гущина Н.Б.</w:t>
            </w:r>
          </w:p>
        </w:tc>
        <w:tc>
          <w:tcPr>
            <w:tcW w:w="3493" w:type="dxa"/>
          </w:tcPr>
          <w:p w:rsidR="004C02D2" w:rsidRPr="00591EF0" w:rsidRDefault="004C02D2" w:rsidP="002943D6">
            <w:pPr>
              <w:jc w:val="center"/>
              <w:rPr>
                <w:sz w:val="22"/>
                <w:szCs w:val="22"/>
              </w:rPr>
            </w:pPr>
            <w:r w:rsidRPr="00591EF0">
              <w:rPr>
                <w:sz w:val="22"/>
                <w:szCs w:val="22"/>
              </w:rPr>
              <w:t>за</w:t>
            </w:r>
          </w:p>
        </w:tc>
      </w:tr>
      <w:tr w:rsidR="004C02D2" w:rsidRPr="00591EF0" w:rsidTr="002943D6">
        <w:tc>
          <w:tcPr>
            <w:tcW w:w="959" w:type="dxa"/>
          </w:tcPr>
          <w:p w:rsidR="004C02D2" w:rsidRPr="00591EF0" w:rsidRDefault="004C02D2" w:rsidP="002943D6">
            <w:pPr>
              <w:tabs>
                <w:tab w:val="left" w:pos="4020"/>
              </w:tabs>
              <w:jc w:val="center"/>
              <w:rPr>
                <w:sz w:val="22"/>
                <w:szCs w:val="22"/>
              </w:rPr>
            </w:pPr>
            <w:r w:rsidRPr="00591EF0">
              <w:rPr>
                <w:sz w:val="22"/>
                <w:szCs w:val="22"/>
              </w:rPr>
              <w:t>4.</w:t>
            </w:r>
          </w:p>
        </w:tc>
        <w:tc>
          <w:tcPr>
            <w:tcW w:w="2391" w:type="dxa"/>
          </w:tcPr>
          <w:p w:rsidR="004C02D2" w:rsidRPr="00591EF0" w:rsidRDefault="004C02D2" w:rsidP="002943D6">
            <w:pPr>
              <w:tabs>
                <w:tab w:val="left" w:pos="4020"/>
              </w:tabs>
              <w:rPr>
                <w:sz w:val="22"/>
                <w:szCs w:val="22"/>
              </w:rPr>
            </w:pPr>
            <w:r w:rsidRPr="00591EF0">
              <w:rPr>
                <w:sz w:val="22"/>
                <w:szCs w:val="22"/>
              </w:rPr>
              <w:t>Турбачкина Е.В.</w:t>
            </w:r>
          </w:p>
        </w:tc>
        <w:tc>
          <w:tcPr>
            <w:tcW w:w="3493" w:type="dxa"/>
          </w:tcPr>
          <w:p w:rsidR="004C02D2" w:rsidRPr="00591EF0" w:rsidRDefault="004C02D2" w:rsidP="002943D6">
            <w:pPr>
              <w:tabs>
                <w:tab w:val="left" w:pos="4020"/>
              </w:tabs>
              <w:jc w:val="center"/>
              <w:rPr>
                <w:sz w:val="22"/>
                <w:szCs w:val="22"/>
              </w:rPr>
            </w:pPr>
            <w:r w:rsidRPr="00591EF0">
              <w:rPr>
                <w:sz w:val="22"/>
                <w:szCs w:val="22"/>
              </w:rPr>
              <w:t>за</w:t>
            </w:r>
          </w:p>
        </w:tc>
      </w:tr>
      <w:tr w:rsidR="004C02D2" w:rsidRPr="00591EF0" w:rsidTr="002943D6">
        <w:tc>
          <w:tcPr>
            <w:tcW w:w="959" w:type="dxa"/>
          </w:tcPr>
          <w:p w:rsidR="004C02D2" w:rsidRPr="00591EF0" w:rsidRDefault="004C02D2" w:rsidP="002943D6">
            <w:pPr>
              <w:tabs>
                <w:tab w:val="left" w:pos="4020"/>
              </w:tabs>
              <w:jc w:val="center"/>
              <w:rPr>
                <w:sz w:val="22"/>
                <w:szCs w:val="22"/>
              </w:rPr>
            </w:pPr>
            <w:r w:rsidRPr="00591EF0">
              <w:rPr>
                <w:sz w:val="22"/>
                <w:szCs w:val="22"/>
              </w:rPr>
              <w:t>5.</w:t>
            </w:r>
          </w:p>
        </w:tc>
        <w:tc>
          <w:tcPr>
            <w:tcW w:w="2391" w:type="dxa"/>
          </w:tcPr>
          <w:p w:rsidR="004C02D2" w:rsidRPr="00591EF0" w:rsidRDefault="004C02D2" w:rsidP="002943D6">
            <w:pPr>
              <w:tabs>
                <w:tab w:val="left" w:pos="4020"/>
              </w:tabs>
              <w:rPr>
                <w:sz w:val="22"/>
                <w:szCs w:val="22"/>
              </w:rPr>
            </w:pPr>
            <w:r w:rsidRPr="00591EF0">
              <w:rPr>
                <w:sz w:val="22"/>
                <w:szCs w:val="22"/>
              </w:rPr>
              <w:t>Полозов И.Г.</w:t>
            </w:r>
          </w:p>
        </w:tc>
        <w:tc>
          <w:tcPr>
            <w:tcW w:w="3493" w:type="dxa"/>
          </w:tcPr>
          <w:p w:rsidR="004C02D2" w:rsidRPr="00591EF0" w:rsidRDefault="004C02D2" w:rsidP="002943D6">
            <w:pPr>
              <w:tabs>
                <w:tab w:val="left" w:pos="4020"/>
              </w:tabs>
              <w:jc w:val="center"/>
              <w:rPr>
                <w:sz w:val="22"/>
                <w:szCs w:val="22"/>
              </w:rPr>
            </w:pPr>
            <w:r w:rsidRPr="00591EF0">
              <w:rPr>
                <w:sz w:val="22"/>
                <w:szCs w:val="22"/>
              </w:rPr>
              <w:t>за</w:t>
            </w:r>
          </w:p>
        </w:tc>
      </w:tr>
      <w:tr w:rsidR="004C02D2" w:rsidRPr="00591EF0" w:rsidTr="002943D6">
        <w:tc>
          <w:tcPr>
            <w:tcW w:w="959" w:type="dxa"/>
          </w:tcPr>
          <w:p w:rsidR="004C02D2" w:rsidRPr="00591EF0" w:rsidRDefault="004C02D2" w:rsidP="002943D6">
            <w:pPr>
              <w:tabs>
                <w:tab w:val="left" w:pos="4020"/>
              </w:tabs>
              <w:jc w:val="center"/>
              <w:rPr>
                <w:sz w:val="22"/>
                <w:szCs w:val="22"/>
              </w:rPr>
            </w:pPr>
            <w:r w:rsidRPr="00591EF0">
              <w:rPr>
                <w:sz w:val="22"/>
                <w:szCs w:val="22"/>
              </w:rPr>
              <w:t>6.</w:t>
            </w:r>
          </w:p>
        </w:tc>
        <w:tc>
          <w:tcPr>
            <w:tcW w:w="2391" w:type="dxa"/>
          </w:tcPr>
          <w:p w:rsidR="004C02D2" w:rsidRPr="00591EF0" w:rsidRDefault="004C02D2" w:rsidP="002943D6">
            <w:pPr>
              <w:tabs>
                <w:tab w:val="left" w:pos="4020"/>
              </w:tabs>
              <w:rPr>
                <w:sz w:val="22"/>
                <w:szCs w:val="22"/>
              </w:rPr>
            </w:pPr>
            <w:r w:rsidRPr="00591EF0">
              <w:rPr>
                <w:sz w:val="22"/>
                <w:szCs w:val="22"/>
              </w:rPr>
              <w:t>Коннова Е.А.</w:t>
            </w:r>
          </w:p>
        </w:tc>
        <w:tc>
          <w:tcPr>
            <w:tcW w:w="3493" w:type="dxa"/>
          </w:tcPr>
          <w:p w:rsidR="004C02D2" w:rsidRPr="00591EF0" w:rsidRDefault="004C02D2" w:rsidP="002943D6">
            <w:pPr>
              <w:tabs>
                <w:tab w:val="left" w:pos="4020"/>
              </w:tabs>
              <w:jc w:val="center"/>
              <w:rPr>
                <w:sz w:val="22"/>
                <w:szCs w:val="22"/>
              </w:rPr>
            </w:pPr>
            <w:r w:rsidRPr="00591EF0">
              <w:rPr>
                <w:sz w:val="22"/>
                <w:szCs w:val="22"/>
              </w:rPr>
              <w:t>за</w:t>
            </w:r>
          </w:p>
        </w:tc>
      </w:tr>
      <w:tr w:rsidR="004C02D2" w:rsidRPr="00591EF0" w:rsidTr="002943D6">
        <w:tc>
          <w:tcPr>
            <w:tcW w:w="959" w:type="dxa"/>
          </w:tcPr>
          <w:p w:rsidR="004C02D2" w:rsidRPr="00591EF0" w:rsidRDefault="004C02D2" w:rsidP="002943D6">
            <w:pPr>
              <w:tabs>
                <w:tab w:val="left" w:pos="4020"/>
              </w:tabs>
              <w:jc w:val="center"/>
              <w:rPr>
                <w:sz w:val="22"/>
                <w:szCs w:val="22"/>
              </w:rPr>
            </w:pPr>
            <w:r w:rsidRPr="00591EF0">
              <w:rPr>
                <w:sz w:val="22"/>
                <w:szCs w:val="22"/>
              </w:rPr>
              <w:t>7.</w:t>
            </w:r>
          </w:p>
        </w:tc>
        <w:tc>
          <w:tcPr>
            <w:tcW w:w="2391" w:type="dxa"/>
          </w:tcPr>
          <w:p w:rsidR="004C02D2" w:rsidRPr="00591EF0" w:rsidRDefault="004C02D2" w:rsidP="002943D6">
            <w:pPr>
              <w:tabs>
                <w:tab w:val="left" w:pos="4020"/>
              </w:tabs>
              <w:rPr>
                <w:sz w:val="22"/>
                <w:szCs w:val="22"/>
              </w:rPr>
            </w:pPr>
            <w:r w:rsidRPr="00591EF0">
              <w:rPr>
                <w:sz w:val="22"/>
                <w:szCs w:val="22"/>
              </w:rPr>
              <w:t>Агапова О.П.</w:t>
            </w:r>
          </w:p>
        </w:tc>
        <w:tc>
          <w:tcPr>
            <w:tcW w:w="3493" w:type="dxa"/>
          </w:tcPr>
          <w:p w:rsidR="004C02D2" w:rsidRPr="00591EF0" w:rsidRDefault="004C02D2" w:rsidP="002943D6">
            <w:pPr>
              <w:tabs>
                <w:tab w:val="left" w:pos="4020"/>
              </w:tabs>
              <w:jc w:val="center"/>
              <w:rPr>
                <w:sz w:val="22"/>
                <w:szCs w:val="22"/>
              </w:rPr>
            </w:pPr>
            <w:r w:rsidRPr="00591EF0">
              <w:rPr>
                <w:sz w:val="22"/>
                <w:szCs w:val="22"/>
              </w:rPr>
              <w:t>за</w:t>
            </w:r>
          </w:p>
        </w:tc>
      </w:tr>
    </w:tbl>
    <w:p w:rsidR="004C02D2" w:rsidRPr="00591EF0" w:rsidRDefault="004C02D2" w:rsidP="004C02D2">
      <w:pPr>
        <w:tabs>
          <w:tab w:val="left" w:pos="4020"/>
        </w:tabs>
        <w:ind w:firstLine="709"/>
        <w:rPr>
          <w:sz w:val="22"/>
          <w:szCs w:val="22"/>
        </w:rPr>
      </w:pPr>
      <w:r w:rsidRPr="00591EF0">
        <w:rPr>
          <w:sz w:val="22"/>
          <w:szCs w:val="22"/>
        </w:rPr>
        <w:t xml:space="preserve">Итого: за – 7, против – 0, воздержался – 0, отсутствуют – 0. </w:t>
      </w:r>
    </w:p>
    <w:p w:rsidR="004C02D2" w:rsidRDefault="004C02D2" w:rsidP="002E3157">
      <w:pPr>
        <w:pStyle w:val="24"/>
        <w:widowControl/>
        <w:tabs>
          <w:tab w:val="left" w:pos="851"/>
          <w:tab w:val="left" w:pos="993"/>
        </w:tabs>
        <w:ind w:firstLine="709"/>
        <w:rPr>
          <w:bCs/>
          <w:szCs w:val="24"/>
        </w:rPr>
      </w:pPr>
    </w:p>
    <w:p w:rsidR="004C5317" w:rsidRDefault="004C5317" w:rsidP="00490684">
      <w:pPr>
        <w:pStyle w:val="24"/>
        <w:widowControl/>
        <w:numPr>
          <w:ilvl w:val="0"/>
          <w:numId w:val="2"/>
        </w:numPr>
        <w:tabs>
          <w:tab w:val="left" w:pos="851"/>
          <w:tab w:val="left" w:pos="993"/>
        </w:tabs>
        <w:ind w:left="0" w:firstLine="709"/>
        <w:rPr>
          <w:b/>
          <w:szCs w:val="24"/>
        </w:rPr>
      </w:pPr>
      <w:r w:rsidRPr="00731FAF">
        <w:rPr>
          <w:b/>
          <w:szCs w:val="24"/>
        </w:rPr>
        <w:t>СЛУШАЛИ: О корректировке долгосрочных тарифов на тепловую энергию, теплоноситель для потребителей ЗАО «Электроконтакт» на 2023 год</w:t>
      </w:r>
      <w:r w:rsidR="00C540FC">
        <w:rPr>
          <w:b/>
          <w:szCs w:val="24"/>
        </w:rPr>
        <w:t xml:space="preserve"> (Корнилов А.Р.)</w:t>
      </w:r>
      <w:r w:rsidR="001846A2">
        <w:rPr>
          <w:b/>
          <w:szCs w:val="24"/>
        </w:rPr>
        <w:t>.</w:t>
      </w:r>
    </w:p>
    <w:p w:rsidR="001846A2" w:rsidRDefault="001846A2" w:rsidP="001846A2">
      <w:pPr>
        <w:pStyle w:val="24"/>
        <w:widowControl/>
        <w:tabs>
          <w:tab w:val="left" w:pos="851"/>
          <w:tab w:val="left" w:pos="993"/>
        </w:tabs>
        <w:ind w:firstLine="709"/>
        <w:rPr>
          <w:bCs/>
          <w:szCs w:val="24"/>
        </w:rPr>
      </w:pPr>
    </w:p>
    <w:p w:rsidR="001846A2" w:rsidRPr="00302BAF" w:rsidRDefault="001846A2" w:rsidP="001846A2">
      <w:pPr>
        <w:pStyle w:val="24"/>
        <w:widowControl/>
        <w:tabs>
          <w:tab w:val="left" w:pos="851"/>
          <w:tab w:val="left" w:pos="1276"/>
          <w:tab w:val="left" w:pos="1560"/>
        </w:tabs>
        <w:ind w:firstLine="709"/>
        <w:rPr>
          <w:bCs/>
          <w:szCs w:val="24"/>
        </w:rPr>
      </w:pPr>
      <w:r w:rsidRPr="00302BAF">
        <w:rPr>
          <w:bCs/>
          <w:szCs w:val="24"/>
        </w:rPr>
        <w:t xml:space="preserve">В связи с обращением </w:t>
      </w:r>
      <w:r>
        <w:rPr>
          <w:bCs/>
          <w:szCs w:val="24"/>
        </w:rPr>
        <w:t>ЗА</w:t>
      </w:r>
      <w:r w:rsidRPr="00302BAF">
        <w:rPr>
          <w:bCs/>
          <w:szCs w:val="24"/>
        </w:rPr>
        <w:t>О «</w:t>
      </w:r>
      <w:r>
        <w:rPr>
          <w:bCs/>
          <w:szCs w:val="24"/>
        </w:rPr>
        <w:t>Электроконтакт</w:t>
      </w:r>
      <w:r w:rsidRPr="00302BAF">
        <w:rPr>
          <w:bCs/>
          <w:szCs w:val="24"/>
        </w:rPr>
        <w:t xml:space="preserve">» приказом Департамента энергетики и тарифов Ивановской области </w:t>
      </w:r>
      <w:r w:rsidR="001D0E0E">
        <w:rPr>
          <w:bCs/>
          <w:szCs w:val="24"/>
        </w:rPr>
        <w:t>05</w:t>
      </w:r>
      <w:r w:rsidRPr="00302BAF">
        <w:rPr>
          <w:bCs/>
          <w:szCs w:val="24"/>
        </w:rPr>
        <w:t>.0</w:t>
      </w:r>
      <w:r w:rsidR="001D0E0E">
        <w:rPr>
          <w:bCs/>
          <w:szCs w:val="24"/>
        </w:rPr>
        <w:t>5</w:t>
      </w:r>
      <w:r w:rsidRPr="00302BAF">
        <w:rPr>
          <w:bCs/>
          <w:szCs w:val="24"/>
        </w:rPr>
        <w:t xml:space="preserve">.2022 № </w:t>
      </w:r>
      <w:r w:rsidR="001D0E0E">
        <w:rPr>
          <w:bCs/>
          <w:szCs w:val="24"/>
        </w:rPr>
        <w:t>19</w:t>
      </w:r>
      <w:r w:rsidRPr="00302BAF">
        <w:rPr>
          <w:bCs/>
          <w:szCs w:val="24"/>
        </w:rPr>
        <w:t xml:space="preserve">-у открыто тарифное дело об установлении долгосрочных тарифов на тепловую энергию, теплоноситель с учетом корректировки необходимой валовой выручки на 2023 год. </w:t>
      </w:r>
    </w:p>
    <w:p w:rsidR="001846A2" w:rsidRPr="00302BAF" w:rsidRDefault="001846A2" w:rsidP="001846A2">
      <w:pPr>
        <w:pStyle w:val="24"/>
        <w:widowControl/>
        <w:tabs>
          <w:tab w:val="left" w:pos="851"/>
          <w:tab w:val="left" w:pos="1276"/>
          <w:tab w:val="left" w:pos="1560"/>
        </w:tabs>
        <w:ind w:firstLine="709"/>
        <w:rPr>
          <w:bCs/>
          <w:szCs w:val="24"/>
        </w:rPr>
      </w:pPr>
      <w:r w:rsidRPr="00302BAF">
        <w:rPr>
          <w:bCs/>
          <w:szCs w:val="24"/>
        </w:rPr>
        <w:t>Тарифы регулируются методом индексации установленных тарифов.</w:t>
      </w:r>
    </w:p>
    <w:p w:rsidR="001D0E0E" w:rsidRDefault="001D0E0E" w:rsidP="001846A2">
      <w:pPr>
        <w:pStyle w:val="24"/>
        <w:widowControl/>
        <w:tabs>
          <w:tab w:val="left" w:pos="851"/>
          <w:tab w:val="left" w:pos="1276"/>
          <w:tab w:val="left" w:pos="1560"/>
        </w:tabs>
        <w:ind w:firstLine="709"/>
        <w:rPr>
          <w:szCs w:val="24"/>
        </w:rPr>
      </w:pPr>
      <w:r w:rsidRPr="001D0E0E">
        <w:rPr>
          <w:szCs w:val="24"/>
        </w:rPr>
        <w:t>ЗАО «Электроконтакт» осуществляет регулируемые виды деятельности с использованием имущества, которым владеет на праве собственности.</w:t>
      </w:r>
    </w:p>
    <w:p w:rsidR="001846A2" w:rsidRPr="00302BAF" w:rsidRDefault="001846A2" w:rsidP="001846A2">
      <w:pPr>
        <w:pStyle w:val="24"/>
        <w:widowControl/>
        <w:tabs>
          <w:tab w:val="left" w:pos="851"/>
          <w:tab w:val="left" w:pos="1276"/>
          <w:tab w:val="left" w:pos="1560"/>
        </w:tabs>
        <w:ind w:firstLine="709"/>
        <w:rPr>
          <w:bCs/>
          <w:szCs w:val="24"/>
        </w:rPr>
      </w:pPr>
      <w:r w:rsidRPr="00302BAF">
        <w:rPr>
          <w:bCs/>
          <w:szCs w:val="24"/>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w:t>
      </w:r>
      <w:r>
        <w:rPr>
          <w:bCs/>
          <w:szCs w:val="24"/>
        </w:rPr>
        <w:t xml:space="preserve"> </w:t>
      </w:r>
      <w:r w:rsidRPr="00302BAF">
        <w:rPr>
          <w:bCs/>
          <w:szCs w:val="24"/>
        </w:rPr>
        <w:t>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1846A2" w:rsidRPr="00302BAF" w:rsidRDefault="001846A2" w:rsidP="001846A2">
      <w:pPr>
        <w:pStyle w:val="24"/>
        <w:widowControl/>
        <w:tabs>
          <w:tab w:val="left" w:pos="851"/>
          <w:tab w:val="left" w:pos="1276"/>
          <w:tab w:val="left" w:pos="1560"/>
        </w:tabs>
        <w:ind w:firstLine="709"/>
        <w:rPr>
          <w:bCs/>
          <w:szCs w:val="24"/>
        </w:rPr>
      </w:pPr>
      <w:r w:rsidRPr="00302BAF">
        <w:rPr>
          <w:bCs/>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rsidR="001846A2" w:rsidRPr="00302BAF" w:rsidRDefault="001846A2" w:rsidP="001846A2">
      <w:pPr>
        <w:pStyle w:val="24"/>
        <w:widowControl/>
        <w:tabs>
          <w:tab w:val="left" w:pos="851"/>
          <w:tab w:val="left" w:pos="1276"/>
          <w:tab w:val="left" w:pos="1560"/>
        </w:tabs>
        <w:ind w:firstLine="709"/>
        <w:rPr>
          <w:bCs/>
          <w:szCs w:val="24"/>
        </w:rPr>
      </w:pPr>
      <w:r w:rsidRPr="00302BAF">
        <w:rPr>
          <w:bCs/>
          <w:szCs w:val="24"/>
        </w:rPr>
        <w:t xml:space="preserve">Тариф на тепловую энергию для населения на 2023 год предлагается установить на экономически обоснованном уровне в пределах установленных ограничений роста платы граждан за коммунальные услуги на 2023 год. </w:t>
      </w:r>
    </w:p>
    <w:p w:rsidR="001846A2" w:rsidRPr="00302BAF" w:rsidRDefault="001846A2" w:rsidP="001846A2">
      <w:pPr>
        <w:pStyle w:val="24"/>
        <w:widowControl/>
        <w:tabs>
          <w:tab w:val="left" w:pos="851"/>
          <w:tab w:val="left" w:pos="1276"/>
          <w:tab w:val="left" w:pos="1560"/>
        </w:tabs>
        <w:ind w:firstLine="709"/>
        <w:rPr>
          <w:bCs/>
          <w:szCs w:val="24"/>
        </w:rPr>
      </w:pPr>
      <w:r w:rsidRPr="00302BAF">
        <w:rPr>
          <w:bCs/>
          <w:szCs w:val="24"/>
        </w:rPr>
        <w:t xml:space="preserve">По результатам экспертизы материалов тарифного дела подготовлено экспертное заключение. </w:t>
      </w:r>
    </w:p>
    <w:p w:rsidR="001846A2" w:rsidRPr="00302BAF" w:rsidRDefault="001846A2" w:rsidP="001846A2">
      <w:pPr>
        <w:pStyle w:val="24"/>
        <w:widowControl/>
        <w:tabs>
          <w:tab w:val="left" w:pos="851"/>
          <w:tab w:val="left" w:pos="1276"/>
          <w:tab w:val="left" w:pos="1560"/>
        </w:tabs>
        <w:ind w:firstLine="709"/>
        <w:rPr>
          <w:bCs/>
          <w:szCs w:val="24"/>
        </w:rPr>
      </w:pPr>
      <w:r w:rsidRPr="00302BAF">
        <w:rPr>
          <w:bCs/>
          <w:szCs w:val="24"/>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приложении </w:t>
      </w:r>
      <w:r w:rsidR="00A177E3">
        <w:rPr>
          <w:bCs/>
          <w:szCs w:val="24"/>
        </w:rPr>
        <w:t>4</w:t>
      </w:r>
      <w:r w:rsidRPr="00302BAF">
        <w:rPr>
          <w:bCs/>
          <w:szCs w:val="24"/>
        </w:rPr>
        <w:t>/1</w:t>
      </w:r>
      <w:r>
        <w:rPr>
          <w:bCs/>
          <w:szCs w:val="24"/>
        </w:rPr>
        <w:t xml:space="preserve">, </w:t>
      </w:r>
      <w:r w:rsidR="00A177E3">
        <w:rPr>
          <w:bCs/>
          <w:szCs w:val="24"/>
        </w:rPr>
        <w:t>4</w:t>
      </w:r>
      <w:r>
        <w:rPr>
          <w:bCs/>
          <w:szCs w:val="24"/>
        </w:rPr>
        <w:t>/2</w:t>
      </w:r>
      <w:r w:rsidRPr="00302BAF">
        <w:rPr>
          <w:bCs/>
          <w:szCs w:val="24"/>
        </w:rPr>
        <w:t>.</w:t>
      </w:r>
    </w:p>
    <w:p w:rsidR="001846A2" w:rsidRPr="003F75D4" w:rsidRDefault="00E966A4" w:rsidP="001846A2">
      <w:pPr>
        <w:pStyle w:val="24"/>
        <w:widowControl/>
        <w:tabs>
          <w:tab w:val="left" w:pos="851"/>
          <w:tab w:val="left" w:pos="1276"/>
          <w:tab w:val="left" w:pos="1560"/>
        </w:tabs>
        <w:ind w:firstLine="709"/>
        <w:rPr>
          <w:bCs/>
          <w:szCs w:val="24"/>
        </w:rPr>
      </w:pPr>
      <w:r w:rsidRPr="003F75D4">
        <w:rPr>
          <w:bCs/>
          <w:szCs w:val="24"/>
        </w:rPr>
        <w:t>С у</w:t>
      </w:r>
      <w:r w:rsidR="001846A2" w:rsidRPr="003F75D4">
        <w:rPr>
          <w:bCs/>
          <w:szCs w:val="24"/>
        </w:rPr>
        <w:t>ровн</w:t>
      </w:r>
      <w:r w:rsidRPr="003F75D4">
        <w:rPr>
          <w:bCs/>
          <w:szCs w:val="24"/>
        </w:rPr>
        <w:t xml:space="preserve">ем тарифов, предлагаемых к утверждению, </w:t>
      </w:r>
      <w:r w:rsidRPr="003F75D4">
        <w:rPr>
          <w:szCs w:val="24"/>
        </w:rPr>
        <w:t xml:space="preserve">ЗАО «Электроконтакт» </w:t>
      </w:r>
      <w:r w:rsidRPr="003F75D4">
        <w:rPr>
          <w:bCs/>
          <w:szCs w:val="24"/>
        </w:rPr>
        <w:t>ознакомлено</w:t>
      </w:r>
      <w:r w:rsidR="00EB3718" w:rsidRPr="003F75D4">
        <w:rPr>
          <w:bCs/>
          <w:szCs w:val="24"/>
        </w:rPr>
        <w:t>, м</w:t>
      </w:r>
      <w:r w:rsidRPr="003F75D4">
        <w:rPr>
          <w:bCs/>
          <w:szCs w:val="24"/>
        </w:rPr>
        <w:t>отивированные разногласия не представлены.</w:t>
      </w:r>
      <w:r w:rsidR="00EB3718" w:rsidRPr="003F75D4">
        <w:rPr>
          <w:bCs/>
          <w:szCs w:val="24"/>
        </w:rPr>
        <w:t xml:space="preserve"> В заседании Правления представители предприятия участия не принимали.</w:t>
      </w:r>
    </w:p>
    <w:p w:rsidR="001846A2" w:rsidRDefault="001846A2" w:rsidP="001846A2">
      <w:pPr>
        <w:pStyle w:val="24"/>
        <w:widowControl/>
        <w:tabs>
          <w:tab w:val="left" w:pos="851"/>
          <w:tab w:val="left" w:pos="1276"/>
          <w:tab w:val="left" w:pos="1560"/>
        </w:tabs>
        <w:ind w:firstLine="709"/>
        <w:rPr>
          <w:b/>
          <w:szCs w:val="24"/>
        </w:rPr>
      </w:pPr>
    </w:p>
    <w:p w:rsidR="001846A2" w:rsidRPr="00734C9D" w:rsidRDefault="001846A2" w:rsidP="001846A2">
      <w:pPr>
        <w:pStyle w:val="24"/>
        <w:widowControl/>
        <w:tabs>
          <w:tab w:val="left" w:pos="851"/>
          <w:tab w:val="left" w:pos="1276"/>
          <w:tab w:val="left" w:pos="1560"/>
        </w:tabs>
        <w:ind w:firstLine="709"/>
        <w:rPr>
          <w:b/>
          <w:szCs w:val="24"/>
        </w:rPr>
      </w:pPr>
      <w:r w:rsidRPr="00734C9D">
        <w:rPr>
          <w:b/>
          <w:szCs w:val="24"/>
        </w:rPr>
        <w:t>РЕШИЛИ:</w:t>
      </w:r>
    </w:p>
    <w:p w:rsidR="001846A2" w:rsidRPr="00302BAF" w:rsidRDefault="001846A2" w:rsidP="001846A2">
      <w:pPr>
        <w:pStyle w:val="24"/>
        <w:widowControl/>
        <w:tabs>
          <w:tab w:val="left" w:pos="851"/>
          <w:tab w:val="left" w:pos="1276"/>
          <w:tab w:val="left" w:pos="1560"/>
        </w:tabs>
        <w:ind w:firstLine="709"/>
        <w:rPr>
          <w:bCs/>
          <w:szCs w:val="24"/>
        </w:rPr>
      </w:pPr>
      <w:r w:rsidRPr="00302BAF">
        <w:rPr>
          <w:bCs/>
          <w:szCs w:val="24"/>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rsidR="00A177E3" w:rsidRDefault="00A177E3" w:rsidP="00A177E3">
      <w:pPr>
        <w:pStyle w:val="a4"/>
        <w:ind w:left="0" w:firstLine="708"/>
        <w:rPr>
          <w:bCs/>
          <w:sz w:val="24"/>
          <w:szCs w:val="24"/>
        </w:rPr>
      </w:pPr>
    </w:p>
    <w:p w:rsidR="001846A2" w:rsidRDefault="00A177E3" w:rsidP="00490684">
      <w:pPr>
        <w:pStyle w:val="a4"/>
        <w:numPr>
          <w:ilvl w:val="0"/>
          <w:numId w:val="3"/>
        </w:numPr>
        <w:tabs>
          <w:tab w:val="left" w:pos="1134"/>
        </w:tabs>
        <w:ind w:left="0" w:firstLine="709"/>
        <w:jc w:val="both"/>
        <w:rPr>
          <w:bCs/>
          <w:sz w:val="24"/>
          <w:szCs w:val="24"/>
        </w:rPr>
      </w:pPr>
      <w:r w:rsidRPr="00A177E3">
        <w:rPr>
          <w:bCs/>
          <w:sz w:val="24"/>
          <w:szCs w:val="24"/>
        </w:rPr>
        <w:t xml:space="preserve">Установить долгосрочные тарифы на тепловую энергию для потребителей ЗАО «Электроконтакт» с учетом корректировки необходимой валовой выручки на 2023 год </w:t>
      </w:r>
      <w:r>
        <w:rPr>
          <w:bCs/>
          <w:sz w:val="24"/>
          <w:szCs w:val="24"/>
        </w:rPr>
        <w:t>на следующем уровне:</w:t>
      </w:r>
    </w:p>
    <w:p w:rsidR="00AA6276" w:rsidRDefault="00AA6276" w:rsidP="00AA6276">
      <w:pPr>
        <w:pStyle w:val="a4"/>
        <w:widowControl/>
        <w:autoSpaceDE w:val="0"/>
        <w:autoSpaceDN w:val="0"/>
        <w:adjustRightInd w:val="0"/>
        <w:ind w:left="1069"/>
        <w:jc w:val="center"/>
        <w:rPr>
          <w:b/>
          <w:bCs/>
          <w:sz w:val="22"/>
          <w:szCs w:val="22"/>
        </w:rPr>
      </w:pPr>
    </w:p>
    <w:p w:rsidR="00AA6276" w:rsidRPr="00AA6276" w:rsidRDefault="00AA6276" w:rsidP="00AA6276">
      <w:pPr>
        <w:pStyle w:val="a4"/>
        <w:widowControl/>
        <w:autoSpaceDE w:val="0"/>
        <w:autoSpaceDN w:val="0"/>
        <w:adjustRightInd w:val="0"/>
        <w:ind w:left="1069"/>
        <w:jc w:val="center"/>
        <w:rPr>
          <w:b/>
          <w:bCs/>
          <w:sz w:val="22"/>
          <w:szCs w:val="22"/>
        </w:rPr>
      </w:pPr>
      <w:r w:rsidRPr="00AA6276">
        <w:rPr>
          <w:b/>
          <w:bCs/>
          <w:sz w:val="22"/>
          <w:szCs w:val="22"/>
        </w:rPr>
        <w:t>Тарифы на тепловую энергию (мощность), поставляемую потребителям</w:t>
      </w:r>
    </w:p>
    <w:p w:rsidR="00AA6276" w:rsidRPr="00AA6276" w:rsidRDefault="00AA6276" w:rsidP="00AA6276">
      <w:pPr>
        <w:pStyle w:val="a4"/>
        <w:widowControl/>
        <w:autoSpaceDE w:val="0"/>
        <w:autoSpaceDN w:val="0"/>
        <w:adjustRightInd w:val="0"/>
        <w:ind w:left="1069"/>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136"/>
        <w:gridCol w:w="709"/>
        <w:gridCol w:w="990"/>
        <w:gridCol w:w="992"/>
        <w:gridCol w:w="567"/>
        <w:gridCol w:w="567"/>
        <w:gridCol w:w="567"/>
        <w:gridCol w:w="567"/>
        <w:gridCol w:w="709"/>
      </w:tblGrid>
      <w:tr w:rsidR="00AA6276" w:rsidRPr="00EC1DA6" w:rsidTr="00105DE3">
        <w:trPr>
          <w:trHeight w:val="264"/>
        </w:trPr>
        <w:tc>
          <w:tcPr>
            <w:tcW w:w="567" w:type="dxa"/>
            <w:vMerge w:val="restart"/>
            <w:shd w:val="clear" w:color="auto" w:fill="auto"/>
            <w:vAlign w:val="center"/>
            <w:hideMark/>
          </w:tcPr>
          <w:p w:rsidR="00AA6276" w:rsidRPr="00EC1DA6" w:rsidRDefault="00AA6276" w:rsidP="00105DE3">
            <w:pPr>
              <w:widowControl/>
              <w:jc w:val="center"/>
            </w:pPr>
            <w:r w:rsidRPr="00EC1DA6">
              <w:t>№ п/п</w:t>
            </w:r>
          </w:p>
        </w:tc>
        <w:tc>
          <w:tcPr>
            <w:tcW w:w="2835" w:type="dxa"/>
            <w:vMerge w:val="restart"/>
            <w:shd w:val="clear" w:color="auto" w:fill="auto"/>
            <w:vAlign w:val="center"/>
            <w:hideMark/>
          </w:tcPr>
          <w:p w:rsidR="00AA6276" w:rsidRPr="00EC1DA6" w:rsidRDefault="00AA6276" w:rsidP="00105DE3">
            <w:pPr>
              <w:widowControl/>
              <w:jc w:val="center"/>
            </w:pPr>
            <w:r w:rsidRPr="00EC1DA6">
              <w:t>Наименование регулируемой организации</w:t>
            </w:r>
          </w:p>
        </w:tc>
        <w:tc>
          <w:tcPr>
            <w:tcW w:w="1136" w:type="dxa"/>
            <w:vMerge w:val="restart"/>
            <w:shd w:val="clear" w:color="auto" w:fill="auto"/>
            <w:noWrap/>
            <w:vAlign w:val="center"/>
            <w:hideMark/>
          </w:tcPr>
          <w:p w:rsidR="00AA6276" w:rsidRPr="00EC1DA6" w:rsidRDefault="00AA6276" w:rsidP="00105DE3">
            <w:pPr>
              <w:widowControl/>
              <w:jc w:val="center"/>
            </w:pPr>
            <w:r w:rsidRPr="00EC1DA6">
              <w:t>Вид тарифа</w:t>
            </w:r>
          </w:p>
        </w:tc>
        <w:tc>
          <w:tcPr>
            <w:tcW w:w="709" w:type="dxa"/>
            <w:vMerge w:val="restart"/>
            <w:shd w:val="clear" w:color="auto" w:fill="auto"/>
            <w:noWrap/>
            <w:vAlign w:val="center"/>
            <w:hideMark/>
          </w:tcPr>
          <w:p w:rsidR="00AA6276" w:rsidRPr="00EC1DA6" w:rsidRDefault="00AA6276" w:rsidP="00105DE3">
            <w:pPr>
              <w:widowControl/>
              <w:jc w:val="center"/>
            </w:pPr>
            <w:r w:rsidRPr="00EC1DA6">
              <w:t>Год</w:t>
            </w:r>
          </w:p>
        </w:tc>
        <w:tc>
          <w:tcPr>
            <w:tcW w:w="1982" w:type="dxa"/>
            <w:gridSpan w:val="2"/>
            <w:shd w:val="clear" w:color="auto" w:fill="auto"/>
            <w:noWrap/>
            <w:vAlign w:val="center"/>
            <w:hideMark/>
          </w:tcPr>
          <w:p w:rsidR="00AA6276" w:rsidRPr="00EC1DA6" w:rsidRDefault="00AA6276" w:rsidP="00105DE3">
            <w:pPr>
              <w:widowControl/>
              <w:jc w:val="center"/>
            </w:pPr>
            <w:r w:rsidRPr="00EC1DA6">
              <w:t>Вода</w:t>
            </w:r>
          </w:p>
        </w:tc>
        <w:tc>
          <w:tcPr>
            <w:tcW w:w="2268" w:type="dxa"/>
            <w:gridSpan w:val="4"/>
            <w:shd w:val="clear" w:color="auto" w:fill="auto"/>
            <w:noWrap/>
            <w:vAlign w:val="center"/>
            <w:hideMark/>
          </w:tcPr>
          <w:p w:rsidR="00AA6276" w:rsidRPr="00EC1DA6" w:rsidRDefault="00AA6276" w:rsidP="00105DE3">
            <w:pPr>
              <w:widowControl/>
              <w:jc w:val="center"/>
            </w:pPr>
            <w:r w:rsidRPr="00EC1DA6">
              <w:t>Отборный пар давлением</w:t>
            </w:r>
          </w:p>
        </w:tc>
        <w:tc>
          <w:tcPr>
            <w:tcW w:w="709" w:type="dxa"/>
            <w:vMerge w:val="restart"/>
          </w:tcPr>
          <w:p w:rsidR="00AA6276" w:rsidRPr="00EC1DA6" w:rsidRDefault="00AA6276" w:rsidP="00105DE3">
            <w:pPr>
              <w:widowControl/>
              <w:jc w:val="center"/>
            </w:pPr>
            <w:r w:rsidRPr="00EC1DA6">
              <w:t>Острый и редуцированный пар</w:t>
            </w:r>
          </w:p>
        </w:tc>
      </w:tr>
      <w:tr w:rsidR="00AA6276" w:rsidRPr="00EC1DA6" w:rsidTr="00105DE3">
        <w:trPr>
          <w:trHeight w:val="540"/>
        </w:trPr>
        <w:tc>
          <w:tcPr>
            <w:tcW w:w="567" w:type="dxa"/>
            <w:vMerge/>
            <w:shd w:val="clear" w:color="auto" w:fill="auto"/>
            <w:noWrap/>
            <w:vAlign w:val="center"/>
            <w:hideMark/>
          </w:tcPr>
          <w:p w:rsidR="00AA6276" w:rsidRPr="00EC1DA6" w:rsidRDefault="00AA6276" w:rsidP="00105DE3">
            <w:pPr>
              <w:widowControl/>
              <w:jc w:val="center"/>
            </w:pPr>
          </w:p>
        </w:tc>
        <w:tc>
          <w:tcPr>
            <w:tcW w:w="2835" w:type="dxa"/>
            <w:vMerge/>
            <w:shd w:val="clear" w:color="auto" w:fill="auto"/>
            <w:vAlign w:val="center"/>
            <w:hideMark/>
          </w:tcPr>
          <w:p w:rsidR="00AA6276" w:rsidRPr="00EC1DA6" w:rsidRDefault="00AA6276" w:rsidP="00105DE3">
            <w:pPr>
              <w:widowControl/>
            </w:pPr>
          </w:p>
        </w:tc>
        <w:tc>
          <w:tcPr>
            <w:tcW w:w="1136" w:type="dxa"/>
            <w:vMerge/>
            <w:shd w:val="clear" w:color="auto" w:fill="auto"/>
            <w:noWrap/>
            <w:vAlign w:val="center"/>
            <w:hideMark/>
          </w:tcPr>
          <w:p w:rsidR="00AA6276" w:rsidRPr="00EC1DA6" w:rsidRDefault="00AA6276" w:rsidP="00105DE3">
            <w:pPr>
              <w:widowControl/>
              <w:jc w:val="center"/>
            </w:pPr>
          </w:p>
        </w:tc>
        <w:tc>
          <w:tcPr>
            <w:tcW w:w="709" w:type="dxa"/>
            <w:vMerge/>
            <w:shd w:val="clear" w:color="auto" w:fill="auto"/>
            <w:noWrap/>
            <w:vAlign w:val="center"/>
            <w:hideMark/>
          </w:tcPr>
          <w:p w:rsidR="00AA6276" w:rsidRPr="00EC1DA6" w:rsidRDefault="00AA6276" w:rsidP="00105DE3">
            <w:pPr>
              <w:widowControl/>
              <w:jc w:val="center"/>
            </w:pPr>
          </w:p>
        </w:tc>
        <w:tc>
          <w:tcPr>
            <w:tcW w:w="990" w:type="dxa"/>
            <w:shd w:val="clear" w:color="auto" w:fill="auto"/>
            <w:noWrap/>
            <w:vAlign w:val="center"/>
            <w:hideMark/>
          </w:tcPr>
          <w:p w:rsidR="00AA6276" w:rsidRPr="00EC1DA6" w:rsidRDefault="00AA6276" w:rsidP="00105DE3">
            <w:pPr>
              <w:widowControl/>
              <w:jc w:val="center"/>
            </w:pPr>
            <w:r>
              <w:t>1 полугодие</w:t>
            </w:r>
          </w:p>
        </w:tc>
        <w:tc>
          <w:tcPr>
            <w:tcW w:w="992" w:type="dxa"/>
            <w:shd w:val="clear" w:color="auto" w:fill="auto"/>
            <w:vAlign w:val="center"/>
          </w:tcPr>
          <w:p w:rsidR="00AA6276" w:rsidRPr="00EC1DA6" w:rsidRDefault="00AA6276" w:rsidP="00105DE3">
            <w:pPr>
              <w:widowControl/>
              <w:jc w:val="center"/>
            </w:pPr>
            <w:r>
              <w:t>2 полугодие</w:t>
            </w:r>
          </w:p>
        </w:tc>
        <w:tc>
          <w:tcPr>
            <w:tcW w:w="567" w:type="dxa"/>
            <w:shd w:val="clear" w:color="auto" w:fill="auto"/>
            <w:vAlign w:val="center"/>
            <w:hideMark/>
          </w:tcPr>
          <w:p w:rsidR="00AA6276" w:rsidRPr="00EC1DA6" w:rsidRDefault="00AA6276" w:rsidP="00105DE3">
            <w:pPr>
              <w:widowControl/>
              <w:jc w:val="center"/>
            </w:pPr>
            <w:r w:rsidRPr="00EC1DA6">
              <w:t>от 1,2 до 2,5 кг/</w:t>
            </w:r>
          </w:p>
          <w:p w:rsidR="00AA6276" w:rsidRPr="00EC1DA6" w:rsidRDefault="00AA6276" w:rsidP="00105DE3">
            <w:pPr>
              <w:widowControl/>
              <w:jc w:val="center"/>
            </w:pPr>
            <w:r w:rsidRPr="00EC1DA6">
              <w:t>см</w:t>
            </w:r>
            <w:r w:rsidRPr="00EC1DA6">
              <w:rPr>
                <w:vertAlign w:val="superscript"/>
              </w:rPr>
              <w:t>2</w:t>
            </w:r>
          </w:p>
        </w:tc>
        <w:tc>
          <w:tcPr>
            <w:tcW w:w="567" w:type="dxa"/>
            <w:vAlign w:val="center"/>
          </w:tcPr>
          <w:p w:rsidR="00AA6276" w:rsidRPr="00EC1DA6" w:rsidRDefault="00AA6276" w:rsidP="00105DE3">
            <w:pPr>
              <w:widowControl/>
              <w:jc w:val="center"/>
            </w:pPr>
            <w:r w:rsidRPr="00EC1DA6">
              <w:t>от 2,5 до 7,0 кг/см</w:t>
            </w:r>
            <w:r w:rsidRPr="00EC1DA6">
              <w:rPr>
                <w:vertAlign w:val="superscript"/>
              </w:rPr>
              <w:t>2</w:t>
            </w:r>
          </w:p>
        </w:tc>
        <w:tc>
          <w:tcPr>
            <w:tcW w:w="567" w:type="dxa"/>
            <w:vAlign w:val="center"/>
          </w:tcPr>
          <w:p w:rsidR="00AA6276" w:rsidRPr="00EC1DA6" w:rsidRDefault="00AA6276" w:rsidP="00105DE3">
            <w:pPr>
              <w:widowControl/>
              <w:jc w:val="center"/>
            </w:pPr>
            <w:r w:rsidRPr="00EC1DA6">
              <w:t>от 7,0 до 13,0 кг/</w:t>
            </w:r>
          </w:p>
          <w:p w:rsidR="00AA6276" w:rsidRPr="00EC1DA6" w:rsidRDefault="00AA6276" w:rsidP="00105DE3">
            <w:pPr>
              <w:widowControl/>
              <w:jc w:val="center"/>
            </w:pPr>
            <w:r w:rsidRPr="00EC1DA6">
              <w:t>см</w:t>
            </w:r>
            <w:r w:rsidRPr="00EC1DA6">
              <w:rPr>
                <w:vertAlign w:val="superscript"/>
              </w:rPr>
              <w:t>2</w:t>
            </w:r>
          </w:p>
        </w:tc>
        <w:tc>
          <w:tcPr>
            <w:tcW w:w="567" w:type="dxa"/>
            <w:vAlign w:val="center"/>
          </w:tcPr>
          <w:p w:rsidR="00AA6276" w:rsidRPr="00EC1DA6" w:rsidRDefault="00AA6276" w:rsidP="00105DE3">
            <w:pPr>
              <w:widowControl/>
              <w:ind w:right="-108" w:hanging="109"/>
              <w:jc w:val="center"/>
            </w:pPr>
            <w:r w:rsidRPr="00EC1DA6">
              <w:t>Свыше 13,0 кг/</w:t>
            </w:r>
          </w:p>
          <w:p w:rsidR="00AA6276" w:rsidRPr="00EC1DA6" w:rsidRDefault="00AA6276" w:rsidP="00105DE3">
            <w:pPr>
              <w:widowControl/>
              <w:jc w:val="center"/>
            </w:pPr>
            <w:r w:rsidRPr="00EC1DA6">
              <w:t>см</w:t>
            </w:r>
            <w:r w:rsidRPr="00EC1DA6">
              <w:rPr>
                <w:vertAlign w:val="superscript"/>
              </w:rPr>
              <w:t>2</w:t>
            </w:r>
          </w:p>
        </w:tc>
        <w:tc>
          <w:tcPr>
            <w:tcW w:w="709" w:type="dxa"/>
            <w:vMerge/>
            <w:vAlign w:val="center"/>
          </w:tcPr>
          <w:p w:rsidR="00AA6276" w:rsidRPr="00EC1DA6" w:rsidRDefault="00AA6276" w:rsidP="00105DE3">
            <w:pPr>
              <w:widowControl/>
              <w:jc w:val="center"/>
            </w:pPr>
          </w:p>
        </w:tc>
      </w:tr>
      <w:tr w:rsidR="00AA6276" w:rsidRPr="00EC1DA6" w:rsidTr="00105DE3">
        <w:trPr>
          <w:trHeight w:val="300"/>
        </w:trPr>
        <w:tc>
          <w:tcPr>
            <w:tcW w:w="10206" w:type="dxa"/>
            <w:gridSpan w:val="11"/>
            <w:vAlign w:val="center"/>
          </w:tcPr>
          <w:p w:rsidR="00AA6276" w:rsidRPr="00EC1DA6" w:rsidRDefault="00AA6276" w:rsidP="00105DE3">
            <w:pPr>
              <w:widowControl/>
              <w:jc w:val="center"/>
            </w:pPr>
            <w:r w:rsidRPr="00EC1DA6">
              <w:t>Для потребителей, в случае отсутствия дифференциации тарифов по схеме подключения</w:t>
            </w:r>
          </w:p>
        </w:tc>
      </w:tr>
      <w:tr w:rsidR="00AA6276" w:rsidRPr="00EC1DA6" w:rsidTr="00105DE3">
        <w:trPr>
          <w:trHeight w:val="316"/>
        </w:trPr>
        <w:tc>
          <w:tcPr>
            <w:tcW w:w="567" w:type="dxa"/>
            <w:shd w:val="clear" w:color="auto" w:fill="auto"/>
            <w:noWrap/>
            <w:vAlign w:val="center"/>
            <w:hideMark/>
          </w:tcPr>
          <w:p w:rsidR="00AA6276" w:rsidRPr="00EC1DA6" w:rsidRDefault="00AA6276" w:rsidP="00105DE3">
            <w:pPr>
              <w:jc w:val="center"/>
            </w:pPr>
            <w:r w:rsidRPr="00EC1DA6">
              <w:t>1.</w:t>
            </w:r>
          </w:p>
        </w:tc>
        <w:tc>
          <w:tcPr>
            <w:tcW w:w="2835" w:type="dxa"/>
            <w:shd w:val="clear" w:color="auto" w:fill="auto"/>
            <w:vAlign w:val="center"/>
            <w:hideMark/>
          </w:tcPr>
          <w:p w:rsidR="00AA6276" w:rsidRPr="00990E00" w:rsidRDefault="00AA6276" w:rsidP="00105DE3">
            <w:pPr>
              <w:widowControl/>
              <w:jc w:val="both"/>
              <w:rPr>
                <w:sz w:val="22"/>
                <w:szCs w:val="22"/>
              </w:rPr>
            </w:pPr>
            <w:r w:rsidRPr="00990E00">
              <w:rPr>
                <w:sz w:val="22"/>
                <w:szCs w:val="22"/>
              </w:rPr>
              <w:t>ЗАО «Электроконтакт»</w:t>
            </w:r>
          </w:p>
        </w:tc>
        <w:tc>
          <w:tcPr>
            <w:tcW w:w="1136" w:type="dxa"/>
            <w:shd w:val="clear" w:color="auto" w:fill="auto"/>
            <w:vAlign w:val="center"/>
            <w:hideMark/>
          </w:tcPr>
          <w:p w:rsidR="00AA6276" w:rsidRPr="00EC1DA6" w:rsidRDefault="00AA6276" w:rsidP="00105DE3">
            <w:pPr>
              <w:widowControl/>
              <w:jc w:val="center"/>
            </w:pPr>
            <w:r w:rsidRPr="00EC1DA6">
              <w:t>Одноставочный,</w:t>
            </w:r>
            <w:r>
              <w:t xml:space="preserve"> </w:t>
            </w:r>
            <w:r w:rsidRPr="00EC1DA6">
              <w:t>руб./Гкал,</w:t>
            </w:r>
            <w:r>
              <w:t xml:space="preserve"> без </w:t>
            </w:r>
            <w:r w:rsidRPr="00EC1DA6">
              <w:t>НДС</w:t>
            </w:r>
            <w:r>
              <w:t xml:space="preserve"> </w:t>
            </w:r>
          </w:p>
        </w:tc>
        <w:tc>
          <w:tcPr>
            <w:tcW w:w="709" w:type="dxa"/>
            <w:shd w:val="clear" w:color="auto" w:fill="auto"/>
            <w:noWrap/>
            <w:vAlign w:val="center"/>
            <w:hideMark/>
          </w:tcPr>
          <w:p w:rsidR="00AA6276" w:rsidRPr="004B44E8" w:rsidRDefault="00AA6276" w:rsidP="00105DE3">
            <w:pPr>
              <w:jc w:val="center"/>
              <w:rPr>
                <w:sz w:val="22"/>
                <w:szCs w:val="22"/>
              </w:rPr>
            </w:pPr>
            <w:r w:rsidRPr="004B44E8">
              <w:rPr>
                <w:sz w:val="22"/>
                <w:szCs w:val="22"/>
              </w:rPr>
              <w:t>202</w:t>
            </w:r>
            <w:r>
              <w:rPr>
                <w:sz w:val="22"/>
                <w:szCs w:val="22"/>
              </w:rPr>
              <w:t>3</w:t>
            </w:r>
          </w:p>
        </w:tc>
        <w:tc>
          <w:tcPr>
            <w:tcW w:w="1982" w:type="dxa"/>
            <w:gridSpan w:val="2"/>
            <w:shd w:val="clear" w:color="auto" w:fill="auto"/>
            <w:noWrap/>
            <w:vAlign w:val="center"/>
          </w:tcPr>
          <w:p w:rsidR="00AA6276" w:rsidRPr="00A8490F" w:rsidRDefault="00AA6276" w:rsidP="00105DE3">
            <w:pPr>
              <w:jc w:val="center"/>
              <w:rPr>
                <w:sz w:val="22"/>
                <w:szCs w:val="22"/>
              </w:rPr>
            </w:pPr>
            <w:r w:rsidRPr="00A8490F">
              <w:rPr>
                <w:sz w:val="22"/>
                <w:szCs w:val="22"/>
              </w:rPr>
              <w:t>1</w:t>
            </w:r>
            <w:r>
              <w:rPr>
                <w:sz w:val="22"/>
                <w:szCs w:val="22"/>
              </w:rPr>
              <w:t> 938,58**</w:t>
            </w:r>
          </w:p>
        </w:tc>
        <w:tc>
          <w:tcPr>
            <w:tcW w:w="567" w:type="dxa"/>
            <w:shd w:val="clear" w:color="auto" w:fill="auto"/>
            <w:noWrap/>
            <w:vAlign w:val="center"/>
            <w:hideMark/>
          </w:tcPr>
          <w:p w:rsidR="00AA6276" w:rsidRPr="004B44E8" w:rsidRDefault="00AA6276" w:rsidP="00105DE3">
            <w:pPr>
              <w:widowControl/>
              <w:jc w:val="center"/>
              <w:rPr>
                <w:sz w:val="22"/>
                <w:szCs w:val="22"/>
              </w:rPr>
            </w:pPr>
            <w:r w:rsidRPr="004B44E8">
              <w:rPr>
                <w:sz w:val="22"/>
                <w:szCs w:val="22"/>
              </w:rPr>
              <w:t>-</w:t>
            </w:r>
          </w:p>
        </w:tc>
        <w:tc>
          <w:tcPr>
            <w:tcW w:w="567" w:type="dxa"/>
            <w:vAlign w:val="center"/>
          </w:tcPr>
          <w:p w:rsidR="00AA6276" w:rsidRPr="004B44E8" w:rsidRDefault="00AA6276" w:rsidP="00105DE3">
            <w:pPr>
              <w:widowControl/>
              <w:jc w:val="center"/>
              <w:rPr>
                <w:sz w:val="22"/>
                <w:szCs w:val="22"/>
              </w:rPr>
            </w:pPr>
            <w:r w:rsidRPr="004B44E8">
              <w:rPr>
                <w:sz w:val="22"/>
                <w:szCs w:val="22"/>
              </w:rPr>
              <w:t>-</w:t>
            </w:r>
          </w:p>
        </w:tc>
        <w:tc>
          <w:tcPr>
            <w:tcW w:w="567" w:type="dxa"/>
            <w:vAlign w:val="center"/>
          </w:tcPr>
          <w:p w:rsidR="00AA6276" w:rsidRPr="004B44E8" w:rsidRDefault="00AA6276" w:rsidP="00105DE3">
            <w:pPr>
              <w:widowControl/>
              <w:jc w:val="center"/>
              <w:rPr>
                <w:sz w:val="22"/>
                <w:szCs w:val="22"/>
              </w:rPr>
            </w:pPr>
            <w:r w:rsidRPr="004B44E8">
              <w:rPr>
                <w:sz w:val="22"/>
                <w:szCs w:val="22"/>
              </w:rPr>
              <w:t>-</w:t>
            </w:r>
          </w:p>
        </w:tc>
        <w:tc>
          <w:tcPr>
            <w:tcW w:w="567" w:type="dxa"/>
            <w:vAlign w:val="center"/>
          </w:tcPr>
          <w:p w:rsidR="00AA6276" w:rsidRPr="004B44E8" w:rsidRDefault="00AA6276" w:rsidP="00105DE3">
            <w:pPr>
              <w:widowControl/>
              <w:jc w:val="center"/>
              <w:rPr>
                <w:sz w:val="22"/>
                <w:szCs w:val="22"/>
              </w:rPr>
            </w:pPr>
            <w:r w:rsidRPr="004B44E8">
              <w:rPr>
                <w:sz w:val="22"/>
                <w:szCs w:val="22"/>
              </w:rPr>
              <w:t>-</w:t>
            </w:r>
          </w:p>
        </w:tc>
        <w:tc>
          <w:tcPr>
            <w:tcW w:w="709" w:type="dxa"/>
            <w:vAlign w:val="center"/>
          </w:tcPr>
          <w:p w:rsidR="00AA6276" w:rsidRPr="004B44E8" w:rsidRDefault="00AA6276" w:rsidP="00105DE3">
            <w:pPr>
              <w:widowControl/>
              <w:jc w:val="center"/>
              <w:rPr>
                <w:sz w:val="22"/>
                <w:szCs w:val="22"/>
              </w:rPr>
            </w:pPr>
            <w:r w:rsidRPr="004B44E8">
              <w:rPr>
                <w:sz w:val="22"/>
                <w:szCs w:val="22"/>
              </w:rPr>
              <w:t>-</w:t>
            </w:r>
          </w:p>
        </w:tc>
      </w:tr>
      <w:tr w:rsidR="00AA6276" w:rsidRPr="00EC1DA6" w:rsidTr="00105DE3">
        <w:trPr>
          <w:trHeight w:val="340"/>
        </w:trPr>
        <w:tc>
          <w:tcPr>
            <w:tcW w:w="10206" w:type="dxa"/>
            <w:gridSpan w:val="11"/>
            <w:shd w:val="clear" w:color="auto" w:fill="auto"/>
            <w:noWrap/>
            <w:vAlign w:val="center"/>
            <w:hideMark/>
          </w:tcPr>
          <w:p w:rsidR="00AA6276" w:rsidRPr="00EC1DA6" w:rsidRDefault="00AA6276" w:rsidP="00105DE3">
            <w:pPr>
              <w:widowControl/>
              <w:jc w:val="center"/>
            </w:pPr>
            <w:r>
              <w:rPr>
                <w:sz w:val="22"/>
                <w:szCs w:val="22"/>
              </w:rPr>
              <w:t>Население (тарифы указываются с учетом НДС) *</w:t>
            </w:r>
          </w:p>
        </w:tc>
      </w:tr>
      <w:tr w:rsidR="00AA6276" w:rsidRPr="00EC1DA6" w:rsidTr="00105DE3">
        <w:trPr>
          <w:trHeight w:val="859"/>
        </w:trPr>
        <w:tc>
          <w:tcPr>
            <w:tcW w:w="567" w:type="dxa"/>
            <w:shd w:val="clear" w:color="auto" w:fill="auto"/>
            <w:noWrap/>
            <w:vAlign w:val="center"/>
          </w:tcPr>
          <w:p w:rsidR="00AA6276" w:rsidRPr="00536E1A" w:rsidRDefault="00AA6276" w:rsidP="00105DE3">
            <w:pPr>
              <w:jc w:val="center"/>
            </w:pPr>
            <w:r>
              <w:t>2</w:t>
            </w:r>
            <w:r w:rsidRPr="00536E1A">
              <w:t>.</w:t>
            </w:r>
          </w:p>
        </w:tc>
        <w:tc>
          <w:tcPr>
            <w:tcW w:w="2835" w:type="dxa"/>
            <w:shd w:val="clear" w:color="auto" w:fill="auto"/>
            <w:vAlign w:val="center"/>
          </w:tcPr>
          <w:p w:rsidR="00AA6276" w:rsidRPr="00D321BB" w:rsidRDefault="00AA6276" w:rsidP="00105DE3">
            <w:pPr>
              <w:widowControl/>
              <w:rPr>
                <w:sz w:val="22"/>
                <w:szCs w:val="22"/>
              </w:rPr>
            </w:pPr>
            <w:r w:rsidRPr="004B44E8">
              <w:rPr>
                <w:sz w:val="22"/>
                <w:szCs w:val="22"/>
              </w:rPr>
              <w:t xml:space="preserve">ЗАО «Электроконтакт» </w:t>
            </w:r>
          </w:p>
        </w:tc>
        <w:tc>
          <w:tcPr>
            <w:tcW w:w="1136" w:type="dxa"/>
            <w:shd w:val="clear" w:color="auto" w:fill="auto"/>
            <w:vAlign w:val="center"/>
          </w:tcPr>
          <w:p w:rsidR="00AA6276" w:rsidRPr="008F67FA" w:rsidRDefault="00AA6276" w:rsidP="00105DE3">
            <w:pPr>
              <w:widowControl/>
              <w:jc w:val="center"/>
              <w:rPr>
                <w:sz w:val="22"/>
                <w:szCs w:val="22"/>
              </w:rPr>
            </w:pPr>
            <w:r w:rsidRPr="006D701D">
              <w:t>Одноставочный, руб./Гкал</w:t>
            </w:r>
          </w:p>
        </w:tc>
        <w:tc>
          <w:tcPr>
            <w:tcW w:w="709" w:type="dxa"/>
            <w:shd w:val="clear" w:color="auto" w:fill="auto"/>
            <w:noWrap/>
            <w:vAlign w:val="center"/>
          </w:tcPr>
          <w:p w:rsidR="00AA6276" w:rsidRPr="004B44E8" w:rsidRDefault="00AA6276" w:rsidP="00105DE3">
            <w:pPr>
              <w:jc w:val="center"/>
              <w:rPr>
                <w:sz w:val="22"/>
                <w:szCs w:val="22"/>
              </w:rPr>
            </w:pPr>
            <w:r w:rsidRPr="004B44E8">
              <w:rPr>
                <w:sz w:val="22"/>
                <w:szCs w:val="22"/>
              </w:rPr>
              <w:t>202</w:t>
            </w:r>
            <w:r>
              <w:rPr>
                <w:sz w:val="22"/>
                <w:szCs w:val="22"/>
              </w:rPr>
              <w:t>3</w:t>
            </w:r>
          </w:p>
        </w:tc>
        <w:tc>
          <w:tcPr>
            <w:tcW w:w="1982" w:type="dxa"/>
            <w:gridSpan w:val="2"/>
            <w:shd w:val="clear" w:color="auto" w:fill="auto"/>
            <w:noWrap/>
            <w:vAlign w:val="center"/>
          </w:tcPr>
          <w:p w:rsidR="00AA6276" w:rsidRPr="001038D8" w:rsidRDefault="00AA6276" w:rsidP="00105DE3">
            <w:pPr>
              <w:jc w:val="center"/>
              <w:rPr>
                <w:sz w:val="22"/>
                <w:szCs w:val="22"/>
              </w:rPr>
            </w:pPr>
            <w:r w:rsidRPr="001038D8">
              <w:rPr>
                <w:sz w:val="22"/>
                <w:szCs w:val="22"/>
              </w:rPr>
              <w:t>2</w:t>
            </w:r>
            <w:r>
              <w:rPr>
                <w:sz w:val="22"/>
                <w:szCs w:val="22"/>
              </w:rPr>
              <w:t> 326,29 **</w:t>
            </w:r>
          </w:p>
        </w:tc>
        <w:tc>
          <w:tcPr>
            <w:tcW w:w="567" w:type="dxa"/>
            <w:shd w:val="clear" w:color="auto" w:fill="auto"/>
            <w:noWrap/>
            <w:vAlign w:val="center"/>
          </w:tcPr>
          <w:p w:rsidR="00AA6276" w:rsidRPr="004B44E8" w:rsidRDefault="00AA6276" w:rsidP="00105DE3">
            <w:pPr>
              <w:widowControl/>
              <w:jc w:val="center"/>
              <w:rPr>
                <w:sz w:val="22"/>
                <w:szCs w:val="22"/>
              </w:rPr>
            </w:pPr>
            <w:r w:rsidRPr="004B44E8">
              <w:rPr>
                <w:sz w:val="22"/>
                <w:szCs w:val="22"/>
              </w:rPr>
              <w:t>-</w:t>
            </w:r>
          </w:p>
        </w:tc>
        <w:tc>
          <w:tcPr>
            <w:tcW w:w="567" w:type="dxa"/>
            <w:vAlign w:val="center"/>
          </w:tcPr>
          <w:p w:rsidR="00AA6276" w:rsidRPr="004B44E8" w:rsidRDefault="00AA6276" w:rsidP="00105DE3">
            <w:pPr>
              <w:widowControl/>
              <w:jc w:val="center"/>
              <w:rPr>
                <w:sz w:val="22"/>
                <w:szCs w:val="22"/>
              </w:rPr>
            </w:pPr>
            <w:r w:rsidRPr="004B44E8">
              <w:rPr>
                <w:sz w:val="22"/>
                <w:szCs w:val="22"/>
              </w:rPr>
              <w:t>-</w:t>
            </w:r>
          </w:p>
        </w:tc>
        <w:tc>
          <w:tcPr>
            <w:tcW w:w="567" w:type="dxa"/>
            <w:vAlign w:val="center"/>
          </w:tcPr>
          <w:p w:rsidR="00AA6276" w:rsidRPr="004B44E8" w:rsidRDefault="00AA6276" w:rsidP="00105DE3">
            <w:pPr>
              <w:widowControl/>
              <w:jc w:val="center"/>
              <w:rPr>
                <w:sz w:val="22"/>
                <w:szCs w:val="22"/>
              </w:rPr>
            </w:pPr>
            <w:r w:rsidRPr="004B44E8">
              <w:rPr>
                <w:sz w:val="22"/>
                <w:szCs w:val="22"/>
              </w:rPr>
              <w:t>-</w:t>
            </w:r>
          </w:p>
        </w:tc>
        <w:tc>
          <w:tcPr>
            <w:tcW w:w="567" w:type="dxa"/>
            <w:vAlign w:val="center"/>
          </w:tcPr>
          <w:p w:rsidR="00AA6276" w:rsidRPr="004B44E8" w:rsidRDefault="00AA6276" w:rsidP="00105DE3">
            <w:pPr>
              <w:widowControl/>
              <w:jc w:val="center"/>
              <w:rPr>
                <w:sz w:val="22"/>
                <w:szCs w:val="22"/>
              </w:rPr>
            </w:pPr>
            <w:r w:rsidRPr="004B44E8">
              <w:rPr>
                <w:sz w:val="22"/>
                <w:szCs w:val="22"/>
              </w:rPr>
              <w:t>-</w:t>
            </w:r>
          </w:p>
        </w:tc>
        <w:tc>
          <w:tcPr>
            <w:tcW w:w="709" w:type="dxa"/>
            <w:vAlign w:val="center"/>
          </w:tcPr>
          <w:p w:rsidR="00AA6276" w:rsidRPr="004B44E8" w:rsidRDefault="00AA6276" w:rsidP="00105DE3">
            <w:pPr>
              <w:widowControl/>
              <w:jc w:val="center"/>
              <w:rPr>
                <w:sz w:val="22"/>
                <w:szCs w:val="22"/>
              </w:rPr>
            </w:pPr>
            <w:r w:rsidRPr="004B44E8">
              <w:rPr>
                <w:sz w:val="22"/>
                <w:szCs w:val="22"/>
              </w:rPr>
              <w:t>-</w:t>
            </w:r>
          </w:p>
        </w:tc>
      </w:tr>
    </w:tbl>
    <w:p w:rsidR="00AA6276" w:rsidRPr="00AA6276" w:rsidRDefault="00AA6276" w:rsidP="00AA6276">
      <w:pPr>
        <w:widowControl/>
        <w:autoSpaceDE w:val="0"/>
        <w:autoSpaceDN w:val="0"/>
        <w:adjustRightInd w:val="0"/>
        <w:jc w:val="right"/>
        <w:rPr>
          <w:sz w:val="18"/>
          <w:szCs w:val="18"/>
        </w:rPr>
      </w:pPr>
    </w:p>
    <w:p w:rsidR="00AA6276" w:rsidRPr="00AA6276" w:rsidRDefault="00AA6276" w:rsidP="00AA6276">
      <w:pPr>
        <w:pStyle w:val="a4"/>
        <w:widowControl/>
        <w:autoSpaceDE w:val="0"/>
        <w:autoSpaceDN w:val="0"/>
        <w:adjustRightInd w:val="0"/>
        <w:ind w:left="0" w:firstLine="709"/>
        <w:jc w:val="both"/>
        <w:outlineLvl w:val="3"/>
        <w:rPr>
          <w:sz w:val="22"/>
          <w:szCs w:val="22"/>
        </w:rPr>
      </w:pPr>
      <w:r w:rsidRPr="00AA6276">
        <w:rPr>
          <w:sz w:val="22"/>
          <w:szCs w:val="22"/>
        </w:rPr>
        <w:t xml:space="preserve">* Выделяется в целях реализации </w:t>
      </w:r>
      <w:hyperlink r:id="rId15" w:history="1">
        <w:r w:rsidRPr="00AA6276">
          <w:rPr>
            <w:sz w:val="22"/>
            <w:szCs w:val="22"/>
          </w:rPr>
          <w:t>пункта 6 статьи 168</w:t>
        </w:r>
      </w:hyperlink>
      <w:r w:rsidRPr="00AA6276">
        <w:rPr>
          <w:sz w:val="22"/>
          <w:szCs w:val="22"/>
        </w:rPr>
        <w:t xml:space="preserve"> Налогового кодекса Российской Федерации (часть вторая).</w:t>
      </w:r>
    </w:p>
    <w:p w:rsidR="00AA6276" w:rsidRPr="00AA6276" w:rsidRDefault="00AA6276" w:rsidP="00AA6276">
      <w:pPr>
        <w:pStyle w:val="a4"/>
        <w:widowControl/>
        <w:ind w:left="0" w:firstLine="709"/>
        <w:rPr>
          <w:spacing w:val="2"/>
          <w:sz w:val="22"/>
          <w:szCs w:val="22"/>
          <w:shd w:val="clear" w:color="auto" w:fill="FFFFFF"/>
        </w:rPr>
      </w:pPr>
      <w:r w:rsidRPr="00AA6276">
        <w:rPr>
          <w:sz w:val="22"/>
          <w:szCs w:val="22"/>
        </w:rPr>
        <w:t>*</w:t>
      </w:r>
      <w:r w:rsidRPr="00AA6276">
        <w:rPr>
          <w:spacing w:val="2"/>
          <w:sz w:val="22"/>
          <w:szCs w:val="22"/>
          <w:shd w:val="clear" w:color="auto" w:fill="FFFFFF"/>
        </w:rPr>
        <w:t>* Тарифы, установленные на 2023 год, вводятся в действие с 1 декабря 2022 г.</w:t>
      </w:r>
    </w:p>
    <w:p w:rsidR="00AA6276" w:rsidRDefault="00AA6276" w:rsidP="00AA6276">
      <w:pPr>
        <w:pStyle w:val="a4"/>
        <w:tabs>
          <w:tab w:val="left" w:pos="1134"/>
        </w:tabs>
        <w:ind w:left="709"/>
        <w:jc w:val="both"/>
        <w:rPr>
          <w:bCs/>
          <w:sz w:val="24"/>
          <w:szCs w:val="24"/>
        </w:rPr>
      </w:pPr>
    </w:p>
    <w:p w:rsidR="00A177E3" w:rsidRDefault="00A177E3" w:rsidP="00490684">
      <w:pPr>
        <w:pStyle w:val="a4"/>
        <w:numPr>
          <w:ilvl w:val="0"/>
          <w:numId w:val="3"/>
        </w:numPr>
        <w:tabs>
          <w:tab w:val="left" w:pos="1134"/>
        </w:tabs>
        <w:ind w:left="0" w:firstLine="709"/>
        <w:jc w:val="both"/>
        <w:rPr>
          <w:bCs/>
          <w:sz w:val="24"/>
          <w:szCs w:val="24"/>
        </w:rPr>
      </w:pPr>
      <w:r w:rsidRPr="00A177E3">
        <w:rPr>
          <w:bCs/>
          <w:sz w:val="24"/>
          <w:szCs w:val="24"/>
        </w:rPr>
        <w:t>Установить долгосрочные тарифы на теплоноситель для потребителей ЗАО «Электроконтакт» с учетом корректировки необходимой валовой выручки на 2023 год на следующем уровне:</w:t>
      </w:r>
    </w:p>
    <w:p w:rsidR="00AA6276" w:rsidRDefault="00AA6276" w:rsidP="00AA6276">
      <w:pPr>
        <w:pStyle w:val="a4"/>
        <w:widowControl/>
        <w:autoSpaceDE w:val="0"/>
        <w:autoSpaceDN w:val="0"/>
        <w:adjustRightInd w:val="0"/>
        <w:ind w:left="1069"/>
        <w:jc w:val="center"/>
        <w:rPr>
          <w:b/>
          <w:bCs/>
          <w:sz w:val="22"/>
          <w:szCs w:val="22"/>
        </w:rPr>
      </w:pPr>
    </w:p>
    <w:p w:rsidR="00AA6276" w:rsidRPr="00AA6276" w:rsidRDefault="00AA6276" w:rsidP="00AA6276">
      <w:pPr>
        <w:widowControl/>
        <w:autoSpaceDE w:val="0"/>
        <w:autoSpaceDN w:val="0"/>
        <w:adjustRightInd w:val="0"/>
        <w:jc w:val="center"/>
        <w:rPr>
          <w:b/>
          <w:bCs/>
          <w:sz w:val="22"/>
          <w:szCs w:val="22"/>
        </w:rPr>
      </w:pPr>
      <w:r w:rsidRPr="00AA6276">
        <w:rPr>
          <w:b/>
          <w:bCs/>
          <w:sz w:val="22"/>
          <w:szCs w:val="22"/>
        </w:rPr>
        <w:t>Тарифы на теплоноситель</w:t>
      </w:r>
    </w:p>
    <w:p w:rsidR="00AA6276" w:rsidRPr="00AA6276" w:rsidRDefault="00AA6276" w:rsidP="00AA6276">
      <w:pPr>
        <w:pStyle w:val="a4"/>
        <w:widowControl/>
        <w:autoSpaceDE w:val="0"/>
        <w:autoSpaceDN w:val="0"/>
        <w:adjustRightInd w:val="0"/>
        <w:ind w:left="1069"/>
        <w:rPr>
          <w:b/>
          <w:sz w:val="22"/>
          <w:szCs w:val="22"/>
        </w:rPr>
      </w:pPr>
    </w:p>
    <w:tbl>
      <w:tblPr>
        <w:tblW w:w="10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025"/>
        <w:gridCol w:w="1985"/>
        <w:gridCol w:w="992"/>
        <w:gridCol w:w="1134"/>
        <w:gridCol w:w="1134"/>
        <w:gridCol w:w="1134"/>
        <w:gridCol w:w="1134"/>
      </w:tblGrid>
      <w:tr w:rsidR="00AA6276" w:rsidRPr="00C10015" w:rsidTr="00AA6276">
        <w:trPr>
          <w:trHeight w:val="332"/>
        </w:trPr>
        <w:tc>
          <w:tcPr>
            <w:tcW w:w="568" w:type="dxa"/>
            <w:vMerge w:val="restart"/>
            <w:shd w:val="clear" w:color="auto" w:fill="auto"/>
            <w:vAlign w:val="center"/>
          </w:tcPr>
          <w:p w:rsidR="00AA6276" w:rsidRPr="00C10015" w:rsidRDefault="00AA6276" w:rsidP="00105DE3">
            <w:pPr>
              <w:jc w:val="center"/>
              <w:rPr>
                <w:sz w:val="22"/>
                <w:szCs w:val="22"/>
              </w:rPr>
            </w:pPr>
            <w:r w:rsidRPr="00C10015">
              <w:rPr>
                <w:sz w:val="22"/>
                <w:szCs w:val="22"/>
              </w:rPr>
              <w:t>№ п/п</w:t>
            </w:r>
          </w:p>
        </w:tc>
        <w:tc>
          <w:tcPr>
            <w:tcW w:w="2025" w:type="dxa"/>
            <w:vMerge w:val="restart"/>
            <w:shd w:val="clear" w:color="auto" w:fill="auto"/>
            <w:vAlign w:val="center"/>
          </w:tcPr>
          <w:p w:rsidR="00AA6276" w:rsidRPr="00C10015" w:rsidRDefault="00AA6276" w:rsidP="00105DE3">
            <w:pPr>
              <w:jc w:val="center"/>
              <w:rPr>
                <w:sz w:val="22"/>
                <w:szCs w:val="22"/>
              </w:rPr>
            </w:pPr>
            <w:r w:rsidRPr="00C10015">
              <w:rPr>
                <w:sz w:val="22"/>
                <w:szCs w:val="22"/>
              </w:rPr>
              <w:t>Наименование регулируемой организации</w:t>
            </w:r>
          </w:p>
        </w:tc>
        <w:tc>
          <w:tcPr>
            <w:tcW w:w="1985" w:type="dxa"/>
            <w:vMerge w:val="restart"/>
            <w:shd w:val="clear" w:color="auto" w:fill="auto"/>
            <w:noWrap/>
            <w:vAlign w:val="center"/>
          </w:tcPr>
          <w:p w:rsidR="00AA6276" w:rsidRPr="00C10015" w:rsidRDefault="00AA6276" w:rsidP="00105DE3">
            <w:pPr>
              <w:jc w:val="center"/>
              <w:rPr>
                <w:sz w:val="22"/>
                <w:szCs w:val="22"/>
              </w:rPr>
            </w:pPr>
            <w:r w:rsidRPr="00C10015">
              <w:rPr>
                <w:sz w:val="22"/>
                <w:szCs w:val="22"/>
              </w:rPr>
              <w:t>Вид тарифа</w:t>
            </w:r>
          </w:p>
        </w:tc>
        <w:tc>
          <w:tcPr>
            <w:tcW w:w="992" w:type="dxa"/>
            <w:vMerge w:val="restart"/>
          </w:tcPr>
          <w:p w:rsidR="00AA6276" w:rsidRPr="00C10015" w:rsidRDefault="00AA6276" w:rsidP="00105DE3">
            <w:pPr>
              <w:jc w:val="center"/>
            </w:pPr>
          </w:p>
          <w:p w:rsidR="00AA6276" w:rsidRPr="00C10015" w:rsidRDefault="00AA6276" w:rsidP="00105DE3">
            <w:pPr>
              <w:jc w:val="center"/>
            </w:pPr>
          </w:p>
          <w:p w:rsidR="00AA6276" w:rsidRPr="00C10015" w:rsidRDefault="00AA6276" w:rsidP="00105DE3">
            <w:pPr>
              <w:jc w:val="center"/>
            </w:pPr>
            <w:r w:rsidRPr="00C10015">
              <w:t>Год</w:t>
            </w:r>
          </w:p>
        </w:tc>
        <w:tc>
          <w:tcPr>
            <w:tcW w:w="4536" w:type="dxa"/>
            <w:gridSpan w:val="4"/>
            <w:shd w:val="clear" w:color="auto" w:fill="auto"/>
            <w:noWrap/>
            <w:vAlign w:val="center"/>
          </w:tcPr>
          <w:p w:rsidR="00AA6276" w:rsidRPr="00C10015" w:rsidRDefault="00AA6276" w:rsidP="00105DE3">
            <w:pPr>
              <w:widowControl/>
              <w:jc w:val="center"/>
              <w:rPr>
                <w:sz w:val="22"/>
                <w:szCs w:val="22"/>
              </w:rPr>
            </w:pPr>
            <w:r>
              <w:rPr>
                <w:sz w:val="22"/>
                <w:szCs w:val="22"/>
              </w:rPr>
              <w:t>Вид теплоносителя</w:t>
            </w:r>
          </w:p>
        </w:tc>
      </w:tr>
      <w:tr w:rsidR="00AA6276" w:rsidRPr="00C10015" w:rsidTr="00AA6276">
        <w:trPr>
          <w:trHeight w:val="332"/>
        </w:trPr>
        <w:tc>
          <w:tcPr>
            <w:tcW w:w="568" w:type="dxa"/>
            <w:vMerge/>
            <w:shd w:val="clear" w:color="auto" w:fill="auto"/>
            <w:vAlign w:val="center"/>
            <w:hideMark/>
          </w:tcPr>
          <w:p w:rsidR="00AA6276" w:rsidRPr="00C10015" w:rsidRDefault="00AA6276" w:rsidP="00105DE3">
            <w:pPr>
              <w:widowControl/>
              <w:jc w:val="center"/>
              <w:rPr>
                <w:sz w:val="22"/>
                <w:szCs w:val="22"/>
              </w:rPr>
            </w:pPr>
          </w:p>
        </w:tc>
        <w:tc>
          <w:tcPr>
            <w:tcW w:w="2025" w:type="dxa"/>
            <w:vMerge/>
            <w:shd w:val="clear" w:color="auto" w:fill="auto"/>
            <w:vAlign w:val="center"/>
            <w:hideMark/>
          </w:tcPr>
          <w:p w:rsidR="00AA6276" w:rsidRPr="00C10015" w:rsidRDefault="00AA6276" w:rsidP="00105DE3">
            <w:pPr>
              <w:widowControl/>
              <w:jc w:val="center"/>
              <w:rPr>
                <w:sz w:val="22"/>
                <w:szCs w:val="22"/>
              </w:rPr>
            </w:pPr>
          </w:p>
        </w:tc>
        <w:tc>
          <w:tcPr>
            <w:tcW w:w="1985" w:type="dxa"/>
            <w:vMerge/>
            <w:shd w:val="clear" w:color="auto" w:fill="auto"/>
            <w:noWrap/>
            <w:vAlign w:val="center"/>
            <w:hideMark/>
          </w:tcPr>
          <w:p w:rsidR="00AA6276" w:rsidRPr="00C10015" w:rsidRDefault="00AA6276" w:rsidP="00105DE3">
            <w:pPr>
              <w:widowControl/>
              <w:jc w:val="center"/>
              <w:rPr>
                <w:sz w:val="22"/>
                <w:szCs w:val="22"/>
              </w:rPr>
            </w:pPr>
          </w:p>
        </w:tc>
        <w:tc>
          <w:tcPr>
            <w:tcW w:w="992" w:type="dxa"/>
            <w:vMerge/>
          </w:tcPr>
          <w:p w:rsidR="00AA6276" w:rsidRPr="00C10015" w:rsidRDefault="00AA6276" w:rsidP="00105DE3">
            <w:pPr>
              <w:jc w:val="center"/>
              <w:rPr>
                <w:sz w:val="22"/>
                <w:szCs w:val="22"/>
              </w:rPr>
            </w:pPr>
          </w:p>
        </w:tc>
        <w:tc>
          <w:tcPr>
            <w:tcW w:w="2268" w:type="dxa"/>
            <w:gridSpan w:val="2"/>
            <w:shd w:val="clear" w:color="auto" w:fill="auto"/>
            <w:noWrap/>
            <w:vAlign w:val="center"/>
            <w:hideMark/>
          </w:tcPr>
          <w:p w:rsidR="00AA6276" w:rsidRPr="00C10015" w:rsidRDefault="00AA6276" w:rsidP="00105DE3">
            <w:pPr>
              <w:widowControl/>
              <w:jc w:val="center"/>
              <w:rPr>
                <w:sz w:val="22"/>
                <w:szCs w:val="22"/>
              </w:rPr>
            </w:pPr>
            <w:r w:rsidRPr="00C10015">
              <w:rPr>
                <w:sz w:val="22"/>
                <w:szCs w:val="22"/>
              </w:rPr>
              <w:t>Вода</w:t>
            </w:r>
          </w:p>
        </w:tc>
        <w:tc>
          <w:tcPr>
            <w:tcW w:w="2268" w:type="dxa"/>
            <w:gridSpan w:val="2"/>
            <w:shd w:val="clear" w:color="auto" w:fill="auto"/>
            <w:noWrap/>
            <w:vAlign w:val="center"/>
            <w:hideMark/>
          </w:tcPr>
          <w:p w:rsidR="00AA6276" w:rsidRPr="00C10015" w:rsidRDefault="00AA6276" w:rsidP="00105DE3">
            <w:pPr>
              <w:widowControl/>
              <w:jc w:val="center"/>
              <w:rPr>
                <w:sz w:val="22"/>
                <w:szCs w:val="22"/>
              </w:rPr>
            </w:pPr>
            <w:r w:rsidRPr="00C10015">
              <w:rPr>
                <w:sz w:val="22"/>
                <w:szCs w:val="22"/>
              </w:rPr>
              <w:t>Пар</w:t>
            </w:r>
          </w:p>
        </w:tc>
      </w:tr>
      <w:tr w:rsidR="00AA6276" w:rsidRPr="00C10015" w:rsidTr="00AA6276">
        <w:trPr>
          <w:trHeight w:val="563"/>
        </w:trPr>
        <w:tc>
          <w:tcPr>
            <w:tcW w:w="568" w:type="dxa"/>
            <w:vMerge/>
            <w:shd w:val="clear" w:color="auto" w:fill="auto"/>
            <w:noWrap/>
            <w:vAlign w:val="center"/>
            <w:hideMark/>
          </w:tcPr>
          <w:p w:rsidR="00AA6276" w:rsidRPr="00C10015" w:rsidRDefault="00AA6276" w:rsidP="00105DE3">
            <w:pPr>
              <w:widowControl/>
              <w:jc w:val="center"/>
              <w:rPr>
                <w:sz w:val="22"/>
                <w:szCs w:val="22"/>
              </w:rPr>
            </w:pPr>
          </w:p>
        </w:tc>
        <w:tc>
          <w:tcPr>
            <w:tcW w:w="2025" w:type="dxa"/>
            <w:vMerge/>
            <w:shd w:val="clear" w:color="auto" w:fill="auto"/>
            <w:vAlign w:val="center"/>
            <w:hideMark/>
          </w:tcPr>
          <w:p w:rsidR="00AA6276" w:rsidRPr="00C10015" w:rsidRDefault="00AA6276" w:rsidP="00105DE3">
            <w:pPr>
              <w:widowControl/>
              <w:jc w:val="center"/>
              <w:rPr>
                <w:sz w:val="22"/>
                <w:szCs w:val="22"/>
              </w:rPr>
            </w:pPr>
          </w:p>
        </w:tc>
        <w:tc>
          <w:tcPr>
            <w:tcW w:w="1985" w:type="dxa"/>
            <w:vMerge/>
            <w:shd w:val="clear" w:color="auto" w:fill="auto"/>
            <w:noWrap/>
            <w:vAlign w:val="center"/>
            <w:hideMark/>
          </w:tcPr>
          <w:p w:rsidR="00AA6276" w:rsidRPr="00C10015" w:rsidRDefault="00AA6276" w:rsidP="00105DE3">
            <w:pPr>
              <w:widowControl/>
              <w:jc w:val="center"/>
              <w:rPr>
                <w:sz w:val="22"/>
                <w:szCs w:val="22"/>
              </w:rPr>
            </w:pPr>
          </w:p>
        </w:tc>
        <w:tc>
          <w:tcPr>
            <w:tcW w:w="992" w:type="dxa"/>
            <w:vMerge/>
          </w:tcPr>
          <w:p w:rsidR="00AA6276" w:rsidRPr="00C10015" w:rsidRDefault="00AA6276" w:rsidP="00105DE3">
            <w:pPr>
              <w:widowControl/>
              <w:jc w:val="center"/>
              <w:rPr>
                <w:sz w:val="22"/>
                <w:szCs w:val="22"/>
              </w:rPr>
            </w:pPr>
          </w:p>
        </w:tc>
        <w:tc>
          <w:tcPr>
            <w:tcW w:w="1134" w:type="dxa"/>
            <w:shd w:val="clear" w:color="auto" w:fill="auto"/>
            <w:noWrap/>
            <w:vAlign w:val="center"/>
            <w:hideMark/>
          </w:tcPr>
          <w:p w:rsidR="00AA6276" w:rsidRPr="00C10015" w:rsidRDefault="00AA6276" w:rsidP="00105DE3">
            <w:pPr>
              <w:widowControl/>
              <w:jc w:val="center"/>
            </w:pPr>
            <w:r w:rsidRPr="00C10015">
              <w:t>1 полугодие</w:t>
            </w:r>
          </w:p>
        </w:tc>
        <w:tc>
          <w:tcPr>
            <w:tcW w:w="1134" w:type="dxa"/>
            <w:shd w:val="clear" w:color="auto" w:fill="auto"/>
            <w:vAlign w:val="center"/>
          </w:tcPr>
          <w:p w:rsidR="00AA6276" w:rsidRPr="00C10015" w:rsidRDefault="00AA6276" w:rsidP="00105DE3">
            <w:pPr>
              <w:widowControl/>
              <w:jc w:val="center"/>
            </w:pPr>
            <w:r w:rsidRPr="00C10015">
              <w:t>2 полугодие</w:t>
            </w:r>
          </w:p>
        </w:tc>
        <w:tc>
          <w:tcPr>
            <w:tcW w:w="1134" w:type="dxa"/>
            <w:shd w:val="clear" w:color="auto" w:fill="auto"/>
            <w:vAlign w:val="center"/>
            <w:hideMark/>
          </w:tcPr>
          <w:p w:rsidR="00AA6276" w:rsidRPr="00C10015" w:rsidRDefault="00AA6276" w:rsidP="00105DE3">
            <w:pPr>
              <w:widowControl/>
              <w:jc w:val="center"/>
            </w:pPr>
            <w:r w:rsidRPr="00C10015">
              <w:t>1 полугодие</w:t>
            </w:r>
          </w:p>
        </w:tc>
        <w:tc>
          <w:tcPr>
            <w:tcW w:w="1134" w:type="dxa"/>
            <w:shd w:val="clear" w:color="auto" w:fill="auto"/>
            <w:vAlign w:val="center"/>
          </w:tcPr>
          <w:p w:rsidR="00AA6276" w:rsidRPr="00C10015" w:rsidRDefault="00AA6276" w:rsidP="00105DE3">
            <w:pPr>
              <w:widowControl/>
              <w:jc w:val="center"/>
            </w:pPr>
            <w:r w:rsidRPr="00C10015">
              <w:t>2 полугодие</w:t>
            </w:r>
          </w:p>
        </w:tc>
      </w:tr>
      <w:tr w:rsidR="00AA6276" w:rsidRPr="00C10015" w:rsidTr="00AA6276">
        <w:trPr>
          <w:trHeight w:val="325"/>
        </w:trPr>
        <w:tc>
          <w:tcPr>
            <w:tcW w:w="10106" w:type="dxa"/>
            <w:gridSpan w:val="8"/>
            <w:shd w:val="clear" w:color="auto" w:fill="auto"/>
            <w:noWrap/>
            <w:vAlign w:val="center"/>
          </w:tcPr>
          <w:p w:rsidR="00AA6276" w:rsidRPr="00C10015" w:rsidRDefault="00AA6276" w:rsidP="00105DE3">
            <w:pPr>
              <w:widowControl/>
              <w:jc w:val="center"/>
              <w:rPr>
                <w:sz w:val="22"/>
                <w:szCs w:val="22"/>
              </w:rPr>
            </w:pPr>
            <w:r w:rsidRPr="00C10015">
              <w:rPr>
                <w:sz w:val="22"/>
                <w:szCs w:val="22"/>
              </w:rPr>
              <w:t>Тарифы на теплоноситель, поставляемый потребителям</w:t>
            </w:r>
          </w:p>
        </w:tc>
      </w:tr>
      <w:tr w:rsidR="00AA6276" w:rsidRPr="00C10015" w:rsidTr="00AA6276">
        <w:trPr>
          <w:trHeight w:val="340"/>
        </w:trPr>
        <w:tc>
          <w:tcPr>
            <w:tcW w:w="568" w:type="dxa"/>
            <w:shd w:val="clear" w:color="auto" w:fill="auto"/>
            <w:noWrap/>
            <w:vAlign w:val="center"/>
          </w:tcPr>
          <w:p w:rsidR="00AA6276" w:rsidRPr="00C10015" w:rsidRDefault="00AA6276" w:rsidP="00105DE3">
            <w:pPr>
              <w:jc w:val="center"/>
              <w:rPr>
                <w:sz w:val="22"/>
                <w:szCs w:val="22"/>
              </w:rPr>
            </w:pPr>
            <w:r>
              <w:rPr>
                <w:sz w:val="22"/>
                <w:szCs w:val="22"/>
              </w:rPr>
              <w:t>1</w:t>
            </w:r>
            <w:r w:rsidRPr="00C10015">
              <w:rPr>
                <w:sz w:val="22"/>
                <w:szCs w:val="22"/>
              </w:rPr>
              <w:t>.</w:t>
            </w:r>
          </w:p>
        </w:tc>
        <w:tc>
          <w:tcPr>
            <w:tcW w:w="2025" w:type="dxa"/>
            <w:shd w:val="clear" w:color="auto" w:fill="auto"/>
            <w:vAlign w:val="center"/>
          </w:tcPr>
          <w:p w:rsidR="00AA6276" w:rsidRPr="00C10015" w:rsidRDefault="00AA6276" w:rsidP="00105DE3">
            <w:pPr>
              <w:widowControl/>
              <w:rPr>
                <w:sz w:val="22"/>
                <w:szCs w:val="22"/>
              </w:rPr>
            </w:pPr>
            <w:r w:rsidRPr="007A26F1">
              <w:rPr>
                <w:sz w:val="22"/>
              </w:rPr>
              <w:t>ЗАО «Электроконтакт»</w:t>
            </w:r>
          </w:p>
        </w:tc>
        <w:tc>
          <w:tcPr>
            <w:tcW w:w="1985" w:type="dxa"/>
            <w:shd w:val="clear" w:color="auto" w:fill="auto"/>
            <w:vAlign w:val="center"/>
          </w:tcPr>
          <w:p w:rsidR="00AA6276" w:rsidRPr="00C10015" w:rsidRDefault="00AA6276" w:rsidP="00105DE3">
            <w:pPr>
              <w:widowControl/>
              <w:jc w:val="center"/>
              <w:rPr>
                <w:sz w:val="22"/>
                <w:szCs w:val="22"/>
              </w:rPr>
            </w:pPr>
            <w:r w:rsidRPr="00C10015">
              <w:rPr>
                <w:sz w:val="22"/>
                <w:szCs w:val="22"/>
              </w:rPr>
              <w:t>Одноставочный, руб./м³,</w:t>
            </w:r>
          </w:p>
          <w:p w:rsidR="00AA6276" w:rsidRPr="00C10015" w:rsidRDefault="00AA6276" w:rsidP="00105DE3">
            <w:pPr>
              <w:widowControl/>
              <w:jc w:val="center"/>
              <w:rPr>
                <w:sz w:val="22"/>
                <w:szCs w:val="22"/>
              </w:rPr>
            </w:pPr>
            <w:r w:rsidRPr="00C10015">
              <w:rPr>
                <w:sz w:val="22"/>
                <w:szCs w:val="22"/>
              </w:rPr>
              <w:t xml:space="preserve"> без НДС </w:t>
            </w:r>
          </w:p>
        </w:tc>
        <w:tc>
          <w:tcPr>
            <w:tcW w:w="992" w:type="dxa"/>
            <w:vAlign w:val="center"/>
          </w:tcPr>
          <w:p w:rsidR="00AA6276" w:rsidRPr="00001029" w:rsidRDefault="00AA6276" w:rsidP="00105DE3">
            <w:pPr>
              <w:jc w:val="center"/>
              <w:rPr>
                <w:sz w:val="22"/>
                <w:szCs w:val="22"/>
              </w:rPr>
            </w:pPr>
            <w:r w:rsidRPr="00001029">
              <w:rPr>
                <w:sz w:val="22"/>
                <w:szCs w:val="22"/>
              </w:rPr>
              <w:t>202</w:t>
            </w:r>
            <w:r>
              <w:rPr>
                <w:sz w:val="22"/>
                <w:szCs w:val="22"/>
              </w:rPr>
              <w:t>3</w:t>
            </w:r>
          </w:p>
        </w:tc>
        <w:tc>
          <w:tcPr>
            <w:tcW w:w="2268" w:type="dxa"/>
            <w:gridSpan w:val="2"/>
            <w:shd w:val="clear" w:color="auto" w:fill="auto"/>
            <w:noWrap/>
            <w:vAlign w:val="center"/>
          </w:tcPr>
          <w:p w:rsidR="00AA6276" w:rsidRPr="00A8490F" w:rsidRDefault="00AA6276" w:rsidP="00105DE3">
            <w:pPr>
              <w:jc w:val="center"/>
              <w:rPr>
                <w:sz w:val="22"/>
                <w:szCs w:val="22"/>
              </w:rPr>
            </w:pPr>
            <w:r>
              <w:rPr>
                <w:sz w:val="22"/>
                <w:szCs w:val="22"/>
              </w:rPr>
              <w:t>80,60 *</w:t>
            </w:r>
          </w:p>
        </w:tc>
        <w:tc>
          <w:tcPr>
            <w:tcW w:w="1134" w:type="dxa"/>
            <w:shd w:val="clear" w:color="auto" w:fill="auto"/>
            <w:noWrap/>
            <w:vAlign w:val="center"/>
          </w:tcPr>
          <w:p w:rsidR="00AA6276" w:rsidRPr="00001029" w:rsidRDefault="00AA6276" w:rsidP="00105DE3">
            <w:pPr>
              <w:jc w:val="center"/>
              <w:rPr>
                <w:sz w:val="22"/>
                <w:szCs w:val="22"/>
              </w:rPr>
            </w:pPr>
            <w:r w:rsidRPr="00001029">
              <w:rPr>
                <w:sz w:val="22"/>
                <w:szCs w:val="22"/>
              </w:rPr>
              <w:t>-</w:t>
            </w:r>
          </w:p>
        </w:tc>
        <w:tc>
          <w:tcPr>
            <w:tcW w:w="1134" w:type="dxa"/>
            <w:shd w:val="clear" w:color="auto" w:fill="auto"/>
            <w:vAlign w:val="center"/>
          </w:tcPr>
          <w:p w:rsidR="00AA6276" w:rsidRPr="00001029" w:rsidRDefault="00AA6276" w:rsidP="00105DE3">
            <w:pPr>
              <w:jc w:val="center"/>
              <w:rPr>
                <w:sz w:val="22"/>
                <w:szCs w:val="22"/>
              </w:rPr>
            </w:pPr>
            <w:r w:rsidRPr="00001029">
              <w:rPr>
                <w:sz w:val="22"/>
                <w:szCs w:val="22"/>
              </w:rPr>
              <w:t>-</w:t>
            </w:r>
          </w:p>
        </w:tc>
      </w:tr>
    </w:tbl>
    <w:p w:rsidR="00AA6276" w:rsidRPr="00AA6276" w:rsidRDefault="00AA6276" w:rsidP="00AA6276">
      <w:pPr>
        <w:pStyle w:val="a4"/>
        <w:widowControl/>
        <w:ind w:left="1069"/>
        <w:rPr>
          <w:spacing w:val="2"/>
          <w:sz w:val="22"/>
          <w:szCs w:val="22"/>
          <w:shd w:val="clear" w:color="auto" w:fill="FFFFFF"/>
        </w:rPr>
      </w:pPr>
    </w:p>
    <w:p w:rsidR="00AA6276" w:rsidRPr="00AA6276" w:rsidRDefault="00AA6276" w:rsidP="00AA6276">
      <w:pPr>
        <w:pStyle w:val="a4"/>
        <w:widowControl/>
        <w:ind w:left="709"/>
        <w:rPr>
          <w:sz w:val="22"/>
          <w:szCs w:val="22"/>
        </w:rPr>
      </w:pPr>
      <w:r w:rsidRPr="00AA6276">
        <w:rPr>
          <w:spacing w:val="2"/>
          <w:sz w:val="22"/>
          <w:szCs w:val="22"/>
          <w:shd w:val="clear" w:color="auto" w:fill="FFFFFF"/>
        </w:rPr>
        <w:t>* Тарифы, установленные на 2023 год, вводятся в действие с 1 декабря 2022 г.</w:t>
      </w:r>
    </w:p>
    <w:p w:rsidR="00AA6276" w:rsidRPr="00AA6276" w:rsidRDefault="00AA6276" w:rsidP="00AA6276">
      <w:pPr>
        <w:tabs>
          <w:tab w:val="left" w:pos="1134"/>
        </w:tabs>
        <w:jc w:val="both"/>
        <w:rPr>
          <w:bCs/>
          <w:sz w:val="24"/>
          <w:szCs w:val="24"/>
        </w:rPr>
      </w:pPr>
    </w:p>
    <w:p w:rsidR="00A177E3" w:rsidRPr="00A177E3" w:rsidRDefault="00A177E3" w:rsidP="00490684">
      <w:pPr>
        <w:pStyle w:val="a4"/>
        <w:numPr>
          <w:ilvl w:val="0"/>
          <w:numId w:val="3"/>
        </w:numPr>
        <w:tabs>
          <w:tab w:val="left" w:pos="1134"/>
        </w:tabs>
        <w:ind w:left="0" w:firstLine="709"/>
        <w:rPr>
          <w:bCs/>
          <w:sz w:val="24"/>
          <w:szCs w:val="24"/>
        </w:rPr>
      </w:pPr>
      <w:r w:rsidRPr="00A177E3">
        <w:rPr>
          <w:bCs/>
          <w:sz w:val="24"/>
          <w:szCs w:val="24"/>
        </w:rPr>
        <w:t>Тарифы, установленные в п. 1, 2</w:t>
      </w:r>
      <w:r>
        <w:rPr>
          <w:bCs/>
          <w:sz w:val="24"/>
          <w:szCs w:val="24"/>
        </w:rPr>
        <w:t>,</w:t>
      </w:r>
      <w:r w:rsidRPr="00A177E3">
        <w:rPr>
          <w:bCs/>
          <w:sz w:val="24"/>
          <w:szCs w:val="24"/>
        </w:rPr>
        <w:t xml:space="preserve"> действуют с 01.12.2022 по 31.12.2023.</w:t>
      </w:r>
    </w:p>
    <w:p w:rsidR="00A177E3" w:rsidRPr="00A177E3" w:rsidRDefault="00A177E3" w:rsidP="00490684">
      <w:pPr>
        <w:pStyle w:val="a4"/>
        <w:numPr>
          <w:ilvl w:val="0"/>
          <w:numId w:val="3"/>
        </w:numPr>
        <w:tabs>
          <w:tab w:val="left" w:pos="1134"/>
        </w:tabs>
        <w:ind w:left="0" w:firstLine="709"/>
        <w:jc w:val="both"/>
        <w:rPr>
          <w:bCs/>
          <w:sz w:val="24"/>
          <w:szCs w:val="24"/>
        </w:rPr>
      </w:pPr>
      <w:r w:rsidRPr="00A177E3">
        <w:rPr>
          <w:bCs/>
          <w:sz w:val="24"/>
          <w:szCs w:val="24"/>
        </w:rPr>
        <w:t>С 01.12.2022 года признать утратившими силу приложение 1, пункт 2 приложения 3 к постановлению Департамента энергетики и тарифов Ивановской области от 03.12.2021 № 54-т/7.</w:t>
      </w:r>
    </w:p>
    <w:p w:rsidR="00A177E3" w:rsidRPr="00A177E3" w:rsidRDefault="00A177E3" w:rsidP="00490684">
      <w:pPr>
        <w:pStyle w:val="a4"/>
        <w:numPr>
          <w:ilvl w:val="0"/>
          <w:numId w:val="3"/>
        </w:numPr>
        <w:tabs>
          <w:tab w:val="left" w:pos="1134"/>
        </w:tabs>
        <w:ind w:left="0" w:firstLine="709"/>
        <w:jc w:val="both"/>
        <w:rPr>
          <w:bCs/>
          <w:sz w:val="24"/>
          <w:szCs w:val="24"/>
        </w:rPr>
      </w:pPr>
      <w:r w:rsidRPr="00A177E3">
        <w:rPr>
          <w:bCs/>
          <w:sz w:val="24"/>
          <w:szCs w:val="24"/>
        </w:rPr>
        <w:t>С 01.01.2023 года признать утратившим силу приложение 2 к постановлению Департамента энергетики и тарифов Ивановской области от 03.12.2021 № 54-т/7.</w:t>
      </w:r>
    </w:p>
    <w:p w:rsidR="00A177E3" w:rsidRPr="00A177E3" w:rsidRDefault="00AA6276" w:rsidP="00490684">
      <w:pPr>
        <w:pStyle w:val="a4"/>
        <w:numPr>
          <w:ilvl w:val="0"/>
          <w:numId w:val="3"/>
        </w:numPr>
        <w:tabs>
          <w:tab w:val="left" w:pos="1134"/>
        </w:tabs>
        <w:ind w:left="0" w:firstLine="709"/>
        <w:jc w:val="both"/>
        <w:rPr>
          <w:bCs/>
          <w:sz w:val="24"/>
          <w:szCs w:val="24"/>
        </w:rPr>
      </w:pPr>
      <w:r>
        <w:rPr>
          <w:bCs/>
          <w:sz w:val="24"/>
          <w:szCs w:val="24"/>
        </w:rPr>
        <w:t>П</w:t>
      </w:r>
      <w:r w:rsidR="00A177E3" w:rsidRPr="00A177E3">
        <w:rPr>
          <w:bCs/>
          <w:sz w:val="24"/>
          <w:szCs w:val="24"/>
        </w:rPr>
        <w:t>остановление вступает в силу со дня его официального опубликования.</w:t>
      </w:r>
    </w:p>
    <w:p w:rsidR="00A177E3" w:rsidRPr="00A177E3" w:rsidRDefault="00A177E3" w:rsidP="00AA6276">
      <w:pPr>
        <w:pStyle w:val="a4"/>
        <w:tabs>
          <w:tab w:val="left" w:pos="1134"/>
        </w:tabs>
        <w:ind w:left="709"/>
        <w:jc w:val="both"/>
        <w:rPr>
          <w:bCs/>
          <w:sz w:val="24"/>
          <w:szCs w:val="24"/>
        </w:rPr>
      </w:pPr>
    </w:p>
    <w:p w:rsidR="008B02C5" w:rsidRPr="00591EF0" w:rsidRDefault="008B02C5" w:rsidP="008B02C5">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8B02C5" w:rsidRPr="00591EF0" w:rsidTr="00886083">
        <w:tc>
          <w:tcPr>
            <w:tcW w:w="959" w:type="dxa"/>
          </w:tcPr>
          <w:p w:rsidR="008B02C5" w:rsidRPr="00591EF0" w:rsidRDefault="008B02C5" w:rsidP="00886083">
            <w:pPr>
              <w:tabs>
                <w:tab w:val="left" w:pos="4020"/>
              </w:tabs>
              <w:jc w:val="center"/>
              <w:rPr>
                <w:sz w:val="22"/>
                <w:szCs w:val="22"/>
              </w:rPr>
            </w:pPr>
            <w:r w:rsidRPr="00591EF0">
              <w:rPr>
                <w:sz w:val="22"/>
                <w:szCs w:val="22"/>
              </w:rPr>
              <w:t>№ п/п</w:t>
            </w:r>
          </w:p>
        </w:tc>
        <w:tc>
          <w:tcPr>
            <w:tcW w:w="2391" w:type="dxa"/>
          </w:tcPr>
          <w:p w:rsidR="008B02C5" w:rsidRPr="00591EF0" w:rsidRDefault="008B02C5" w:rsidP="00886083">
            <w:pPr>
              <w:tabs>
                <w:tab w:val="left" w:pos="4020"/>
              </w:tabs>
              <w:rPr>
                <w:sz w:val="22"/>
                <w:szCs w:val="22"/>
              </w:rPr>
            </w:pPr>
            <w:r w:rsidRPr="00591EF0">
              <w:rPr>
                <w:sz w:val="22"/>
                <w:szCs w:val="22"/>
              </w:rPr>
              <w:t>Члены правления</w:t>
            </w:r>
          </w:p>
        </w:tc>
        <w:tc>
          <w:tcPr>
            <w:tcW w:w="3493" w:type="dxa"/>
          </w:tcPr>
          <w:p w:rsidR="008B02C5" w:rsidRPr="00591EF0" w:rsidRDefault="008B02C5" w:rsidP="00886083">
            <w:pPr>
              <w:tabs>
                <w:tab w:val="left" w:pos="4020"/>
              </w:tabs>
              <w:jc w:val="center"/>
              <w:rPr>
                <w:sz w:val="22"/>
                <w:szCs w:val="22"/>
              </w:rPr>
            </w:pPr>
            <w:r w:rsidRPr="00591EF0">
              <w:rPr>
                <w:sz w:val="22"/>
                <w:szCs w:val="22"/>
              </w:rPr>
              <w:t>Результаты голосования</w:t>
            </w:r>
          </w:p>
        </w:tc>
      </w:tr>
      <w:tr w:rsidR="008B02C5" w:rsidRPr="00591EF0" w:rsidTr="00886083">
        <w:tc>
          <w:tcPr>
            <w:tcW w:w="959" w:type="dxa"/>
          </w:tcPr>
          <w:p w:rsidR="008B02C5" w:rsidRPr="00591EF0" w:rsidRDefault="008B02C5" w:rsidP="00886083">
            <w:pPr>
              <w:tabs>
                <w:tab w:val="left" w:pos="4020"/>
              </w:tabs>
              <w:jc w:val="center"/>
              <w:rPr>
                <w:sz w:val="22"/>
                <w:szCs w:val="22"/>
              </w:rPr>
            </w:pPr>
            <w:r w:rsidRPr="00591EF0">
              <w:rPr>
                <w:sz w:val="22"/>
                <w:szCs w:val="22"/>
              </w:rPr>
              <w:t>1.</w:t>
            </w:r>
          </w:p>
        </w:tc>
        <w:tc>
          <w:tcPr>
            <w:tcW w:w="2391" w:type="dxa"/>
          </w:tcPr>
          <w:p w:rsidR="008B02C5" w:rsidRPr="00591EF0" w:rsidRDefault="008B02C5" w:rsidP="00886083">
            <w:pPr>
              <w:tabs>
                <w:tab w:val="left" w:pos="4020"/>
              </w:tabs>
              <w:rPr>
                <w:sz w:val="22"/>
                <w:szCs w:val="22"/>
              </w:rPr>
            </w:pPr>
            <w:r w:rsidRPr="00591EF0">
              <w:rPr>
                <w:sz w:val="22"/>
                <w:szCs w:val="22"/>
              </w:rPr>
              <w:t>Морева Е.Н.</w:t>
            </w:r>
          </w:p>
        </w:tc>
        <w:tc>
          <w:tcPr>
            <w:tcW w:w="3493" w:type="dxa"/>
          </w:tcPr>
          <w:p w:rsidR="008B02C5" w:rsidRPr="00591EF0" w:rsidRDefault="008B02C5" w:rsidP="00886083">
            <w:pPr>
              <w:jc w:val="center"/>
              <w:rPr>
                <w:sz w:val="22"/>
                <w:szCs w:val="22"/>
              </w:rPr>
            </w:pPr>
            <w:r w:rsidRPr="00591EF0">
              <w:rPr>
                <w:sz w:val="22"/>
                <w:szCs w:val="22"/>
              </w:rPr>
              <w:t>за</w:t>
            </w:r>
          </w:p>
        </w:tc>
      </w:tr>
      <w:tr w:rsidR="008B02C5" w:rsidRPr="00591EF0" w:rsidTr="00886083">
        <w:tc>
          <w:tcPr>
            <w:tcW w:w="959" w:type="dxa"/>
          </w:tcPr>
          <w:p w:rsidR="008B02C5" w:rsidRPr="00591EF0" w:rsidRDefault="008B02C5" w:rsidP="00886083">
            <w:pPr>
              <w:tabs>
                <w:tab w:val="left" w:pos="4020"/>
              </w:tabs>
              <w:jc w:val="center"/>
              <w:rPr>
                <w:sz w:val="22"/>
                <w:szCs w:val="22"/>
              </w:rPr>
            </w:pPr>
            <w:r w:rsidRPr="00591EF0">
              <w:rPr>
                <w:sz w:val="22"/>
                <w:szCs w:val="22"/>
              </w:rPr>
              <w:lastRenderedPageBreak/>
              <w:t>2.</w:t>
            </w:r>
          </w:p>
        </w:tc>
        <w:tc>
          <w:tcPr>
            <w:tcW w:w="2391" w:type="dxa"/>
          </w:tcPr>
          <w:p w:rsidR="008B02C5" w:rsidRPr="00591EF0" w:rsidRDefault="008B02C5" w:rsidP="00886083">
            <w:pPr>
              <w:tabs>
                <w:tab w:val="left" w:pos="4020"/>
              </w:tabs>
              <w:rPr>
                <w:sz w:val="22"/>
                <w:szCs w:val="22"/>
              </w:rPr>
            </w:pPr>
            <w:r w:rsidRPr="00591EF0">
              <w:rPr>
                <w:sz w:val="22"/>
                <w:szCs w:val="22"/>
              </w:rPr>
              <w:t>Бугаева С.Е.</w:t>
            </w:r>
          </w:p>
        </w:tc>
        <w:tc>
          <w:tcPr>
            <w:tcW w:w="3493" w:type="dxa"/>
          </w:tcPr>
          <w:p w:rsidR="008B02C5" w:rsidRPr="00591EF0" w:rsidRDefault="008B02C5" w:rsidP="00886083">
            <w:pPr>
              <w:jc w:val="center"/>
              <w:rPr>
                <w:sz w:val="22"/>
                <w:szCs w:val="22"/>
              </w:rPr>
            </w:pPr>
            <w:r w:rsidRPr="00591EF0">
              <w:rPr>
                <w:sz w:val="22"/>
                <w:szCs w:val="22"/>
              </w:rPr>
              <w:t>за</w:t>
            </w:r>
          </w:p>
        </w:tc>
      </w:tr>
      <w:tr w:rsidR="008B02C5" w:rsidRPr="00591EF0" w:rsidTr="00886083">
        <w:tc>
          <w:tcPr>
            <w:tcW w:w="959" w:type="dxa"/>
          </w:tcPr>
          <w:p w:rsidR="008B02C5" w:rsidRPr="00591EF0" w:rsidRDefault="008B02C5" w:rsidP="00886083">
            <w:pPr>
              <w:tabs>
                <w:tab w:val="left" w:pos="4020"/>
              </w:tabs>
              <w:jc w:val="center"/>
              <w:rPr>
                <w:sz w:val="22"/>
                <w:szCs w:val="22"/>
              </w:rPr>
            </w:pPr>
            <w:r w:rsidRPr="00591EF0">
              <w:rPr>
                <w:sz w:val="22"/>
                <w:szCs w:val="22"/>
              </w:rPr>
              <w:t>3.</w:t>
            </w:r>
          </w:p>
        </w:tc>
        <w:tc>
          <w:tcPr>
            <w:tcW w:w="2391" w:type="dxa"/>
          </w:tcPr>
          <w:p w:rsidR="008B02C5" w:rsidRPr="00591EF0" w:rsidRDefault="008B02C5" w:rsidP="00886083">
            <w:pPr>
              <w:tabs>
                <w:tab w:val="left" w:pos="4020"/>
              </w:tabs>
              <w:rPr>
                <w:sz w:val="22"/>
                <w:szCs w:val="22"/>
              </w:rPr>
            </w:pPr>
            <w:r w:rsidRPr="00591EF0">
              <w:rPr>
                <w:sz w:val="22"/>
                <w:szCs w:val="22"/>
              </w:rPr>
              <w:t>Гущина Н.Б.</w:t>
            </w:r>
          </w:p>
        </w:tc>
        <w:tc>
          <w:tcPr>
            <w:tcW w:w="3493" w:type="dxa"/>
          </w:tcPr>
          <w:p w:rsidR="008B02C5" w:rsidRPr="00591EF0" w:rsidRDefault="008B02C5" w:rsidP="00886083">
            <w:pPr>
              <w:jc w:val="center"/>
              <w:rPr>
                <w:sz w:val="22"/>
                <w:szCs w:val="22"/>
              </w:rPr>
            </w:pPr>
            <w:r w:rsidRPr="00591EF0">
              <w:rPr>
                <w:sz w:val="22"/>
                <w:szCs w:val="22"/>
              </w:rPr>
              <w:t>за</w:t>
            </w:r>
          </w:p>
        </w:tc>
      </w:tr>
      <w:tr w:rsidR="008B02C5" w:rsidRPr="00591EF0" w:rsidTr="00886083">
        <w:tc>
          <w:tcPr>
            <w:tcW w:w="959" w:type="dxa"/>
          </w:tcPr>
          <w:p w:rsidR="008B02C5" w:rsidRPr="00591EF0" w:rsidRDefault="008B02C5" w:rsidP="00886083">
            <w:pPr>
              <w:tabs>
                <w:tab w:val="left" w:pos="4020"/>
              </w:tabs>
              <w:jc w:val="center"/>
              <w:rPr>
                <w:sz w:val="22"/>
                <w:szCs w:val="22"/>
              </w:rPr>
            </w:pPr>
            <w:r w:rsidRPr="00591EF0">
              <w:rPr>
                <w:sz w:val="22"/>
                <w:szCs w:val="22"/>
              </w:rPr>
              <w:t>4.</w:t>
            </w:r>
          </w:p>
        </w:tc>
        <w:tc>
          <w:tcPr>
            <w:tcW w:w="2391" w:type="dxa"/>
          </w:tcPr>
          <w:p w:rsidR="008B02C5" w:rsidRPr="00591EF0" w:rsidRDefault="008B02C5" w:rsidP="00886083">
            <w:pPr>
              <w:tabs>
                <w:tab w:val="left" w:pos="4020"/>
              </w:tabs>
              <w:rPr>
                <w:sz w:val="22"/>
                <w:szCs w:val="22"/>
              </w:rPr>
            </w:pPr>
            <w:r w:rsidRPr="00591EF0">
              <w:rPr>
                <w:sz w:val="22"/>
                <w:szCs w:val="22"/>
              </w:rPr>
              <w:t>Турбачкина Е.В.</w:t>
            </w:r>
          </w:p>
        </w:tc>
        <w:tc>
          <w:tcPr>
            <w:tcW w:w="3493" w:type="dxa"/>
          </w:tcPr>
          <w:p w:rsidR="008B02C5" w:rsidRPr="00591EF0" w:rsidRDefault="008B02C5" w:rsidP="00886083">
            <w:pPr>
              <w:tabs>
                <w:tab w:val="left" w:pos="4020"/>
              </w:tabs>
              <w:jc w:val="center"/>
              <w:rPr>
                <w:sz w:val="22"/>
                <w:szCs w:val="22"/>
              </w:rPr>
            </w:pPr>
            <w:r w:rsidRPr="00591EF0">
              <w:rPr>
                <w:sz w:val="22"/>
                <w:szCs w:val="22"/>
              </w:rPr>
              <w:t>за</w:t>
            </w:r>
          </w:p>
        </w:tc>
      </w:tr>
      <w:tr w:rsidR="008B02C5" w:rsidRPr="00591EF0" w:rsidTr="00886083">
        <w:tc>
          <w:tcPr>
            <w:tcW w:w="959" w:type="dxa"/>
          </w:tcPr>
          <w:p w:rsidR="008B02C5" w:rsidRPr="00591EF0" w:rsidRDefault="008B02C5" w:rsidP="00886083">
            <w:pPr>
              <w:tabs>
                <w:tab w:val="left" w:pos="4020"/>
              </w:tabs>
              <w:jc w:val="center"/>
              <w:rPr>
                <w:sz w:val="22"/>
                <w:szCs w:val="22"/>
              </w:rPr>
            </w:pPr>
            <w:r w:rsidRPr="00591EF0">
              <w:rPr>
                <w:sz w:val="22"/>
                <w:szCs w:val="22"/>
              </w:rPr>
              <w:t>5.</w:t>
            </w:r>
          </w:p>
        </w:tc>
        <w:tc>
          <w:tcPr>
            <w:tcW w:w="2391" w:type="dxa"/>
          </w:tcPr>
          <w:p w:rsidR="008B02C5" w:rsidRPr="00591EF0" w:rsidRDefault="008B02C5" w:rsidP="00886083">
            <w:pPr>
              <w:tabs>
                <w:tab w:val="left" w:pos="4020"/>
              </w:tabs>
              <w:rPr>
                <w:sz w:val="22"/>
                <w:szCs w:val="22"/>
              </w:rPr>
            </w:pPr>
            <w:r w:rsidRPr="00591EF0">
              <w:rPr>
                <w:sz w:val="22"/>
                <w:szCs w:val="22"/>
              </w:rPr>
              <w:t>Полозов И.Г.</w:t>
            </w:r>
          </w:p>
        </w:tc>
        <w:tc>
          <w:tcPr>
            <w:tcW w:w="3493" w:type="dxa"/>
          </w:tcPr>
          <w:p w:rsidR="008B02C5" w:rsidRPr="00591EF0" w:rsidRDefault="008B02C5" w:rsidP="00886083">
            <w:pPr>
              <w:tabs>
                <w:tab w:val="left" w:pos="4020"/>
              </w:tabs>
              <w:jc w:val="center"/>
              <w:rPr>
                <w:sz w:val="22"/>
                <w:szCs w:val="22"/>
              </w:rPr>
            </w:pPr>
            <w:r w:rsidRPr="00591EF0">
              <w:rPr>
                <w:sz w:val="22"/>
                <w:szCs w:val="22"/>
              </w:rPr>
              <w:t>за</w:t>
            </w:r>
          </w:p>
        </w:tc>
      </w:tr>
      <w:tr w:rsidR="008B02C5" w:rsidRPr="00591EF0" w:rsidTr="00886083">
        <w:tc>
          <w:tcPr>
            <w:tcW w:w="959" w:type="dxa"/>
          </w:tcPr>
          <w:p w:rsidR="008B02C5" w:rsidRPr="00591EF0" w:rsidRDefault="008B02C5" w:rsidP="00886083">
            <w:pPr>
              <w:tabs>
                <w:tab w:val="left" w:pos="4020"/>
              </w:tabs>
              <w:jc w:val="center"/>
              <w:rPr>
                <w:sz w:val="22"/>
                <w:szCs w:val="22"/>
              </w:rPr>
            </w:pPr>
            <w:r w:rsidRPr="00591EF0">
              <w:rPr>
                <w:sz w:val="22"/>
                <w:szCs w:val="22"/>
              </w:rPr>
              <w:t>6.</w:t>
            </w:r>
          </w:p>
        </w:tc>
        <w:tc>
          <w:tcPr>
            <w:tcW w:w="2391" w:type="dxa"/>
          </w:tcPr>
          <w:p w:rsidR="008B02C5" w:rsidRPr="00591EF0" w:rsidRDefault="008B02C5" w:rsidP="00886083">
            <w:pPr>
              <w:tabs>
                <w:tab w:val="left" w:pos="4020"/>
              </w:tabs>
              <w:rPr>
                <w:sz w:val="22"/>
                <w:szCs w:val="22"/>
              </w:rPr>
            </w:pPr>
            <w:r w:rsidRPr="00591EF0">
              <w:rPr>
                <w:sz w:val="22"/>
                <w:szCs w:val="22"/>
              </w:rPr>
              <w:t>Коннова Е.А.</w:t>
            </w:r>
          </w:p>
        </w:tc>
        <w:tc>
          <w:tcPr>
            <w:tcW w:w="3493" w:type="dxa"/>
          </w:tcPr>
          <w:p w:rsidR="008B02C5" w:rsidRPr="00591EF0" w:rsidRDefault="008B02C5" w:rsidP="00886083">
            <w:pPr>
              <w:tabs>
                <w:tab w:val="left" w:pos="4020"/>
              </w:tabs>
              <w:jc w:val="center"/>
              <w:rPr>
                <w:sz w:val="22"/>
                <w:szCs w:val="22"/>
              </w:rPr>
            </w:pPr>
            <w:r w:rsidRPr="00591EF0">
              <w:rPr>
                <w:sz w:val="22"/>
                <w:szCs w:val="22"/>
              </w:rPr>
              <w:t>за</w:t>
            </w:r>
          </w:p>
        </w:tc>
      </w:tr>
      <w:tr w:rsidR="008B02C5" w:rsidRPr="00591EF0" w:rsidTr="00886083">
        <w:tc>
          <w:tcPr>
            <w:tcW w:w="959" w:type="dxa"/>
          </w:tcPr>
          <w:p w:rsidR="008B02C5" w:rsidRPr="00591EF0" w:rsidRDefault="008B02C5" w:rsidP="00886083">
            <w:pPr>
              <w:tabs>
                <w:tab w:val="left" w:pos="4020"/>
              </w:tabs>
              <w:jc w:val="center"/>
              <w:rPr>
                <w:sz w:val="22"/>
                <w:szCs w:val="22"/>
              </w:rPr>
            </w:pPr>
            <w:r w:rsidRPr="00591EF0">
              <w:rPr>
                <w:sz w:val="22"/>
                <w:szCs w:val="22"/>
              </w:rPr>
              <w:t>7.</w:t>
            </w:r>
          </w:p>
        </w:tc>
        <w:tc>
          <w:tcPr>
            <w:tcW w:w="2391" w:type="dxa"/>
          </w:tcPr>
          <w:p w:rsidR="008B02C5" w:rsidRPr="00591EF0" w:rsidRDefault="008B02C5" w:rsidP="00886083">
            <w:pPr>
              <w:tabs>
                <w:tab w:val="left" w:pos="4020"/>
              </w:tabs>
              <w:rPr>
                <w:sz w:val="22"/>
                <w:szCs w:val="22"/>
              </w:rPr>
            </w:pPr>
            <w:r w:rsidRPr="00591EF0">
              <w:rPr>
                <w:sz w:val="22"/>
                <w:szCs w:val="22"/>
              </w:rPr>
              <w:t>Агапова О.П.</w:t>
            </w:r>
          </w:p>
        </w:tc>
        <w:tc>
          <w:tcPr>
            <w:tcW w:w="3493" w:type="dxa"/>
          </w:tcPr>
          <w:p w:rsidR="008B02C5" w:rsidRPr="00591EF0" w:rsidRDefault="008B02C5" w:rsidP="00886083">
            <w:pPr>
              <w:tabs>
                <w:tab w:val="left" w:pos="4020"/>
              </w:tabs>
              <w:jc w:val="center"/>
              <w:rPr>
                <w:sz w:val="22"/>
                <w:szCs w:val="22"/>
              </w:rPr>
            </w:pPr>
            <w:r w:rsidRPr="00591EF0">
              <w:rPr>
                <w:sz w:val="22"/>
                <w:szCs w:val="22"/>
              </w:rPr>
              <w:t>за</w:t>
            </w:r>
          </w:p>
        </w:tc>
      </w:tr>
    </w:tbl>
    <w:p w:rsidR="008B02C5" w:rsidRPr="00591EF0" w:rsidRDefault="008B02C5" w:rsidP="008B02C5">
      <w:pPr>
        <w:tabs>
          <w:tab w:val="left" w:pos="4020"/>
        </w:tabs>
        <w:ind w:firstLine="709"/>
        <w:rPr>
          <w:sz w:val="22"/>
          <w:szCs w:val="22"/>
        </w:rPr>
      </w:pPr>
      <w:r w:rsidRPr="00591EF0">
        <w:rPr>
          <w:sz w:val="22"/>
          <w:szCs w:val="22"/>
        </w:rPr>
        <w:t xml:space="preserve">Итого: за – 7, против – 0, воздержался – 0, отсутствуют – 0. </w:t>
      </w:r>
    </w:p>
    <w:p w:rsidR="00D83A21" w:rsidRDefault="00D83A21" w:rsidP="00605CDA">
      <w:pPr>
        <w:pStyle w:val="ConsNormal"/>
        <w:tabs>
          <w:tab w:val="left" w:pos="851"/>
          <w:tab w:val="left" w:pos="993"/>
          <w:tab w:val="left" w:pos="4020"/>
        </w:tabs>
        <w:ind w:firstLine="567"/>
        <w:jc w:val="both"/>
        <w:rPr>
          <w:rFonts w:ascii="Times New Roman" w:hAnsi="Times New Roman"/>
          <w:b/>
          <w:color w:val="FF0000"/>
          <w:sz w:val="24"/>
          <w:szCs w:val="24"/>
        </w:rPr>
      </w:pPr>
    </w:p>
    <w:p w:rsidR="00105DE3" w:rsidRDefault="00105DE3" w:rsidP="00105DE3">
      <w:pPr>
        <w:pStyle w:val="ConsNormal"/>
        <w:tabs>
          <w:tab w:val="left" w:pos="851"/>
          <w:tab w:val="left" w:pos="993"/>
          <w:tab w:val="left" w:pos="4020"/>
        </w:tabs>
        <w:ind w:firstLine="567"/>
        <w:jc w:val="both"/>
        <w:rPr>
          <w:rFonts w:ascii="Times New Roman" w:hAnsi="Times New Roman"/>
          <w:b/>
          <w:sz w:val="24"/>
          <w:szCs w:val="24"/>
        </w:rPr>
      </w:pPr>
      <w:r w:rsidRPr="00105DE3">
        <w:rPr>
          <w:rFonts w:ascii="Times New Roman" w:hAnsi="Times New Roman"/>
          <w:b/>
          <w:sz w:val="24"/>
          <w:szCs w:val="24"/>
        </w:rPr>
        <w:t>6.</w:t>
      </w:r>
      <w:r w:rsidRPr="00105DE3">
        <w:rPr>
          <w:rFonts w:ascii="Times New Roman" w:hAnsi="Times New Roman"/>
          <w:b/>
          <w:sz w:val="24"/>
          <w:szCs w:val="24"/>
        </w:rPr>
        <w:tab/>
        <w:t xml:space="preserve">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2023-2025 годы для потребителей ООО «РК-2» (Юрьевецкий м.р.) на 2023 -2025  годы </w:t>
      </w:r>
      <w:r>
        <w:rPr>
          <w:rFonts w:ascii="Times New Roman" w:hAnsi="Times New Roman"/>
          <w:b/>
          <w:sz w:val="24"/>
          <w:szCs w:val="24"/>
        </w:rPr>
        <w:t>(Копышева М.С.)</w:t>
      </w:r>
    </w:p>
    <w:p w:rsidR="00636E8D" w:rsidRDefault="00105DE3" w:rsidP="00105DE3">
      <w:pPr>
        <w:pStyle w:val="24"/>
        <w:widowControl/>
        <w:tabs>
          <w:tab w:val="left" w:pos="851"/>
          <w:tab w:val="left" w:pos="1276"/>
          <w:tab w:val="left" w:pos="1560"/>
        </w:tabs>
        <w:ind w:firstLine="709"/>
        <w:rPr>
          <w:bCs/>
          <w:szCs w:val="24"/>
        </w:rPr>
      </w:pPr>
      <w:r w:rsidRPr="00636E8D">
        <w:rPr>
          <w:bCs/>
          <w:szCs w:val="24"/>
        </w:rPr>
        <w:t xml:space="preserve">В связи с обращением </w:t>
      </w:r>
      <w:r w:rsidR="00636E8D" w:rsidRPr="00636E8D">
        <w:rPr>
          <w:bCs/>
          <w:szCs w:val="24"/>
        </w:rPr>
        <w:t xml:space="preserve">ООО «РК-2» (Юрьевецкий м.р.) </w:t>
      </w:r>
      <w:r w:rsidRPr="00636E8D">
        <w:rPr>
          <w:bCs/>
          <w:szCs w:val="24"/>
        </w:rPr>
        <w:t xml:space="preserve"> приказом Департамента энергетики и тарифов Ивановской области открыт</w:t>
      </w:r>
      <w:r w:rsidR="00636E8D">
        <w:rPr>
          <w:bCs/>
          <w:szCs w:val="24"/>
        </w:rPr>
        <w:t xml:space="preserve">ы </w:t>
      </w:r>
      <w:r w:rsidRPr="00636E8D">
        <w:rPr>
          <w:bCs/>
          <w:szCs w:val="24"/>
        </w:rPr>
        <w:t>тарифн</w:t>
      </w:r>
      <w:r w:rsidR="00636E8D">
        <w:rPr>
          <w:bCs/>
          <w:szCs w:val="24"/>
        </w:rPr>
        <w:t>ы</w:t>
      </w:r>
      <w:r w:rsidRPr="00636E8D">
        <w:rPr>
          <w:bCs/>
          <w:szCs w:val="24"/>
        </w:rPr>
        <w:t>е дел</w:t>
      </w:r>
      <w:r w:rsidR="00636E8D">
        <w:rPr>
          <w:bCs/>
          <w:szCs w:val="24"/>
        </w:rPr>
        <w:t>а:</w:t>
      </w:r>
    </w:p>
    <w:p w:rsidR="00CC25F6" w:rsidRDefault="00CC25F6" w:rsidP="00105DE3">
      <w:pPr>
        <w:pStyle w:val="24"/>
        <w:widowControl/>
        <w:tabs>
          <w:tab w:val="left" w:pos="851"/>
          <w:tab w:val="left" w:pos="1276"/>
          <w:tab w:val="left" w:pos="1560"/>
        </w:tabs>
        <w:ind w:firstLine="709"/>
        <w:rPr>
          <w:bCs/>
          <w:szCs w:val="24"/>
        </w:rPr>
      </w:pPr>
    </w:p>
    <w:tbl>
      <w:tblPr>
        <w:tblStyle w:val="af1"/>
        <w:tblW w:w="0" w:type="auto"/>
        <w:tblLook w:val="04A0" w:firstRow="1" w:lastRow="0" w:firstColumn="1" w:lastColumn="0" w:noHBand="0" w:noVBand="1"/>
      </w:tblPr>
      <w:tblGrid>
        <w:gridCol w:w="2605"/>
        <w:gridCol w:w="4024"/>
        <w:gridCol w:w="1984"/>
        <w:gridCol w:w="1808"/>
      </w:tblGrid>
      <w:tr w:rsidR="00C71729" w:rsidTr="00490684">
        <w:tc>
          <w:tcPr>
            <w:tcW w:w="2605" w:type="dxa"/>
            <w:vAlign w:val="center"/>
          </w:tcPr>
          <w:p w:rsidR="00C71729" w:rsidRDefault="00C71729" w:rsidP="00C71729">
            <w:pPr>
              <w:pStyle w:val="24"/>
              <w:widowControl/>
              <w:tabs>
                <w:tab w:val="left" w:pos="851"/>
                <w:tab w:val="left" w:pos="1276"/>
                <w:tab w:val="left" w:pos="1560"/>
              </w:tabs>
              <w:ind w:firstLine="0"/>
              <w:jc w:val="center"/>
              <w:rPr>
                <w:bCs/>
                <w:szCs w:val="24"/>
              </w:rPr>
            </w:pPr>
            <w:r>
              <w:rPr>
                <w:bCs/>
                <w:szCs w:val="24"/>
              </w:rPr>
              <w:t>Дата и № приказа Департамента энергетики и тарифов Ивановской области</w:t>
            </w:r>
          </w:p>
        </w:tc>
        <w:tc>
          <w:tcPr>
            <w:tcW w:w="4024" w:type="dxa"/>
            <w:vAlign w:val="center"/>
          </w:tcPr>
          <w:p w:rsidR="00C71729" w:rsidRDefault="00C71729" w:rsidP="00C71729">
            <w:pPr>
              <w:pStyle w:val="24"/>
              <w:widowControl/>
              <w:tabs>
                <w:tab w:val="left" w:pos="851"/>
                <w:tab w:val="left" w:pos="1276"/>
                <w:tab w:val="left" w:pos="1560"/>
              </w:tabs>
              <w:ind w:firstLine="0"/>
              <w:jc w:val="center"/>
              <w:rPr>
                <w:bCs/>
                <w:szCs w:val="24"/>
              </w:rPr>
            </w:pPr>
            <w:r>
              <w:rPr>
                <w:bCs/>
                <w:szCs w:val="24"/>
              </w:rPr>
              <w:t>Вид регулируемого тарифа</w:t>
            </w:r>
          </w:p>
        </w:tc>
        <w:tc>
          <w:tcPr>
            <w:tcW w:w="1984" w:type="dxa"/>
            <w:vAlign w:val="center"/>
          </w:tcPr>
          <w:p w:rsidR="00C71729" w:rsidRDefault="00C71729" w:rsidP="00C71729">
            <w:pPr>
              <w:pStyle w:val="24"/>
              <w:widowControl/>
              <w:tabs>
                <w:tab w:val="left" w:pos="851"/>
                <w:tab w:val="left" w:pos="1276"/>
                <w:tab w:val="left" w:pos="1560"/>
              </w:tabs>
              <w:ind w:firstLine="0"/>
              <w:jc w:val="center"/>
              <w:rPr>
                <w:bCs/>
                <w:szCs w:val="24"/>
              </w:rPr>
            </w:pPr>
            <w:r>
              <w:rPr>
                <w:bCs/>
                <w:szCs w:val="24"/>
              </w:rPr>
              <w:t>Метод регулирования</w:t>
            </w:r>
          </w:p>
        </w:tc>
        <w:tc>
          <w:tcPr>
            <w:tcW w:w="1808" w:type="dxa"/>
            <w:vAlign w:val="center"/>
          </w:tcPr>
          <w:p w:rsidR="00C71729" w:rsidRDefault="00C71729" w:rsidP="00C71729">
            <w:pPr>
              <w:pStyle w:val="24"/>
              <w:widowControl/>
              <w:tabs>
                <w:tab w:val="left" w:pos="851"/>
                <w:tab w:val="left" w:pos="1276"/>
                <w:tab w:val="left" w:pos="1560"/>
              </w:tabs>
              <w:ind w:firstLine="0"/>
              <w:jc w:val="center"/>
              <w:rPr>
                <w:bCs/>
                <w:szCs w:val="24"/>
              </w:rPr>
            </w:pPr>
            <w:r>
              <w:rPr>
                <w:bCs/>
                <w:szCs w:val="24"/>
              </w:rPr>
              <w:t>Период регулирования</w:t>
            </w:r>
          </w:p>
        </w:tc>
      </w:tr>
      <w:tr w:rsidR="00CC25F6" w:rsidTr="007E64CB">
        <w:tc>
          <w:tcPr>
            <w:tcW w:w="2605" w:type="dxa"/>
            <w:vAlign w:val="center"/>
          </w:tcPr>
          <w:p w:rsidR="00CC25F6" w:rsidRPr="00CC25F6" w:rsidRDefault="00CC25F6" w:rsidP="007E64CB">
            <w:pPr>
              <w:jc w:val="center"/>
              <w:rPr>
                <w:sz w:val="22"/>
                <w:szCs w:val="22"/>
              </w:rPr>
            </w:pPr>
            <w:r w:rsidRPr="00CC25F6">
              <w:rPr>
                <w:sz w:val="22"/>
                <w:szCs w:val="22"/>
              </w:rPr>
              <w:t>от 05.05.2022 № 19-у</w:t>
            </w:r>
          </w:p>
        </w:tc>
        <w:tc>
          <w:tcPr>
            <w:tcW w:w="4024" w:type="dxa"/>
            <w:vAlign w:val="center"/>
          </w:tcPr>
          <w:p w:rsidR="00CC25F6" w:rsidRPr="00CC25F6" w:rsidRDefault="00CC25F6" w:rsidP="007E64CB">
            <w:pPr>
              <w:jc w:val="center"/>
              <w:rPr>
                <w:sz w:val="22"/>
                <w:szCs w:val="22"/>
              </w:rPr>
            </w:pPr>
            <w:r w:rsidRPr="00CC25F6">
              <w:rPr>
                <w:sz w:val="22"/>
                <w:szCs w:val="22"/>
              </w:rPr>
              <w:t>долгосрочных тарифов на тепловую энергию (мощность), поставляемую потребителям</w:t>
            </w:r>
          </w:p>
        </w:tc>
        <w:tc>
          <w:tcPr>
            <w:tcW w:w="1984" w:type="dxa"/>
            <w:vAlign w:val="center"/>
          </w:tcPr>
          <w:p w:rsidR="00CC25F6" w:rsidRPr="00CC25F6" w:rsidRDefault="00CC25F6" w:rsidP="00D57D22">
            <w:pPr>
              <w:jc w:val="center"/>
              <w:rPr>
                <w:sz w:val="22"/>
                <w:szCs w:val="22"/>
              </w:rPr>
            </w:pPr>
            <w:r w:rsidRPr="00CC25F6">
              <w:rPr>
                <w:sz w:val="22"/>
                <w:szCs w:val="22"/>
              </w:rPr>
              <w:t>метод индексации установленных тарифов</w:t>
            </w:r>
          </w:p>
        </w:tc>
        <w:tc>
          <w:tcPr>
            <w:tcW w:w="1808" w:type="dxa"/>
            <w:vAlign w:val="center"/>
          </w:tcPr>
          <w:p w:rsidR="00CC25F6" w:rsidRPr="00CC25F6" w:rsidRDefault="00CC25F6" w:rsidP="00D57D22">
            <w:pPr>
              <w:pStyle w:val="24"/>
              <w:widowControl/>
              <w:tabs>
                <w:tab w:val="left" w:pos="851"/>
                <w:tab w:val="left" w:pos="1276"/>
                <w:tab w:val="left" w:pos="1560"/>
              </w:tabs>
              <w:ind w:firstLine="0"/>
              <w:jc w:val="center"/>
              <w:rPr>
                <w:bCs/>
                <w:sz w:val="22"/>
                <w:szCs w:val="22"/>
              </w:rPr>
            </w:pPr>
            <w:r w:rsidRPr="00CC25F6">
              <w:rPr>
                <w:bCs/>
                <w:sz w:val="22"/>
                <w:szCs w:val="22"/>
              </w:rPr>
              <w:t>2023-2025 гг.</w:t>
            </w:r>
          </w:p>
        </w:tc>
      </w:tr>
      <w:tr w:rsidR="00CC25F6" w:rsidTr="007E64CB">
        <w:tc>
          <w:tcPr>
            <w:tcW w:w="2605" w:type="dxa"/>
            <w:vAlign w:val="center"/>
          </w:tcPr>
          <w:p w:rsidR="00CC25F6" w:rsidRPr="00CC25F6" w:rsidRDefault="00CC25F6" w:rsidP="007E64CB">
            <w:pPr>
              <w:jc w:val="center"/>
              <w:rPr>
                <w:sz w:val="22"/>
                <w:szCs w:val="22"/>
              </w:rPr>
            </w:pPr>
            <w:r w:rsidRPr="00CC25F6">
              <w:rPr>
                <w:sz w:val="22"/>
                <w:szCs w:val="22"/>
              </w:rPr>
              <w:t>от 05.05.2022 № 19-у</w:t>
            </w:r>
          </w:p>
        </w:tc>
        <w:tc>
          <w:tcPr>
            <w:tcW w:w="4024" w:type="dxa"/>
            <w:vAlign w:val="center"/>
          </w:tcPr>
          <w:p w:rsidR="00CC25F6" w:rsidRPr="00CC25F6" w:rsidRDefault="00CC25F6" w:rsidP="007E64CB">
            <w:pPr>
              <w:jc w:val="center"/>
              <w:rPr>
                <w:sz w:val="22"/>
                <w:szCs w:val="22"/>
              </w:rPr>
            </w:pPr>
            <w:r w:rsidRPr="00CC25F6">
              <w:rPr>
                <w:sz w:val="22"/>
                <w:szCs w:val="22"/>
              </w:rPr>
              <w:t>долгосрочных тарифов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tc>
        <w:tc>
          <w:tcPr>
            <w:tcW w:w="1984" w:type="dxa"/>
            <w:vAlign w:val="center"/>
          </w:tcPr>
          <w:p w:rsidR="00CC25F6" w:rsidRPr="00CC25F6" w:rsidRDefault="00CC25F6" w:rsidP="00D57D22">
            <w:pPr>
              <w:jc w:val="center"/>
              <w:rPr>
                <w:sz w:val="22"/>
                <w:szCs w:val="22"/>
              </w:rPr>
            </w:pPr>
            <w:r w:rsidRPr="00CC25F6">
              <w:rPr>
                <w:sz w:val="22"/>
                <w:szCs w:val="22"/>
              </w:rPr>
              <w:t>метод индексации установленных тарифов</w:t>
            </w:r>
          </w:p>
        </w:tc>
        <w:tc>
          <w:tcPr>
            <w:tcW w:w="1808" w:type="dxa"/>
            <w:vAlign w:val="center"/>
          </w:tcPr>
          <w:p w:rsidR="00CC25F6" w:rsidRPr="00CC25F6" w:rsidRDefault="00CC25F6" w:rsidP="00D57D22">
            <w:pPr>
              <w:pStyle w:val="24"/>
              <w:widowControl/>
              <w:tabs>
                <w:tab w:val="left" w:pos="851"/>
                <w:tab w:val="left" w:pos="1276"/>
                <w:tab w:val="left" w:pos="1560"/>
              </w:tabs>
              <w:ind w:firstLine="0"/>
              <w:jc w:val="center"/>
              <w:rPr>
                <w:bCs/>
                <w:sz w:val="22"/>
                <w:szCs w:val="22"/>
              </w:rPr>
            </w:pPr>
            <w:r w:rsidRPr="00CC25F6">
              <w:rPr>
                <w:bCs/>
                <w:sz w:val="22"/>
                <w:szCs w:val="22"/>
              </w:rPr>
              <w:t>2023-2025 гг.</w:t>
            </w:r>
          </w:p>
        </w:tc>
      </w:tr>
      <w:tr w:rsidR="00CC25F6" w:rsidTr="007E64CB">
        <w:tc>
          <w:tcPr>
            <w:tcW w:w="2605" w:type="dxa"/>
            <w:vAlign w:val="center"/>
          </w:tcPr>
          <w:p w:rsidR="00CC25F6" w:rsidRPr="00CC25F6" w:rsidRDefault="00CC25F6" w:rsidP="007E64CB">
            <w:pPr>
              <w:jc w:val="center"/>
              <w:rPr>
                <w:sz w:val="22"/>
                <w:szCs w:val="22"/>
              </w:rPr>
            </w:pPr>
            <w:r w:rsidRPr="00CC25F6">
              <w:rPr>
                <w:sz w:val="22"/>
                <w:szCs w:val="22"/>
              </w:rPr>
              <w:t>от 05.05.2022 № 19-у</w:t>
            </w:r>
          </w:p>
        </w:tc>
        <w:tc>
          <w:tcPr>
            <w:tcW w:w="4024" w:type="dxa"/>
            <w:vAlign w:val="center"/>
          </w:tcPr>
          <w:p w:rsidR="00CC25F6" w:rsidRPr="00CC25F6" w:rsidRDefault="00CC25F6" w:rsidP="00CC25F6">
            <w:pPr>
              <w:jc w:val="center"/>
              <w:rPr>
                <w:sz w:val="22"/>
                <w:szCs w:val="22"/>
              </w:rPr>
            </w:pPr>
            <w:r w:rsidRPr="00CC25F6">
              <w:rPr>
                <w:sz w:val="22"/>
                <w:szCs w:val="22"/>
              </w:rPr>
              <w:t>долгосрочных тарифов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c>
          <w:tcPr>
            <w:tcW w:w="1984" w:type="dxa"/>
            <w:vAlign w:val="center"/>
          </w:tcPr>
          <w:p w:rsidR="00CC25F6" w:rsidRPr="00CC25F6" w:rsidRDefault="00CC25F6" w:rsidP="00D57D22">
            <w:pPr>
              <w:jc w:val="center"/>
              <w:rPr>
                <w:sz w:val="22"/>
                <w:szCs w:val="22"/>
              </w:rPr>
            </w:pPr>
            <w:r w:rsidRPr="00CC25F6">
              <w:rPr>
                <w:sz w:val="22"/>
                <w:szCs w:val="22"/>
              </w:rPr>
              <w:t>метод индексации установленных тарифов</w:t>
            </w:r>
          </w:p>
        </w:tc>
        <w:tc>
          <w:tcPr>
            <w:tcW w:w="1808" w:type="dxa"/>
            <w:vAlign w:val="center"/>
          </w:tcPr>
          <w:p w:rsidR="00CC25F6" w:rsidRPr="00CC25F6" w:rsidRDefault="00CC25F6" w:rsidP="00D57D22">
            <w:pPr>
              <w:pStyle w:val="24"/>
              <w:widowControl/>
              <w:tabs>
                <w:tab w:val="left" w:pos="851"/>
                <w:tab w:val="left" w:pos="1276"/>
                <w:tab w:val="left" w:pos="1560"/>
              </w:tabs>
              <w:ind w:firstLine="0"/>
              <w:jc w:val="center"/>
              <w:rPr>
                <w:bCs/>
                <w:sz w:val="22"/>
                <w:szCs w:val="22"/>
              </w:rPr>
            </w:pPr>
            <w:r w:rsidRPr="00CC25F6">
              <w:rPr>
                <w:bCs/>
                <w:sz w:val="22"/>
                <w:szCs w:val="22"/>
              </w:rPr>
              <w:t>2023-2025 гг.</w:t>
            </w:r>
          </w:p>
        </w:tc>
      </w:tr>
      <w:tr w:rsidR="00CC25F6" w:rsidTr="007E64CB">
        <w:tc>
          <w:tcPr>
            <w:tcW w:w="2605" w:type="dxa"/>
            <w:vAlign w:val="center"/>
          </w:tcPr>
          <w:p w:rsidR="00CC25F6" w:rsidRPr="00CC25F6" w:rsidRDefault="00CC25F6" w:rsidP="007E64CB">
            <w:pPr>
              <w:jc w:val="center"/>
              <w:rPr>
                <w:sz w:val="22"/>
                <w:szCs w:val="22"/>
              </w:rPr>
            </w:pPr>
            <w:r w:rsidRPr="00CC25F6">
              <w:rPr>
                <w:sz w:val="22"/>
                <w:szCs w:val="22"/>
              </w:rPr>
              <w:t>от 05.05.2022 № 19-у</w:t>
            </w:r>
          </w:p>
        </w:tc>
        <w:tc>
          <w:tcPr>
            <w:tcW w:w="4024" w:type="dxa"/>
            <w:vAlign w:val="center"/>
          </w:tcPr>
          <w:p w:rsidR="00CC25F6" w:rsidRPr="00CC25F6" w:rsidRDefault="00CC25F6" w:rsidP="00490684">
            <w:pPr>
              <w:jc w:val="center"/>
              <w:rPr>
                <w:sz w:val="22"/>
                <w:szCs w:val="22"/>
              </w:rPr>
            </w:pPr>
            <w:r w:rsidRPr="00CC25F6">
              <w:rPr>
                <w:sz w:val="22"/>
                <w:szCs w:val="22"/>
              </w:rPr>
              <w:t>долгосрочных тарифов на теплоноситель, поставляемый потребителям</w:t>
            </w:r>
          </w:p>
        </w:tc>
        <w:tc>
          <w:tcPr>
            <w:tcW w:w="1984" w:type="dxa"/>
            <w:vAlign w:val="center"/>
          </w:tcPr>
          <w:p w:rsidR="00CC25F6" w:rsidRPr="00CC25F6" w:rsidRDefault="00CC25F6" w:rsidP="00D57D22">
            <w:pPr>
              <w:jc w:val="center"/>
              <w:rPr>
                <w:sz w:val="22"/>
                <w:szCs w:val="22"/>
              </w:rPr>
            </w:pPr>
            <w:r w:rsidRPr="00CC25F6">
              <w:rPr>
                <w:sz w:val="22"/>
                <w:szCs w:val="22"/>
              </w:rPr>
              <w:t>метод индексации установленных тарифов</w:t>
            </w:r>
          </w:p>
        </w:tc>
        <w:tc>
          <w:tcPr>
            <w:tcW w:w="1808" w:type="dxa"/>
            <w:vAlign w:val="center"/>
          </w:tcPr>
          <w:p w:rsidR="00CC25F6" w:rsidRPr="00CC25F6" w:rsidRDefault="00CC25F6" w:rsidP="00D57D22">
            <w:pPr>
              <w:pStyle w:val="24"/>
              <w:widowControl/>
              <w:tabs>
                <w:tab w:val="left" w:pos="851"/>
                <w:tab w:val="left" w:pos="1276"/>
                <w:tab w:val="left" w:pos="1560"/>
              </w:tabs>
              <w:ind w:firstLine="0"/>
              <w:jc w:val="center"/>
              <w:rPr>
                <w:bCs/>
                <w:sz w:val="22"/>
                <w:szCs w:val="22"/>
              </w:rPr>
            </w:pPr>
            <w:r w:rsidRPr="00CC25F6">
              <w:rPr>
                <w:bCs/>
                <w:sz w:val="22"/>
                <w:szCs w:val="22"/>
              </w:rPr>
              <w:t>2023-2025 гг.</w:t>
            </w:r>
          </w:p>
        </w:tc>
      </w:tr>
      <w:tr w:rsidR="00490684" w:rsidTr="00490684">
        <w:tc>
          <w:tcPr>
            <w:tcW w:w="2605" w:type="dxa"/>
            <w:vAlign w:val="center"/>
          </w:tcPr>
          <w:p w:rsidR="00490684" w:rsidRPr="00CC25F6" w:rsidRDefault="00490684" w:rsidP="00490684">
            <w:pPr>
              <w:jc w:val="center"/>
              <w:rPr>
                <w:sz w:val="22"/>
                <w:szCs w:val="22"/>
              </w:rPr>
            </w:pPr>
            <w:r w:rsidRPr="00CC25F6">
              <w:rPr>
                <w:sz w:val="22"/>
                <w:szCs w:val="22"/>
              </w:rPr>
              <w:t>от 14.10.2022 № 74-у</w:t>
            </w:r>
          </w:p>
        </w:tc>
        <w:tc>
          <w:tcPr>
            <w:tcW w:w="4024" w:type="dxa"/>
            <w:vAlign w:val="center"/>
          </w:tcPr>
          <w:p w:rsidR="00490684" w:rsidRPr="00CC25F6" w:rsidRDefault="00490684" w:rsidP="00490684">
            <w:pPr>
              <w:jc w:val="center"/>
              <w:rPr>
                <w:sz w:val="22"/>
                <w:szCs w:val="22"/>
              </w:rPr>
            </w:pPr>
            <w:r w:rsidRPr="00CC25F6">
              <w:rPr>
                <w:sz w:val="22"/>
                <w:szCs w:val="22"/>
              </w:rPr>
              <w:t>долгосрочные тарифы на тепловую энергию (мощность), поставляемую потребителям от котельных №№ 17, 19, 21, 22 Юрьевецкого м.р., на 2023-2025 годы</w:t>
            </w:r>
          </w:p>
        </w:tc>
        <w:tc>
          <w:tcPr>
            <w:tcW w:w="1984" w:type="dxa"/>
            <w:vAlign w:val="center"/>
          </w:tcPr>
          <w:p w:rsidR="00490684" w:rsidRPr="00CC25F6" w:rsidRDefault="00490684" w:rsidP="00490684">
            <w:pPr>
              <w:jc w:val="center"/>
              <w:rPr>
                <w:sz w:val="22"/>
                <w:szCs w:val="22"/>
              </w:rPr>
            </w:pPr>
            <w:r w:rsidRPr="00CC25F6">
              <w:rPr>
                <w:sz w:val="22"/>
                <w:szCs w:val="22"/>
              </w:rPr>
              <w:t>метод индексации установленных тарифов</w:t>
            </w:r>
          </w:p>
        </w:tc>
        <w:tc>
          <w:tcPr>
            <w:tcW w:w="1808" w:type="dxa"/>
            <w:vAlign w:val="center"/>
          </w:tcPr>
          <w:p w:rsidR="00490684" w:rsidRPr="00CC25F6" w:rsidRDefault="00490684" w:rsidP="00490684">
            <w:pPr>
              <w:pStyle w:val="24"/>
              <w:widowControl/>
              <w:tabs>
                <w:tab w:val="left" w:pos="851"/>
                <w:tab w:val="left" w:pos="1276"/>
                <w:tab w:val="left" w:pos="1560"/>
              </w:tabs>
              <w:ind w:firstLine="0"/>
              <w:jc w:val="center"/>
              <w:rPr>
                <w:bCs/>
                <w:sz w:val="22"/>
                <w:szCs w:val="22"/>
              </w:rPr>
            </w:pPr>
            <w:r w:rsidRPr="00CC25F6">
              <w:rPr>
                <w:bCs/>
                <w:sz w:val="22"/>
                <w:szCs w:val="22"/>
              </w:rPr>
              <w:t>2023-2025 гг.</w:t>
            </w:r>
          </w:p>
        </w:tc>
      </w:tr>
      <w:tr w:rsidR="00490684" w:rsidTr="00490684">
        <w:tc>
          <w:tcPr>
            <w:tcW w:w="2605" w:type="dxa"/>
            <w:vAlign w:val="center"/>
          </w:tcPr>
          <w:p w:rsidR="00490684" w:rsidRPr="00CC25F6" w:rsidRDefault="00490684" w:rsidP="00490684">
            <w:pPr>
              <w:jc w:val="center"/>
              <w:rPr>
                <w:sz w:val="22"/>
                <w:szCs w:val="22"/>
              </w:rPr>
            </w:pPr>
            <w:r w:rsidRPr="00CC25F6">
              <w:rPr>
                <w:sz w:val="22"/>
                <w:szCs w:val="22"/>
              </w:rPr>
              <w:t>от 14.10.2022 № 74-у</w:t>
            </w:r>
          </w:p>
        </w:tc>
        <w:tc>
          <w:tcPr>
            <w:tcW w:w="4024" w:type="dxa"/>
            <w:vAlign w:val="center"/>
          </w:tcPr>
          <w:p w:rsidR="00490684" w:rsidRPr="00CC25F6" w:rsidRDefault="00490684" w:rsidP="00490684">
            <w:pPr>
              <w:jc w:val="center"/>
              <w:rPr>
                <w:sz w:val="22"/>
                <w:szCs w:val="22"/>
              </w:rPr>
            </w:pPr>
            <w:r w:rsidRPr="00CC25F6">
              <w:rPr>
                <w:sz w:val="22"/>
                <w:szCs w:val="22"/>
              </w:rPr>
              <w:t>долгосрочные тарифы на тепловую энергию (мощность), поставляемую потребителям от котельной №6 Юрьевецкого м.р., на 2023-2025 годы</w:t>
            </w:r>
          </w:p>
        </w:tc>
        <w:tc>
          <w:tcPr>
            <w:tcW w:w="1984" w:type="dxa"/>
            <w:vAlign w:val="center"/>
          </w:tcPr>
          <w:p w:rsidR="00490684" w:rsidRPr="00CC25F6" w:rsidRDefault="00490684" w:rsidP="00490684">
            <w:pPr>
              <w:jc w:val="center"/>
              <w:rPr>
                <w:sz w:val="22"/>
                <w:szCs w:val="22"/>
              </w:rPr>
            </w:pPr>
            <w:r w:rsidRPr="00CC25F6">
              <w:rPr>
                <w:sz w:val="22"/>
                <w:szCs w:val="22"/>
              </w:rPr>
              <w:t>метод индексации установленных тарифов</w:t>
            </w:r>
          </w:p>
        </w:tc>
        <w:tc>
          <w:tcPr>
            <w:tcW w:w="1808" w:type="dxa"/>
            <w:vAlign w:val="center"/>
          </w:tcPr>
          <w:p w:rsidR="00490684" w:rsidRPr="00CC25F6" w:rsidRDefault="00490684" w:rsidP="00490684">
            <w:pPr>
              <w:pStyle w:val="24"/>
              <w:widowControl/>
              <w:tabs>
                <w:tab w:val="left" w:pos="851"/>
                <w:tab w:val="left" w:pos="1276"/>
                <w:tab w:val="left" w:pos="1560"/>
              </w:tabs>
              <w:ind w:firstLine="0"/>
              <w:jc w:val="center"/>
              <w:rPr>
                <w:bCs/>
                <w:sz w:val="22"/>
                <w:szCs w:val="22"/>
              </w:rPr>
            </w:pPr>
            <w:r w:rsidRPr="00CC25F6">
              <w:rPr>
                <w:bCs/>
                <w:sz w:val="22"/>
                <w:szCs w:val="22"/>
              </w:rPr>
              <w:t>2023-2025 гг.</w:t>
            </w:r>
          </w:p>
        </w:tc>
      </w:tr>
    </w:tbl>
    <w:p w:rsidR="00636E8D" w:rsidRDefault="00636E8D" w:rsidP="00105DE3">
      <w:pPr>
        <w:pStyle w:val="24"/>
        <w:widowControl/>
        <w:tabs>
          <w:tab w:val="left" w:pos="851"/>
          <w:tab w:val="left" w:pos="1276"/>
          <w:tab w:val="left" w:pos="1560"/>
        </w:tabs>
        <w:ind w:firstLine="709"/>
        <w:rPr>
          <w:bCs/>
          <w:szCs w:val="24"/>
        </w:rPr>
      </w:pPr>
    </w:p>
    <w:p w:rsidR="00105DE3" w:rsidRPr="00636E8D" w:rsidRDefault="001653ED" w:rsidP="00105DE3">
      <w:pPr>
        <w:pStyle w:val="24"/>
        <w:widowControl/>
        <w:tabs>
          <w:tab w:val="left" w:pos="851"/>
          <w:tab w:val="left" w:pos="1276"/>
          <w:tab w:val="left" w:pos="1560"/>
        </w:tabs>
        <w:ind w:firstLine="709"/>
        <w:rPr>
          <w:szCs w:val="24"/>
        </w:rPr>
      </w:pPr>
      <w:r>
        <w:rPr>
          <w:szCs w:val="24"/>
        </w:rPr>
        <w:t>ООО «РК-2»</w:t>
      </w:r>
      <w:r w:rsidR="00105DE3" w:rsidRPr="00636E8D">
        <w:rPr>
          <w:szCs w:val="24"/>
        </w:rPr>
        <w:t xml:space="preserve"> осуществляет регулируемые виды деятельности с использованием имущества, которым владеет на праве </w:t>
      </w:r>
      <w:r>
        <w:rPr>
          <w:szCs w:val="24"/>
        </w:rPr>
        <w:t>аренды</w:t>
      </w:r>
      <w:r w:rsidR="00105DE3" w:rsidRPr="00636E8D">
        <w:rPr>
          <w:szCs w:val="24"/>
        </w:rPr>
        <w:t>.</w:t>
      </w:r>
    </w:p>
    <w:p w:rsidR="00105DE3" w:rsidRPr="00636E8D" w:rsidRDefault="00105DE3" w:rsidP="00105DE3">
      <w:pPr>
        <w:pStyle w:val="24"/>
        <w:widowControl/>
        <w:tabs>
          <w:tab w:val="left" w:pos="851"/>
          <w:tab w:val="left" w:pos="1276"/>
          <w:tab w:val="left" w:pos="1560"/>
        </w:tabs>
        <w:ind w:firstLine="709"/>
        <w:rPr>
          <w:bCs/>
          <w:szCs w:val="24"/>
        </w:rPr>
      </w:pPr>
      <w:r w:rsidRPr="00636E8D">
        <w:rPr>
          <w:bCs/>
          <w:szCs w:val="24"/>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2023 год и на плановый </w:t>
      </w:r>
      <w:r w:rsidRPr="00636E8D">
        <w:rPr>
          <w:bCs/>
          <w:szCs w:val="24"/>
        </w:rPr>
        <w:lastRenderedPageBreak/>
        <w:t>период 2024 и 2025 годов (далее – прогноз), одобренным на заседании Правительства Российской Федерации 22 сентября 2022 г. (Протокол № 31, часть II).</w:t>
      </w:r>
    </w:p>
    <w:p w:rsidR="00105DE3" w:rsidRPr="00636E8D" w:rsidRDefault="00105DE3" w:rsidP="00105DE3">
      <w:pPr>
        <w:pStyle w:val="24"/>
        <w:widowControl/>
        <w:tabs>
          <w:tab w:val="left" w:pos="851"/>
          <w:tab w:val="left" w:pos="1276"/>
          <w:tab w:val="left" w:pos="1560"/>
        </w:tabs>
        <w:ind w:firstLine="709"/>
        <w:rPr>
          <w:bCs/>
          <w:szCs w:val="24"/>
        </w:rPr>
      </w:pPr>
      <w:r w:rsidRPr="00636E8D">
        <w:rPr>
          <w:bCs/>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rsidR="00AC32A1" w:rsidRPr="00CF457B" w:rsidRDefault="00AC32A1" w:rsidP="00AC32A1">
      <w:pPr>
        <w:widowControl/>
        <w:tabs>
          <w:tab w:val="left" w:pos="567"/>
        </w:tabs>
        <w:autoSpaceDE w:val="0"/>
        <w:autoSpaceDN w:val="0"/>
        <w:adjustRightInd w:val="0"/>
        <w:ind w:firstLine="567"/>
        <w:jc w:val="both"/>
        <w:rPr>
          <w:sz w:val="24"/>
          <w:szCs w:val="24"/>
        </w:rPr>
      </w:pPr>
      <w:r w:rsidRPr="00CF457B">
        <w:rPr>
          <w:sz w:val="24"/>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rsidR="00AC32A1" w:rsidRPr="004A44FF" w:rsidRDefault="00AC32A1" w:rsidP="00AC32A1">
      <w:pPr>
        <w:widowControl/>
        <w:autoSpaceDE w:val="0"/>
        <w:autoSpaceDN w:val="0"/>
        <w:adjustRightInd w:val="0"/>
        <w:ind w:left="30" w:right="30" w:firstLine="537"/>
        <w:jc w:val="both"/>
        <w:rPr>
          <w:rFonts w:eastAsiaTheme="minorHAnsi"/>
          <w:sz w:val="24"/>
          <w:szCs w:val="24"/>
          <w:lang w:eastAsia="en-US"/>
        </w:rPr>
      </w:pPr>
      <w:r w:rsidRPr="00E212C2">
        <w:rPr>
          <w:bCs/>
          <w:sz w:val="24"/>
          <w:szCs w:val="24"/>
        </w:rPr>
        <w:t>Тариф на тепловую энергию для населения на 2023 год определен посредством индексации установленного на 30.11.2022 года тарифа на тепловую энергию на индекс 1</w:t>
      </w:r>
      <w:r>
        <w:rPr>
          <w:bCs/>
          <w:sz w:val="24"/>
          <w:szCs w:val="24"/>
        </w:rPr>
        <w:t>11</w:t>
      </w:r>
      <w:r w:rsidRPr="00E212C2">
        <w:rPr>
          <w:bCs/>
          <w:sz w:val="24"/>
          <w:szCs w:val="24"/>
        </w:rPr>
        <w:t>,0%</w:t>
      </w:r>
      <w:r>
        <w:rPr>
          <w:bCs/>
          <w:sz w:val="24"/>
          <w:szCs w:val="24"/>
        </w:rPr>
        <w:t xml:space="preserve">, </w:t>
      </w:r>
      <w:r w:rsidRPr="004A44FF">
        <w:rPr>
          <w:rFonts w:eastAsiaTheme="minorHAnsi"/>
          <w:sz w:val="24"/>
          <w:szCs w:val="24"/>
          <w:lang w:eastAsia="en-US"/>
        </w:rPr>
        <w:t>сложившийся как сумма следующих составляющих:</w:t>
      </w:r>
    </w:p>
    <w:p w:rsidR="00AC32A1" w:rsidRDefault="00AC32A1" w:rsidP="00AC32A1">
      <w:pPr>
        <w:tabs>
          <w:tab w:val="left" w:pos="567"/>
        </w:tabs>
        <w:ind w:firstLine="567"/>
        <w:jc w:val="both"/>
        <w:rPr>
          <w:bCs/>
          <w:sz w:val="24"/>
          <w:szCs w:val="24"/>
        </w:rPr>
      </w:pPr>
      <w:r>
        <w:rPr>
          <w:bCs/>
          <w:sz w:val="24"/>
          <w:szCs w:val="24"/>
        </w:rPr>
        <w:t>-</w:t>
      </w:r>
      <w:r w:rsidRPr="00E212C2">
        <w:rPr>
          <w:bCs/>
          <w:sz w:val="24"/>
          <w:szCs w:val="24"/>
        </w:rPr>
        <w:t xml:space="preserve"> совокупн</w:t>
      </w:r>
      <w:r>
        <w:rPr>
          <w:bCs/>
          <w:sz w:val="24"/>
          <w:szCs w:val="24"/>
        </w:rPr>
        <w:t>ый</w:t>
      </w:r>
      <w:r w:rsidRPr="00E212C2">
        <w:rPr>
          <w:bCs/>
          <w:sz w:val="24"/>
          <w:szCs w:val="24"/>
        </w:rPr>
        <w:t xml:space="preserve"> платеж граждан за коммунальные услуги в 2023 году </w:t>
      </w:r>
      <w:r>
        <w:rPr>
          <w:bCs/>
          <w:sz w:val="24"/>
          <w:szCs w:val="24"/>
        </w:rPr>
        <w:t xml:space="preserve">в размере 109,0 %, определенный </w:t>
      </w:r>
      <w:r w:rsidRPr="000B357C">
        <w:rPr>
          <w:sz w:val="24"/>
          <w:szCs w:val="24"/>
        </w:rPr>
        <w:t>Прогнозом социально-экономического развития Российской Федерации на 202</w:t>
      </w:r>
      <w:r>
        <w:rPr>
          <w:sz w:val="24"/>
          <w:szCs w:val="24"/>
        </w:rPr>
        <w:t>3</w:t>
      </w:r>
      <w:r w:rsidRPr="000B357C">
        <w:rPr>
          <w:sz w:val="24"/>
          <w:szCs w:val="24"/>
        </w:rPr>
        <w:t xml:space="preserve"> год и плановый период 202</w:t>
      </w:r>
      <w:r>
        <w:rPr>
          <w:sz w:val="24"/>
          <w:szCs w:val="24"/>
        </w:rPr>
        <w:t>4</w:t>
      </w:r>
      <w:r w:rsidRPr="000B357C">
        <w:rPr>
          <w:sz w:val="24"/>
          <w:szCs w:val="24"/>
        </w:rPr>
        <w:t xml:space="preserve"> и 202</w:t>
      </w:r>
      <w:r>
        <w:rPr>
          <w:sz w:val="24"/>
          <w:szCs w:val="24"/>
        </w:rPr>
        <w:t>5</w:t>
      </w:r>
      <w:r w:rsidRPr="000B357C">
        <w:rPr>
          <w:sz w:val="24"/>
          <w:szCs w:val="24"/>
        </w:rPr>
        <w:t xml:space="preserve"> годы, одобренным на заседании Правительства Российской Федерации </w:t>
      </w:r>
      <w:r w:rsidRPr="00E20834">
        <w:rPr>
          <w:sz w:val="24"/>
          <w:szCs w:val="24"/>
        </w:rPr>
        <w:t>2</w:t>
      </w:r>
      <w:r>
        <w:rPr>
          <w:sz w:val="24"/>
          <w:szCs w:val="24"/>
        </w:rPr>
        <w:t>2</w:t>
      </w:r>
      <w:r w:rsidRPr="00E20834">
        <w:rPr>
          <w:sz w:val="24"/>
          <w:szCs w:val="24"/>
        </w:rPr>
        <w:t xml:space="preserve"> сентября 202</w:t>
      </w:r>
      <w:r>
        <w:rPr>
          <w:sz w:val="24"/>
          <w:szCs w:val="24"/>
        </w:rPr>
        <w:t>2</w:t>
      </w:r>
      <w:r w:rsidRPr="00E20834">
        <w:rPr>
          <w:sz w:val="24"/>
          <w:szCs w:val="24"/>
        </w:rPr>
        <w:t xml:space="preserve"> г. (протокол № </w:t>
      </w:r>
      <w:r>
        <w:rPr>
          <w:sz w:val="24"/>
          <w:szCs w:val="24"/>
        </w:rPr>
        <w:t>31</w:t>
      </w:r>
      <w:r w:rsidRPr="00E20834">
        <w:rPr>
          <w:sz w:val="24"/>
          <w:szCs w:val="24"/>
        </w:rPr>
        <w:t>, часть I</w:t>
      </w:r>
      <w:r>
        <w:rPr>
          <w:sz w:val="24"/>
          <w:szCs w:val="24"/>
          <w:lang w:val="en-US"/>
        </w:rPr>
        <w:t>I</w:t>
      </w:r>
      <w:r w:rsidRPr="00E20834">
        <w:rPr>
          <w:sz w:val="24"/>
          <w:szCs w:val="24"/>
        </w:rPr>
        <w:t>)</w:t>
      </w:r>
      <w:r>
        <w:rPr>
          <w:sz w:val="24"/>
          <w:szCs w:val="24"/>
        </w:rPr>
        <w:t>;</w:t>
      </w:r>
    </w:p>
    <w:p w:rsidR="00AC32A1" w:rsidRPr="004A44FF" w:rsidRDefault="00AC32A1" w:rsidP="00AC32A1">
      <w:pPr>
        <w:widowControl/>
        <w:autoSpaceDE w:val="0"/>
        <w:autoSpaceDN w:val="0"/>
        <w:adjustRightInd w:val="0"/>
        <w:ind w:left="30" w:right="30" w:firstLine="537"/>
        <w:jc w:val="both"/>
        <w:rPr>
          <w:rFonts w:eastAsiaTheme="minorHAnsi"/>
          <w:sz w:val="22"/>
          <w:szCs w:val="22"/>
          <w:lang w:eastAsia="en-US"/>
        </w:rPr>
      </w:pPr>
      <w:r w:rsidRPr="004A44FF">
        <w:rPr>
          <w:rFonts w:eastAsiaTheme="minorHAnsi"/>
          <w:sz w:val="24"/>
          <w:szCs w:val="24"/>
          <w:lang w:eastAsia="en-US"/>
        </w:rPr>
        <w:t xml:space="preserve">- предельно-допустимое отклонение по отдельным муниципальным образованиям на 2022 год, установленное </w:t>
      </w:r>
      <w:r w:rsidRPr="004A44FF">
        <w:rPr>
          <w:rFonts w:eastAsiaTheme="minorHAnsi"/>
          <w:sz w:val="22"/>
          <w:szCs w:val="22"/>
          <w:lang w:eastAsia="en-US"/>
        </w:rPr>
        <w:t>для Ивановской области распоряжением Правительства РФ от 15.11.2018 № 2490-р</w:t>
      </w:r>
      <w:r>
        <w:rPr>
          <w:rFonts w:eastAsiaTheme="minorHAnsi"/>
          <w:sz w:val="22"/>
          <w:szCs w:val="22"/>
          <w:lang w:eastAsia="en-US"/>
        </w:rPr>
        <w:t xml:space="preserve"> </w:t>
      </w:r>
      <w:r w:rsidRPr="00E212C2">
        <w:rPr>
          <w:bCs/>
          <w:sz w:val="24"/>
          <w:szCs w:val="24"/>
        </w:rPr>
        <w:t>«Об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w:t>
      </w:r>
      <w:r w:rsidRPr="004A44FF">
        <w:rPr>
          <w:rFonts w:eastAsiaTheme="minorHAnsi"/>
          <w:sz w:val="22"/>
          <w:szCs w:val="22"/>
          <w:lang w:eastAsia="en-US"/>
        </w:rPr>
        <w:t xml:space="preserve"> в размере 2,0%.</w:t>
      </w:r>
    </w:p>
    <w:p w:rsidR="00AC32A1" w:rsidRPr="008C53B1" w:rsidRDefault="00AC32A1" w:rsidP="00AC32A1">
      <w:pPr>
        <w:widowControl/>
        <w:autoSpaceDE w:val="0"/>
        <w:autoSpaceDN w:val="0"/>
        <w:adjustRightInd w:val="0"/>
        <w:spacing w:line="233" w:lineRule="auto"/>
        <w:ind w:firstLine="567"/>
        <w:jc w:val="both"/>
        <w:rPr>
          <w:sz w:val="24"/>
          <w:szCs w:val="24"/>
        </w:rPr>
      </w:pPr>
      <w:r w:rsidRPr="008C53B1">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rsidR="00105DE3" w:rsidRPr="00636E8D" w:rsidRDefault="00105DE3" w:rsidP="00105DE3">
      <w:pPr>
        <w:pStyle w:val="24"/>
        <w:widowControl/>
        <w:tabs>
          <w:tab w:val="left" w:pos="851"/>
          <w:tab w:val="left" w:pos="1276"/>
          <w:tab w:val="left" w:pos="1560"/>
        </w:tabs>
        <w:ind w:firstLine="709"/>
        <w:rPr>
          <w:bCs/>
          <w:szCs w:val="24"/>
        </w:rPr>
      </w:pPr>
      <w:r w:rsidRPr="00636E8D">
        <w:rPr>
          <w:bCs/>
          <w:szCs w:val="24"/>
        </w:rPr>
        <w:t xml:space="preserve">По результатам экспертизы материалов тарифного дела подготовлено экспертное заключение. </w:t>
      </w:r>
    </w:p>
    <w:p w:rsidR="00105DE3" w:rsidRPr="00636E8D" w:rsidRDefault="00105DE3" w:rsidP="00105DE3">
      <w:pPr>
        <w:pStyle w:val="24"/>
        <w:widowControl/>
        <w:tabs>
          <w:tab w:val="left" w:pos="851"/>
          <w:tab w:val="left" w:pos="1276"/>
          <w:tab w:val="left" w:pos="1560"/>
        </w:tabs>
        <w:ind w:firstLine="709"/>
        <w:rPr>
          <w:bCs/>
          <w:szCs w:val="24"/>
        </w:rPr>
      </w:pPr>
      <w:r w:rsidRPr="00636E8D">
        <w:rPr>
          <w:bCs/>
          <w:szCs w:val="24"/>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приложении </w:t>
      </w:r>
      <w:r w:rsidR="00AC32A1">
        <w:rPr>
          <w:bCs/>
          <w:szCs w:val="24"/>
        </w:rPr>
        <w:t>6</w:t>
      </w:r>
      <w:r w:rsidRPr="00636E8D">
        <w:rPr>
          <w:bCs/>
          <w:szCs w:val="24"/>
        </w:rPr>
        <w:t>/1</w:t>
      </w:r>
      <w:r w:rsidR="00AC32A1">
        <w:rPr>
          <w:bCs/>
          <w:szCs w:val="24"/>
        </w:rPr>
        <w:t>- 6/4</w:t>
      </w:r>
      <w:r w:rsidRPr="00636E8D">
        <w:rPr>
          <w:bCs/>
          <w:szCs w:val="24"/>
        </w:rPr>
        <w:t>.</w:t>
      </w:r>
    </w:p>
    <w:p w:rsidR="00105DE3" w:rsidRDefault="00AC32A1" w:rsidP="00105DE3">
      <w:pPr>
        <w:pStyle w:val="24"/>
        <w:widowControl/>
        <w:tabs>
          <w:tab w:val="left" w:pos="851"/>
          <w:tab w:val="left" w:pos="1276"/>
          <w:tab w:val="left" w:pos="1560"/>
        </w:tabs>
        <w:ind w:firstLine="709"/>
        <w:rPr>
          <w:bCs/>
          <w:szCs w:val="24"/>
        </w:rPr>
      </w:pPr>
      <w:r>
        <w:rPr>
          <w:bCs/>
          <w:szCs w:val="24"/>
        </w:rPr>
        <w:t>ТСО ознакомлена с уровнем планируемых к утверждению тарифов, представлены разногласия в части учтённых нормативов удельного расхода топлива по источникам теплоснабжения.</w:t>
      </w:r>
    </w:p>
    <w:p w:rsidR="00AC32A1" w:rsidRPr="00FE32F0" w:rsidRDefault="00AC32A1" w:rsidP="00105DE3">
      <w:pPr>
        <w:pStyle w:val="24"/>
        <w:widowControl/>
        <w:tabs>
          <w:tab w:val="left" w:pos="851"/>
          <w:tab w:val="left" w:pos="1276"/>
          <w:tab w:val="left" w:pos="1560"/>
        </w:tabs>
        <w:ind w:firstLine="709"/>
        <w:rPr>
          <w:bCs/>
          <w:szCs w:val="24"/>
        </w:rPr>
      </w:pPr>
      <w:r w:rsidRPr="00FE32F0">
        <w:rPr>
          <w:bCs/>
          <w:szCs w:val="24"/>
        </w:rPr>
        <w:t>Позиция Департамента.</w:t>
      </w:r>
    </w:p>
    <w:p w:rsidR="003137CC" w:rsidRPr="00FE32F0" w:rsidRDefault="000B0313" w:rsidP="00105DE3">
      <w:pPr>
        <w:pStyle w:val="24"/>
        <w:widowControl/>
        <w:tabs>
          <w:tab w:val="left" w:pos="851"/>
          <w:tab w:val="left" w:pos="1276"/>
          <w:tab w:val="left" w:pos="1560"/>
        </w:tabs>
        <w:ind w:firstLine="709"/>
        <w:rPr>
          <w:bCs/>
          <w:szCs w:val="24"/>
        </w:rPr>
      </w:pPr>
      <w:r w:rsidRPr="00FE32F0">
        <w:rPr>
          <w:bCs/>
          <w:szCs w:val="24"/>
        </w:rPr>
        <w:t xml:space="preserve">В соответствии с п. 45 Порядка определения нормативов удельного расхода топлива при производстве электрической и тепловой энергии, утвержденным приказом Минэнерго России от 30.12.2008 </w:t>
      </w:r>
      <w:r w:rsidR="00801094" w:rsidRPr="00FE32F0">
        <w:rPr>
          <w:bCs/>
          <w:szCs w:val="24"/>
        </w:rPr>
        <w:t>№</w:t>
      </w:r>
      <w:r w:rsidRPr="00FE32F0">
        <w:rPr>
          <w:bCs/>
          <w:szCs w:val="24"/>
        </w:rPr>
        <w:t xml:space="preserve"> 323 </w:t>
      </w:r>
      <w:r w:rsidR="00801094" w:rsidRPr="00FE32F0">
        <w:rPr>
          <w:bCs/>
          <w:szCs w:val="24"/>
        </w:rPr>
        <w:t xml:space="preserve">(далее – Порядок № 323) </w:t>
      </w:r>
      <w:r w:rsidRPr="00FE32F0">
        <w:rPr>
          <w:bCs/>
          <w:szCs w:val="24"/>
        </w:rPr>
        <w:t xml:space="preserve">основу расчетов и обоснования НУР составляют результаты режимно-наладочных испытаний. </w:t>
      </w:r>
    </w:p>
    <w:p w:rsidR="003137CC" w:rsidRPr="00FE32F0" w:rsidRDefault="003137CC" w:rsidP="00105DE3">
      <w:pPr>
        <w:pStyle w:val="24"/>
        <w:widowControl/>
        <w:tabs>
          <w:tab w:val="left" w:pos="851"/>
          <w:tab w:val="left" w:pos="1276"/>
          <w:tab w:val="left" w:pos="1560"/>
        </w:tabs>
        <w:ind w:firstLine="709"/>
        <w:rPr>
          <w:bCs/>
          <w:szCs w:val="24"/>
        </w:rPr>
      </w:pPr>
      <w:r w:rsidRPr="00FE32F0">
        <w:rPr>
          <w:bCs/>
          <w:szCs w:val="24"/>
        </w:rPr>
        <w:t>Технический отчет о выполненных режимно-наладочных испытаниях (далее – технический отчет) организации</w:t>
      </w:r>
      <w:r w:rsidRPr="00FE32F0">
        <w:t xml:space="preserve"> включает в себя </w:t>
      </w:r>
      <w:r w:rsidRPr="00FE32F0">
        <w:rPr>
          <w:bCs/>
          <w:szCs w:val="24"/>
        </w:rPr>
        <w:t>режимные карты, составляется соответствующим квалифицированным персоналом, имеющим</w:t>
      </w:r>
      <w:r w:rsidR="007E294F" w:rsidRPr="00FE32F0">
        <w:rPr>
          <w:bCs/>
          <w:szCs w:val="24"/>
        </w:rPr>
        <w:t xml:space="preserve"> необходимые </w:t>
      </w:r>
      <w:r w:rsidR="00CC1483" w:rsidRPr="00FE32F0">
        <w:rPr>
          <w:bCs/>
          <w:szCs w:val="24"/>
        </w:rPr>
        <w:t xml:space="preserve">поверенные </w:t>
      </w:r>
      <w:r w:rsidR="007E294F" w:rsidRPr="00FE32F0">
        <w:rPr>
          <w:bCs/>
          <w:szCs w:val="24"/>
        </w:rPr>
        <w:t>средства измерения</w:t>
      </w:r>
      <w:r w:rsidRPr="00FE32F0">
        <w:rPr>
          <w:bCs/>
          <w:szCs w:val="24"/>
        </w:rPr>
        <w:t>.</w:t>
      </w:r>
    </w:p>
    <w:p w:rsidR="007870F1" w:rsidRPr="00FE32F0" w:rsidRDefault="000B0313" w:rsidP="00105DE3">
      <w:pPr>
        <w:pStyle w:val="24"/>
        <w:widowControl/>
        <w:tabs>
          <w:tab w:val="left" w:pos="851"/>
          <w:tab w:val="left" w:pos="1276"/>
          <w:tab w:val="left" w:pos="1560"/>
        </w:tabs>
        <w:ind w:firstLine="709"/>
        <w:rPr>
          <w:bCs/>
          <w:szCs w:val="24"/>
        </w:rPr>
      </w:pPr>
      <w:r w:rsidRPr="00FE32F0">
        <w:rPr>
          <w:bCs/>
          <w:szCs w:val="24"/>
        </w:rPr>
        <w:t>ООО «РК-2» представил</w:t>
      </w:r>
      <w:r w:rsidR="00D64EED" w:rsidRPr="00FE32F0">
        <w:rPr>
          <w:bCs/>
          <w:szCs w:val="24"/>
        </w:rPr>
        <w:t>о</w:t>
      </w:r>
      <w:r w:rsidRPr="00FE32F0">
        <w:rPr>
          <w:bCs/>
          <w:szCs w:val="24"/>
        </w:rPr>
        <w:t xml:space="preserve"> </w:t>
      </w:r>
      <w:r w:rsidR="00801094" w:rsidRPr="00FE32F0">
        <w:rPr>
          <w:bCs/>
          <w:szCs w:val="24"/>
        </w:rPr>
        <w:t xml:space="preserve">копии </w:t>
      </w:r>
      <w:r w:rsidRPr="00FE32F0">
        <w:rPr>
          <w:bCs/>
          <w:szCs w:val="24"/>
        </w:rPr>
        <w:t>режимны</w:t>
      </w:r>
      <w:r w:rsidR="00801094" w:rsidRPr="00FE32F0">
        <w:rPr>
          <w:bCs/>
          <w:szCs w:val="24"/>
        </w:rPr>
        <w:t>х</w:t>
      </w:r>
      <w:r w:rsidRPr="00FE32F0">
        <w:rPr>
          <w:bCs/>
          <w:szCs w:val="24"/>
        </w:rPr>
        <w:t xml:space="preserve"> карт от ноября 2018 года (котельные №№ 6, 22), от августа 2019 года (котельные №№ 17, 19), составленные представителем ООО «</w:t>
      </w:r>
      <w:proofErr w:type="spellStart"/>
      <w:r w:rsidRPr="00FE32F0">
        <w:rPr>
          <w:bCs/>
          <w:szCs w:val="24"/>
        </w:rPr>
        <w:t>СпецПроектСервис</w:t>
      </w:r>
      <w:proofErr w:type="spellEnd"/>
      <w:r w:rsidRPr="00FE32F0">
        <w:rPr>
          <w:bCs/>
          <w:szCs w:val="24"/>
        </w:rPr>
        <w:t>»</w:t>
      </w:r>
      <w:r w:rsidR="00AF6AA8" w:rsidRPr="00FE32F0">
        <w:rPr>
          <w:bCs/>
          <w:szCs w:val="24"/>
        </w:rPr>
        <w:t>;</w:t>
      </w:r>
      <w:r w:rsidRPr="00FE32F0">
        <w:rPr>
          <w:bCs/>
          <w:szCs w:val="24"/>
        </w:rPr>
        <w:t xml:space="preserve"> с отсутствующей датой </w:t>
      </w:r>
      <w:r w:rsidR="00801094" w:rsidRPr="00FE32F0">
        <w:rPr>
          <w:bCs/>
          <w:szCs w:val="24"/>
        </w:rPr>
        <w:t xml:space="preserve">составления </w:t>
      </w:r>
      <w:r w:rsidRPr="00FE32F0">
        <w:rPr>
          <w:bCs/>
          <w:szCs w:val="24"/>
        </w:rPr>
        <w:t xml:space="preserve">(котельные №№ 21, 22), составленные неустановленными лицами. </w:t>
      </w:r>
    </w:p>
    <w:p w:rsidR="00B737DB" w:rsidRPr="00FE32F0" w:rsidRDefault="00B737DB" w:rsidP="001E67D9">
      <w:pPr>
        <w:pStyle w:val="24"/>
        <w:widowControl/>
        <w:tabs>
          <w:tab w:val="left" w:pos="851"/>
          <w:tab w:val="left" w:pos="1276"/>
          <w:tab w:val="left" w:pos="1560"/>
        </w:tabs>
        <w:ind w:firstLine="709"/>
        <w:rPr>
          <w:bCs/>
          <w:szCs w:val="24"/>
        </w:rPr>
      </w:pPr>
      <w:r w:rsidRPr="00FE32F0">
        <w:rPr>
          <w:bCs/>
          <w:szCs w:val="24"/>
        </w:rPr>
        <w:t xml:space="preserve">Технический отчет на </w:t>
      </w:r>
      <w:r w:rsidR="001E67D9" w:rsidRPr="00FE32F0">
        <w:rPr>
          <w:bCs/>
          <w:szCs w:val="24"/>
        </w:rPr>
        <w:t>регулируемых</w:t>
      </w:r>
      <w:r w:rsidRPr="00FE32F0">
        <w:rPr>
          <w:bCs/>
          <w:szCs w:val="24"/>
        </w:rPr>
        <w:t xml:space="preserve"> котель</w:t>
      </w:r>
      <w:r w:rsidR="001E67D9" w:rsidRPr="00FE32F0">
        <w:rPr>
          <w:bCs/>
          <w:szCs w:val="24"/>
        </w:rPr>
        <w:t xml:space="preserve">ных ООО «РК-2» не представлен. </w:t>
      </w:r>
      <w:r w:rsidRPr="00FE32F0">
        <w:rPr>
          <w:bCs/>
          <w:szCs w:val="24"/>
        </w:rPr>
        <w:t>В отсутствие указанного отчета установить соответствие</w:t>
      </w:r>
      <w:r w:rsidR="001E67D9" w:rsidRPr="00FE32F0">
        <w:rPr>
          <w:bCs/>
          <w:szCs w:val="24"/>
        </w:rPr>
        <w:t xml:space="preserve"> исходных данных, используемых в расчете </w:t>
      </w:r>
      <w:r w:rsidR="001E4B05" w:rsidRPr="00FE32F0">
        <w:rPr>
          <w:bCs/>
          <w:szCs w:val="24"/>
        </w:rPr>
        <w:t>нормативов удельного расхода топлива</w:t>
      </w:r>
      <w:r w:rsidR="003E1EE9" w:rsidRPr="00FE32F0">
        <w:rPr>
          <w:bCs/>
          <w:szCs w:val="24"/>
        </w:rPr>
        <w:t xml:space="preserve"> </w:t>
      </w:r>
      <w:r w:rsidR="001E67D9" w:rsidRPr="00FE32F0">
        <w:rPr>
          <w:bCs/>
          <w:szCs w:val="24"/>
        </w:rPr>
        <w:t>ООО «РК-2»</w:t>
      </w:r>
      <w:r w:rsidR="00904716" w:rsidRPr="00FE32F0">
        <w:rPr>
          <w:bCs/>
          <w:szCs w:val="24"/>
        </w:rPr>
        <w:t>,</w:t>
      </w:r>
      <w:r w:rsidR="001E67D9" w:rsidRPr="00FE32F0">
        <w:rPr>
          <w:bCs/>
          <w:szCs w:val="24"/>
        </w:rPr>
        <w:t xml:space="preserve"> </w:t>
      </w:r>
      <w:r w:rsidRPr="00FE32F0">
        <w:rPr>
          <w:bCs/>
          <w:szCs w:val="24"/>
        </w:rPr>
        <w:t>не представляется возможным.</w:t>
      </w:r>
    </w:p>
    <w:p w:rsidR="00B737DB" w:rsidRPr="00FE32F0" w:rsidRDefault="00B737DB" w:rsidP="00B737DB">
      <w:pPr>
        <w:pStyle w:val="24"/>
        <w:widowControl/>
        <w:tabs>
          <w:tab w:val="left" w:pos="851"/>
          <w:tab w:val="left" w:pos="1276"/>
          <w:tab w:val="left" w:pos="1560"/>
        </w:tabs>
        <w:ind w:firstLine="709"/>
        <w:rPr>
          <w:bCs/>
          <w:szCs w:val="24"/>
        </w:rPr>
      </w:pPr>
      <w:r w:rsidRPr="00FE32F0">
        <w:rPr>
          <w:bCs/>
          <w:szCs w:val="24"/>
        </w:rPr>
        <w:t xml:space="preserve">При определении индивидуальных нормативов расхода топлива для соответствующих котлоагрегатов </w:t>
      </w:r>
      <w:r w:rsidR="00801094" w:rsidRPr="00FE32F0">
        <w:rPr>
          <w:bCs/>
          <w:szCs w:val="24"/>
        </w:rPr>
        <w:t xml:space="preserve">выше указанных котельных </w:t>
      </w:r>
      <w:r w:rsidRPr="00FE32F0">
        <w:rPr>
          <w:bCs/>
          <w:szCs w:val="24"/>
        </w:rPr>
        <w:t>Департамент руководствовался п. 45 в части использования приведенных в таблице 1</w:t>
      </w:r>
      <w:r w:rsidR="00801094" w:rsidRPr="00FE32F0">
        <w:rPr>
          <w:bCs/>
          <w:szCs w:val="24"/>
        </w:rPr>
        <w:t xml:space="preserve"> Порядка № 323 нормативов. ООО «РК-2» с данным расчетом ознакомлено.</w:t>
      </w:r>
    </w:p>
    <w:p w:rsidR="0043441F" w:rsidRPr="00FE32F0" w:rsidRDefault="0043441F" w:rsidP="00105DE3">
      <w:pPr>
        <w:pStyle w:val="24"/>
        <w:widowControl/>
        <w:tabs>
          <w:tab w:val="left" w:pos="851"/>
          <w:tab w:val="left" w:pos="1276"/>
          <w:tab w:val="left" w:pos="1560"/>
        </w:tabs>
        <w:ind w:firstLine="709"/>
        <w:rPr>
          <w:bCs/>
          <w:szCs w:val="24"/>
        </w:rPr>
      </w:pPr>
    </w:p>
    <w:p w:rsidR="00AC32A1" w:rsidRPr="0043441F" w:rsidRDefault="0043441F" w:rsidP="00105DE3">
      <w:pPr>
        <w:pStyle w:val="24"/>
        <w:widowControl/>
        <w:tabs>
          <w:tab w:val="left" w:pos="851"/>
          <w:tab w:val="left" w:pos="1276"/>
          <w:tab w:val="left" w:pos="1560"/>
        </w:tabs>
        <w:ind w:firstLine="709"/>
        <w:rPr>
          <w:b/>
          <w:bCs/>
          <w:szCs w:val="24"/>
        </w:rPr>
      </w:pPr>
      <w:r w:rsidRPr="0043441F">
        <w:rPr>
          <w:b/>
          <w:bCs/>
          <w:szCs w:val="24"/>
        </w:rPr>
        <w:t>РЕШИЛИ:</w:t>
      </w:r>
    </w:p>
    <w:p w:rsidR="0043441F" w:rsidRPr="0043441F" w:rsidRDefault="0043441F" w:rsidP="0043441F">
      <w:pPr>
        <w:pStyle w:val="24"/>
        <w:widowControl/>
        <w:tabs>
          <w:tab w:val="left" w:pos="851"/>
          <w:tab w:val="left" w:pos="1276"/>
          <w:tab w:val="left" w:pos="1560"/>
        </w:tabs>
        <w:ind w:firstLine="709"/>
        <w:rPr>
          <w:bCs/>
          <w:szCs w:val="24"/>
        </w:rPr>
      </w:pPr>
      <w:proofErr w:type="gramStart"/>
      <w:r w:rsidRPr="0043441F">
        <w:rPr>
          <w:bCs/>
          <w:szCs w:val="24"/>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roofErr w:type="gramEnd"/>
    </w:p>
    <w:p w:rsidR="0043441F" w:rsidRPr="0043441F" w:rsidRDefault="0043441F" w:rsidP="0043441F">
      <w:pPr>
        <w:pStyle w:val="24"/>
        <w:widowControl/>
        <w:tabs>
          <w:tab w:val="left" w:pos="851"/>
          <w:tab w:val="left" w:pos="1276"/>
          <w:tab w:val="left" w:pos="1560"/>
        </w:tabs>
        <w:ind w:firstLine="709"/>
        <w:rPr>
          <w:bCs/>
          <w:szCs w:val="24"/>
        </w:rPr>
      </w:pPr>
    </w:p>
    <w:p w:rsidR="0043441F" w:rsidRDefault="0043441F" w:rsidP="0029607B">
      <w:pPr>
        <w:pStyle w:val="24"/>
        <w:widowControl/>
        <w:numPr>
          <w:ilvl w:val="0"/>
          <w:numId w:val="12"/>
        </w:numPr>
        <w:tabs>
          <w:tab w:val="left" w:pos="851"/>
          <w:tab w:val="left" w:pos="1276"/>
          <w:tab w:val="left" w:pos="1560"/>
        </w:tabs>
        <w:ind w:left="0" w:firstLine="567"/>
        <w:rPr>
          <w:bCs/>
          <w:szCs w:val="24"/>
        </w:rPr>
      </w:pPr>
      <w:r w:rsidRPr="0043441F">
        <w:rPr>
          <w:bCs/>
          <w:szCs w:val="24"/>
        </w:rPr>
        <w:t>Установить долгосрочные тарифы на тепловую энергию для потребителей ООО «РК-2» на 2023-2025 годы</w:t>
      </w:r>
      <w:r w:rsidR="0029607B">
        <w:rPr>
          <w:bCs/>
          <w:szCs w:val="24"/>
        </w:rPr>
        <w:t>:</w:t>
      </w:r>
    </w:p>
    <w:p w:rsidR="0029607B" w:rsidRPr="002845C3" w:rsidRDefault="0029607B" w:rsidP="0029607B">
      <w:pPr>
        <w:widowControl/>
        <w:autoSpaceDE w:val="0"/>
        <w:autoSpaceDN w:val="0"/>
        <w:adjustRightInd w:val="0"/>
        <w:jc w:val="center"/>
        <w:rPr>
          <w:b/>
          <w:bCs/>
          <w:sz w:val="22"/>
          <w:szCs w:val="22"/>
        </w:rPr>
      </w:pPr>
      <w:r w:rsidRPr="002845C3">
        <w:rPr>
          <w:b/>
          <w:bCs/>
          <w:sz w:val="22"/>
          <w:szCs w:val="22"/>
        </w:rPr>
        <w:t xml:space="preserve">Тарифы на тепловую энергию (мощность), поставляемую потребителям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6"/>
        <w:gridCol w:w="1418"/>
        <w:gridCol w:w="708"/>
        <w:gridCol w:w="1135"/>
        <w:gridCol w:w="1134"/>
        <w:gridCol w:w="681"/>
        <w:gridCol w:w="544"/>
        <w:gridCol w:w="680"/>
        <w:gridCol w:w="647"/>
        <w:gridCol w:w="850"/>
      </w:tblGrid>
      <w:tr w:rsidR="0029607B" w:rsidRPr="002845C3" w:rsidTr="0029607B">
        <w:trPr>
          <w:trHeight w:val="264"/>
        </w:trPr>
        <w:tc>
          <w:tcPr>
            <w:tcW w:w="425" w:type="dxa"/>
            <w:vMerge w:val="restart"/>
            <w:shd w:val="clear" w:color="auto" w:fill="auto"/>
            <w:vAlign w:val="center"/>
            <w:hideMark/>
          </w:tcPr>
          <w:p w:rsidR="0029607B" w:rsidRPr="002845C3" w:rsidRDefault="0029607B" w:rsidP="0029607B">
            <w:pPr>
              <w:widowControl/>
              <w:ind w:left="-108" w:right="-108"/>
              <w:jc w:val="center"/>
            </w:pPr>
            <w:r w:rsidRPr="002845C3">
              <w:t>№ п/п</w:t>
            </w:r>
          </w:p>
        </w:tc>
        <w:tc>
          <w:tcPr>
            <w:tcW w:w="2126" w:type="dxa"/>
            <w:vMerge w:val="restart"/>
            <w:shd w:val="clear" w:color="auto" w:fill="auto"/>
            <w:vAlign w:val="center"/>
            <w:hideMark/>
          </w:tcPr>
          <w:p w:rsidR="0029607B" w:rsidRPr="002845C3" w:rsidRDefault="0029607B" w:rsidP="0029607B">
            <w:pPr>
              <w:widowControl/>
              <w:jc w:val="center"/>
            </w:pPr>
            <w:r w:rsidRPr="002845C3">
              <w:t>Наименование регулируемой организации</w:t>
            </w:r>
          </w:p>
        </w:tc>
        <w:tc>
          <w:tcPr>
            <w:tcW w:w="1418" w:type="dxa"/>
            <w:vMerge w:val="restart"/>
            <w:shd w:val="clear" w:color="auto" w:fill="auto"/>
            <w:noWrap/>
            <w:vAlign w:val="center"/>
            <w:hideMark/>
          </w:tcPr>
          <w:p w:rsidR="0029607B" w:rsidRPr="002845C3" w:rsidRDefault="0029607B" w:rsidP="0029607B">
            <w:pPr>
              <w:widowControl/>
              <w:jc w:val="center"/>
            </w:pPr>
            <w:r w:rsidRPr="002845C3">
              <w:t>Вид тарифа</w:t>
            </w:r>
          </w:p>
        </w:tc>
        <w:tc>
          <w:tcPr>
            <w:tcW w:w="708" w:type="dxa"/>
            <w:vMerge w:val="restart"/>
            <w:shd w:val="clear" w:color="auto" w:fill="auto"/>
            <w:noWrap/>
            <w:vAlign w:val="center"/>
            <w:hideMark/>
          </w:tcPr>
          <w:p w:rsidR="0029607B" w:rsidRPr="002845C3" w:rsidRDefault="0029607B" w:rsidP="0029607B">
            <w:pPr>
              <w:widowControl/>
              <w:jc w:val="center"/>
            </w:pPr>
            <w:r w:rsidRPr="002845C3">
              <w:t>Год</w:t>
            </w:r>
          </w:p>
        </w:tc>
        <w:tc>
          <w:tcPr>
            <w:tcW w:w="2269" w:type="dxa"/>
            <w:gridSpan w:val="2"/>
            <w:shd w:val="clear" w:color="auto" w:fill="auto"/>
            <w:noWrap/>
            <w:vAlign w:val="center"/>
            <w:hideMark/>
          </w:tcPr>
          <w:p w:rsidR="0029607B" w:rsidRPr="002845C3" w:rsidRDefault="0029607B" w:rsidP="0029607B">
            <w:pPr>
              <w:widowControl/>
              <w:jc w:val="center"/>
            </w:pPr>
            <w:r w:rsidRPr="002845C3">
              <w:t>Вода</w:t>
            </w:r>
          </w:p>
        </w:tc>
        <w:tc>
          <w:tcPr>
            <w:tcW w:w="2552" w:type="dxa"/>
            <w:gridSpan w:val="4"/>
            <w:vAlign w:val="center"/>
          </w:tcPr>
          <w:p w:rsidR="0029607B" w:rsidRPr="002845C3" w:rsidRDefault="0029607B" w:rsidP="0029607B">
            <w:pPr>
              <w:widowControl/>
              <w:jc w:val="center"/>
            </w:pPr>
            <w:r w:rsidRPr="002845C3">
              <w:t>Отборный пар давлением</w:t>
            </w:r>
          </w:p>
        </w:tc>
        <w:tc>
          <w:tcPr>
            <w:tcW w:w="850" w:type="dxa"/>
            <w:vMerge w:val="restart"/>
            <w:vAlign w:val="center"/>
          </w:tcPr>
          <w:p w:rsidR="0029607B" w:rsidRPr="002845C3" w:rsidRDefault="0029607B" w:rsidP="0029607B">
            <w:pPr>
              <w:widowControl/>
              <w:jc w:val="center"/>
            </w:pPr>
            <w:r w:rsidRPr="002845C3">
              <w:rPr>
                <w:sz w:val="18"/>
              </w:rPr>
              <w:t>Острый и редуцированный пар</w:t>
            </w:r>
          </w:p>
        </w:tc>
      </w:tr>
      <w:tr w:rsidR="0029607B" w:rsidRPr="002845C3" w:rsidTr="0029607B">
        <w:trPr>
          <w:trHeight w:val="1066"/>
        </w:trPr>
        <w:tc>
          <w:tcPr>
            <w:tcW w:w="425" w:type="dxa"/>
            <w:vMerge/>
            <w:shd w:val="clear" w:color="auto" w:fill="auto"/>
            <w:noWrap/>
            <w:vAlign w:val="center"/>
            <w:hideMark/>
          </w:tcPr>
          <w:p w:rsidR="0029607B" w:rsidRPr="002845C3" w:rsidRDefault="0029607B" w:rsidP="0029607B">
            <w:pPr>
              <w:widowControl/>
              <w:jc w:val="center"/>
            </w:pPr>
          </w:p>
        </w:tc>
        <w:tc>
          <w:tcPr>
            <w:tcW w:w="2126" w:type="dxa"/>
            <w:vMerge/>
            <w:shd w:val="clear" w:color="auto" w:fill="auto"/>
            <w:vAlign w:val="center"/>
            <w:hideMark/>
          </w:tcPr>
          <w:p w:rsidR="0029607B" w:rsidRPr="002845C3" w:rsidRDefault="0029607B" w:rsidP="0029607B">
            <w:pPr>
              <w:widowControl/>
            </w:pPr>
          </w:p>
        </w:tc>
        <w:tc>
          <w:tcPr>
            <w:tcW w:w="1418" w:type="dxa"/>
            <w:vMerge/>
            <w:shd w:val="clear" w:color="auto" w:fill="auto"/>
            <w:noWrap/>
            <w:vAlign w:val="center"/>
            <w:hideMark/>
          </w:tcPr>
          <w:p w:rsidR="0029607B" w:rsidRPr="002845C3" w:rsidRDefault="0029607B" w:rsidP="0029607B">
            <w:pPr>
              <w:widowControl/>
              <w:jc w:val="center"/>
            </w:pPr>
          </w:p>
        </w:tc>
        <w:tc>
          <w:tcPr>
            <w:tcW w:w="708" w:type="dxa"/>
            <w:vMerge/>
            <w:shd w:val="clear" w:color="auto" w:fill="auto"/>
            <w:noWrap/>
            <w:vAlign w:val="center"/>
            <w:hideMark/>
          </w:tcPr>
          <w:p w:rsidR="0029607B" w:rsidRPr="002845C3" w:rsidRDefault="0029607B" w:rsidP="0029607B">
            <w:pPr>
              <w:widowControl/>
              <w:jc w:val="center"/>
            </w:pPr>
          </w:p>
        </w:tc>
        <w:tc>
          <w:tcPr>
            <w:tcW w:w="1135" w:type="dxa"/>
            <w:shd w:val="clear" w:color="auto" w:fill="auto"/>
            <w:noWrap/>
            <w:vAlign w:val="center"/>
            <w:hideMark/>
          </w:tcPr>
          <w:p w:rsidR="0029607B" w:rsidRPr="002845C3" w:rsidRDefault="0029607B" w:rsidP="0029607B">
            <w:pPr>
              <w:widowControl/>
              <w:jc w:val="center"/>
            </w:pPr>
            <w:r w:rsidRPr="002845C3">
              <w:t>1 полугодие</w:t>
            </w:r>
          </w:p>
        </w:tc>
        <w:tc>
          <w:tcPr>
            <w:tcW w:w="1134" w:type="dxa"/>
            <w:vAlign w:val="center"/>
          </w:tcPr>
          <w:p w:rsidR="0029607B" w:rsidRPr="002845C3" w:rsidRDefault="0029607B" w:rsidP="0029607B">
            <w:pPr>
              <w:widowControl/>
              <w:jc w:val="center"/>
            </w:pPr>
            <w:r w:rsidRPr="002845C3">
              <w:t>2 полугодие</w:t>
            </w:r>
          </w:p>
        </w:tc>
        <w:tc>
          <w:tcPr>
            <w:tcW w:w="681" w:type="dxa"/>
            <w:shd w:val="clear" w:color="auto" w:fill="auto"/>
            <w:vAlign w:val="center"/>
            <w:hideMark/>
          </w:tcPr>
          <w:p w:rsidR="0029607B" w:rsidRPr="002845C3" w:rsidRDefault="0029607B" w:rsidP="0029607B">
            <w:pPr>
              <w:widowControl/>
              <w:jc w:val="center"/>
              <w:rPr>
                <w:sz w:val="18"/>
              </w:rPr>
            </w:pPr>
            <w:r w:rsidRPr="002845C3">
              <w:rPr>
                <w:sz w:val="18"/>
              </w:rPr>
              <w:t>от 1,2 до 2,5 кг/</w:t>
            </w:r>
          </w:p>
          <w:p w:rsidR="0029607B" w:rsidRPr="002845C3" w:rsidRDefault="0029607B" w:rsidP="0029607B">
            <w:pPr>
              <w:widowControl/>
              <w:jc w:val="center"/>
              <w:rPr>
                <w:sz w:val="18"/>
              </w:rPr>
            </w:pPr>
            <w:r w:rsidRPr="002845C3">
              <w:rPr>
                <w:sz w:val="18"/>
              </w:rPr>
              <w:t>см</w:t>
            </w:r>
            <w:r w:rsidRPr="002845C3">
              <w:rPr>
                <w:sz w:val="18"/>
                <w:vertAlign w:val="superscript"/>
              </w:rPr>
              <w:t>2</w:t>
            </w:r>
          </w:p>
        </w:tc>
        <w:tc>
          <w:tcPr>
            <w:tcW w:w="544" w:type="dxa"/>
            <w:vAlign w:val="center"/>
          </w:tcPr>
          <w:p w:rsidR="0029607B" w:rsidRPr="002845C3" w:rsidRDefault="0029607B" w:rsidP="0029607B">
            <w:pPr>
              <w:widowControl/>
              <w:jc w:val="center"/>
              <w:rPr>
                <w:sz w:val="18"/>
              </w:rPr>
            </w:pPr>
            <w:r w:rsidRPr="002845C3">
              <w:rPr>
                <w:sz w:val="18"/>
              </w:rPr>
              <w:t>от 2,5 до 7,0 кг/см</w:t>
            </w:r>
            <w:r w:rsidRPr="002845C3">
              <w:rPr>
                <w:sz w:val="18"/>
                <w:vertAlign w:val="superscript"/>
              </w:rPr>
              <w:t>2</w:t>
            </w:r>
          </w:p>
        </w:tc>
        <w:tc>
          <w:tcPr>
            <w:tcW w:w="680" w:type="dxa"/>
            <w:vAlign w:val="center"/>
          </w:tcPr>
          <w:p w:rsidR="0029607B" w:rsidRPr="002845C3" w:rsidRDefault="0029607B" w:rsidP="0029607B">
            <w:pPr>
              <w:widowControl/>
              <w:jc w:val="center"/>
              <w:rPr>
                <w:sz w:val="18"/>
              </w:rPr>
            </w:pPr>
            <w:r w:rsidRPr="002845C3">
              <w:rPr>
                <w:sz w:val="18"/>
              </w:rPr>
              <w:t>от 7,0 до 13,0 кг/</w:t>
            </w:r>
          </w:p>
          <w:p w:rsidR="0029607B" w:rsidRPr="002845C3" w:rsidRDefault="0029607B" w:rsidP="0029607B">
            <w:pPr>
              <w:widowControl/>
              <w:ind w:right="-108" w:hanging="109"/>
              <w:jc w:val="center"/>
              <w:rPr>
                <w:sz w:val="18"/>
              </w:rPr>
            </w:pPr>
            <w:r w:rsidRPr="002845C3">
              <w:rPr>
                <w:sz w:val="18"/>
              </w:rPr>
              <w:t>см</w:t>
            </w:r>
            <w:r w:rsidRPr="002845C3">
              <w:rPr>
                <w:sz w:val="18"/>
                <w:vertAlign w:val="superscript"/>
              </w:rPr>
              <w:t>2</w:t>
            </w:r>
          </w:p>
        </w:tc>
        <w:tc>
          <w:tcPr>
            <w:tcW w:w="647" w:type="dxa"/>
            <w:vAlign w:val="center"/>
          </w:tcPr>
          <w:p w:rsidR="0029607B" w:rsidRPr="002845C3" w:rsidRDefault="0029607B" w:rsidP="0029607B">
            <w:pPr>
              <w:widowControl/>
              <w:ind w:left="-108" w:right="-108"/>
              <w:jc w:val="center"/>
              <w:rPr>
                <w:sz w:val="18"/>
              </w:rPr>
            </w:pPr>
            <w:r w:rsidRPr="002845C3">
              <w:rPr>
                <w:sz w:val="18"/>
              </w:rPr>
              <w:t>Свыше 13,0 кг/</w:t>
            </w:r>
          </w:p>
          <w:p w:rsidR="0029607B" w:rsidRPr="002845C3" w:rsidRDefault="0029607B" w:rsidP="0029607B">
            <w:pPr>
              <w:widowControl/>
              <w:jc w:val="center"/>
              <w:rPr>
                <w:sz w:val="18"/>
              </w:rPr>
            </w:pPr>
            <w:r w:rsidRPr="002845C3">
              <w:rPr>
                <w:sz w:val="18"/>
              </w:rPr>
              <w:t>см</w:t>
            </w:r>
            <w:r w:rsidRPr="002845C3">
              <w:rPr>
                <w:sz w:val="18"/>
                <w:vertAlign w:val="superscript"/>
              </w:rPr>
              <w:t>2</w:t>
            </w:r>
          </w:p>
        </w:tc>
        <w:tc>
          <w:tcPr>
            <w:tcW w:w="850" w:type="dxa"/>
            <w:vMerge/>
            <w:vAlign w:val="center"/>
          </w:tcPr>
          <w:p w:rsidR="0029607B" w:rsidRPr="002845C3" w:rsidRDefault="0029607B" w:rsidP="0029607B">
            <w:pPr>
              <w:widowControl/>
              <w:jc w:val="center"/>
            </w:pPr>
          </w:p>
        </w:tc>
      </w:tr>
      <w:tr w:rsidR="0029607B" w:rsidRPr="002845C3" w:rsidTr="0029607B">
        <w:trPr>
          <w:trHeight w:val="300"/>
        </w:trPr>
        <w:tc>
          <w:tcPr>
            <w:tcW w:w="10348" w:type="dxa"/>
            <w:gridSpan w:val="11"/>
          </w:tcPr>
          <w:p w:rsidR="0029607B" w:rsidRPr="002845C3" w:rsidRDefault="0029607B" w:rsidP="0029607B">
            <w:pPr>
              <w:widowControl/>
              <w:jc w:val="center"/>
            </w:pPr>
            <w:r w:rsidRPr="002845C3">
              <w:t xml:space="preserve">Для потребителей, в случае отсутствия дифференциации тарифов по схеме подключения </w:t>
            </w:r>
          </w:p>
        </w:tc>
      </w:tr>
      <w:tr w:rsidR="0029607B" w:rsidRPr="002845C3" w:rsidTr="0029607B">
        <w:trPr>
          <w:trHeight w:val="340"/>
        </w:trPr>
        <w:tc>
          <w:tcPr>
            <w:tcW w:w="425" w:type="dxa"/>
            <w:vMerge w:val="restart"/>
            <w:shd w:val="clear" w:color="auto" w:fill="auto"/>
            <w:noWrap/>
            <w:vAlign w:val="center"/>
            <w:hideMark/>
          </w:tcPr>
          <w:p w:rsidR="0029607B" w:rsidRPr="002845C3" w:rsidRDefault="0029607B" w:rsidP="0029607B">
            <w:pPr>
              <w:jc w:val="center"/>
            </w:pPr>
            <w:r w:rsidRPr="002845C3">
              <w:t>1.</w:t>
            </w:r>
          </w:p>
        </w:tc>
        <w:tc>
          <w:tcPr>
            <w:tcW w:w="2126" w:type="dxa"/>
            <w:vMerge w:val="restart"/>
            <w:shd w:val="clear" w:color="auto" w:fill="auto"/>
            <w:vAlign w:val="center"/>
            <w:hideMark/>
          </w:tcPr>
          <w:p w:rsidR="0029607B" w:rsidRPr="002845C3" w:rsidRDefault="0029607B" w:rsidP="0029607B">
            <w:pPr>
              <w:widowControl/>
            </w:pPr>
            <w:r w:rsidRPr="002845C3">
              <w:t>ООО «РК-2»  (Юрьевецкий м.р.</w:t>
            </w:r>
            <w:r>
              <w:t>)</w:t>
            </w:r>
            <w:r w:rsidRPr="002845C3">
              <w:t>,</w:t>
            </w:r>
          </w:p>
          <w:p w:rsidR="0029607B" w:rsidRPr="002845C3" w:rsidRDefault="0029607B" w:rsidP="0029607B">
            <w:pPr>
              <w:widowControl/>
            </w:pPr>
            <w:r w:rsidRPr="002845C3">
              <w:t xml:space="preserve"> от котельной № 10</w:t>
            </w:r>
            <w:r>
              <w:t xml:space="preserve"> г. Юрьевец</w:t>
            </w:r>
          </w:p>
        </w:tc>
        <w:tc>
          <w:tcPr>
            <w:tcW w:w="1418" w:type="dxa"/>
            <w:vMerge w:val="restart"/>
            <w:shd w:val="clear" w:color="auto" w:fill="auto"/>
            <w:vAlign w:val="center"/>
            <w:hideMark/>
          </w:tcPr>
          <w:p w:rsidR="0029607B" w:rsidRPr="002845C3" w:rsidRDefault="0029607B" w:rsidP="0029607B">
            <w:pPr>
              <w:widowControl/>
              <w:jc w:val="center"/>
            </w:pPr>
            <w:r w:rsidRPr="002845C3">
              <w:t>Одноставочный, руб./Гкал,  НДС  не облагается</w:t>
            </w:r>
          </w:p>
        </w:tc>
        <w:tc>
          <w:tcPr>
            <w:tcW w:w="708" w:type="dxa"/>
            <w:shd w:val="clear" w:color="auto" w:fill="auto"/>
            <w:noWrap/>
            <w:vAlign w:val="center"/>
            <w:hideMark/>
          </w:tcPr>
          <w:p w:rsidR="0029607B" w:rsidRPr="002845C3" w:rsidRDefault="0029607B" w:rsidP="0029607B">
            <w:pPr>
              <w:jc w:val="center"/>
              <w:rPr>
                <w:sz w:val="22"/>
                <w:szCs w:val="22"/>
              </w:rPr>
            </w:pPr>
            <w:r w:rsidRPr="002845C3">
              <w:rPr>
                <w:sz w:val="22"/>
                <w:szCs w:val="22"/>
              </w:rPr>
              <w:t>202</w:t>
            </w:r>
            <w:r>
              <w:rPr>
                <w:sz w:val="22"/>
                <w:szCs w:val="22"/>
              </w:rPr>
              <w:t>3</w:t>
            </w:r>
          </w:p>
        </w:tc>
        <w:tc>
          <w:tcPr>
            <w:tcW w:w="2269" w:type="dxa"/>
            <w:gridSpan w:val="2"/>
            <w:shd w:val="clear" w:color="auto" w:fill="auto"/>
            <w:noWrap/>
            <w:vAlign w:val="center"/>
          </w:tcPr>
          <w:p w:rsidR="0029607B" w:rsidRPr="002845C3" w:rsidRDefault="0029607B" w:rsidP="0029607B">
            <w:pPr>
              <w:widowControl/>
              <w:jc w:val="center"/>
              <w:rPr>
                <w:sz w:val="22"/>
              </w:rPr>
            </w:pPr>
            <w:r w:rsidRPr="00E90959">
              <w:rPr>
                <w:sz w:val="22"/>
              </w:rPr>
              <w:t>9 470,59</w:t>
            </w:r>
            <w:r>
              <w:rPr>
                <w:sz w:val="22"/>
              </w:rPr>
              <w:t xml:space="preserve"> *</w:t>
            </w:r>
          </w:p>
        </w:tc>
        <w:tc>
          <w:tcPr>
            <w:tcW w:w="681" w:type="dxa"/>
            <w:shd w:val="clear" w:color="auto" w:fill="auto"/>
            <w:noWrap/>
            <w:vAlign w:val="center"/>
            <w:hideMark/>
          </w:tcPr>
          <w:p w:rsidR="0029607B" w:rsidRPr="002845C3" w:rsidRDefault="0029607B" w:rsidP="0029607B">
            <w:pPr>
              <w:widowControl/>
              <w:jc w:val="center"/>
            </w:pPr>
            <w:r w:rsidRPr="002845C3">
              <w:t>-</w:t>
            </w:r>
          </w:p>
        </w:tc>
        <w:tc>
          <w:tcPr>
            <w:tcW w:w="544" w:type="dxa"/>
            <w:vAlign w:val="center"/>
          </w:tcPr>
          <w:p w:rsidR="0029607B" w:rsidRPr="002845C3" w:rsidRDefault="0029607B" w:rsidP="0029607B">
            <w:pPr>
              <w:widowControl/>
              <w:jc w:val="center"/>
            </w:pPr>
            <w:r w:rsidRPr="002845C3">
              <w:t>-</w:t>
            </w:r>
          </w:p>
        </w:tc>
        <w:tc>
          <w:tcPr>
            <w:tcW w:w="680" w:type="dxa"/>
            <w:vAlign w:val="center"/>
          </w:tcPr>
          <w:p w:rsidR="0029607B" w:rsidRPr="002845C3" w:rsidRDefault="0029607B" w:rsidP="0029607B">
            <w:pPr>
              <w:widowControl/>
              <w:jc w:val="center"/>
            </w:pPr>
            <w:r w:rsidRPr="002845C3">
              <w:t>-</w:t>
            </w:r>
          </w:p>
        </w:tc>
        <w:tc>
          <w:tcPr>
            <w:tcW w:w="647" w:type="dxa"/>
            <w:vAlign w:val="center"/>
          </w:tcPr>
          <w:p w:rsidR="0029607B" w:rsidRPr="002845C3" w:rsidRDefault="0029607B" w:rsidP="0029607B">
            <w:pPr>
              <w:widowControl/>
              <w:jc w:val="center"/>
            </w:pPr>
            <w:r w:rsidRPr="002845C3">
              <w:t>-</w:t>
            </w:r>
          </w:p>
        </w:tc>
        <w:tc>
          <w:tcPr>
            <w:tcW w:w="850" w:type="dxa"/>
            <w:vAlign w:val="center"/>
          </w:tcPr>
          <w:p w:rsidR="0029607B" w:rsidRPr="002845C3" w:rsidRDefault="0029607B" w:rsidP="0029607B">
            <w:pPr>
              <w:widowControl/>
              <w:jc w:val="center"/>
            </w:pPr>
            <w:r w:rsidRPr="002845C3">
              <w:t>-</w:t>
            </w:r>
          </w:p>
        </w:tc>
      </w:tr>
      <w:tr w:rsidR="0029607B" w:rsidRPr="002845C3" w:rsidTr="0029607B">
        <w:trPr>
          <w:trHeight w:val="340"/>
        </w:trPr>
        <w:tc>
          <w:tcPr>
            <w:tcW w:w="425" w:type="dxa"/>
            <w:vMerge/>
            <w:shd w:val="clear" w:color="auto" w:fill="auto"/>
            <w:noWrap/>
            <w:vAlign w:val="center"/>
          </w:tcPr>
          <w:p w:rsidR="0029607B" w:rsidRPr="002845C3" w:rsidRDefault="0029607B" w:rsidP="0029607B">
            <w:pPr>
              <w:jc w:val="center"/>
            </w:pPr>
          </w:p>
        </w:tc>
        <w:tc>
          <w:tcPr>
            <w:tcW w:w="2126" w:type="dxa"/>
            <w:vMerge/>
            <w:shd w:val="clear" w:color="auto" w:fill="auto"/>
            <w:vAlign w:val="center"/>
          </w:tcPr>
          <w:p w:rsidR="0029607B" w:rsidRPr="002845C3" w:rsidRDefault="0029607B" w:rsidP="0029607B">
            <w:pPr>
              <w:widowControl/>
            </w:pPr>
          </w:p>
        </w:tc>
        <w:tc>
          <w:tcPr>
            <w:tcW w:w="1418" w:type="dxa"/>
            <w:vMerge/>
            <w:shd w:val="clear" w:color="auto" w:fill="auto"/>
            <w:vAlign w:val="center"/>
          </w:tcPr>
          <w:p w:rsidR="0029607B" w:rsidRPr="002845C3" w:rsidRDefault="0029607B" w:rsidP="0029607B">
            <w:pPr>
              <w:widowControl/>
              <w:jc w:val="center"/>
            </w:pPr>
          </w:p>
        </w:tc>
        <w:tc>
          <w:tcPr>
            <w:tcW w:w="708" w:type="dxa"/>
            <w:shd w:val="clear" w:color="auto" w:fill="auto"/>
            <w:noWrap/>
            <w:vAlign w:val="center"/>
          </w:tcPr>
          <w:p w:rsidR="0029607B" w:rsidRPr="002845C3" w:rsidRDefault="0029607B" w:rsidP="0029607B">
            <w:pPr>
              <w:jc w:val="center"/>
              <w:rPr>
                <w:sz w:val="22"/>
                <w:szCs w:val="22"/>
              </w:rPr>
            </w:pPr>
            <w:r>
              <w:rPr>
                <w:sz w:val="22"/>
                <w:szCs w:val="22"/>
              </w:rPr>
              <w:t>2024</w:t>
            </w:r>
          </w:p>
        </w:tc>
        <w:tc>
          <w:tcPr>
            <w:tcW w:w="1135" w:type="dxa"/>
            <w:shd w:val="clear" w:color="auto" w:fill="auto"/>
            <w:noWrap/>
            <w:vAlign w:val="center"/>
          </w:tcPr>
          <w:p w:rsidR="0029607B" w:rsidRPr="00E155A3" w:rsidRDefault="0029607B" w:rsidP="0029607B">
            <w:pPr>
              <w:widowControl/>
              <w:jc w:val="center"/>
              <w:rPr>
                <w:sz w:val="22"/>
                <w:szCs w:val="22"/>
              </w:rPr>
            </w:pPr>
            <w:r w:rsidRPr="00E155A3">
              <w:rPr>
                <w:sz w:val="22"/>
                <w:szCs w:val="22"/>
              </w:rPr>
              <w:t>9 470,59</w:t>
            </w:r>
          </w:p>
        </w:tc>
        <w:tc>
          <w:tcPr>
            <w:tcW w:w="1134" w:type="dxa"/>
            <w:vAlign w:val="center"/>
          </w:tcPr>
          <w:p w:rsidR="0029607B" w:rsidRPr="00E155A3" w:rsidRDefault="0029607B" w:rsidP="0029607B">
            <w:pPr>
              <w:widowControl/>
              <w:jc w:val="center"/>
              <w:rPr>
                <w:sz w:val="22"/>
                <w:szCs w:val="22"/>
              </w:rPr>
            </w:pPr>
            <w:r w:rsidRPr="00E155A3">
              <w:rPr>
                <w:sz w:val="22"/>
                <w:szCs w:val="22"/>
              </w:rPr>
              <w:t>10 823,43</w:t>
            </w:r>
          </w:p>
        </w:tc>
        <w:tc>
          <w:tcPr>
            <w:tcW w:w="681" w:type="dxa"/>
            <w:shd w:val="clear" w:color="auto" w:fill="auto"/>
            <w:noWrap/>
            <w:vAlign w:val="center"/>
          </w:tcPr>
          <w:p w:rsidR="0029607B" w:rsidRPr="002845C3" w:rsidRDefault="0029607B" w:rsidP="0029607B">
            <w:pPr>
              <w:widowControl/>
              <w:jc w:val="center"/>
            </w:pPr>
            <w:r w:rsidRPr="002845C3">
              <w:t>-</w:t>
            </w:r>
          </w:p>
        </w:tc>
        <w:tc>
          <w:tcPr>
            <w:tcW w:w="544" w:type="dxa"/>
            <w:vAlign w:val="center"/>
          </w:tcPr>
          <w:p w:rsidR="0029607B" w:rsidRPr="002845C3" w:rsidRDefault="0029607B" w:rsidP="0029607B">
            <w:pPr>
              <w:widowControl/>
              <w:jc w:val="center"/>
            </w:pPr>
            <w:r w:rsidRPr="002845C3">
              <w:t>-</w:t>
            </w:r>
          </w:p>
        </w:tc>
        <w:tc>
          <w:tcPr>
            <w:tcW w:w="680" w:type="dxa"/>
            <w:vAlign w:val="center"/>
          </w:tcPr>
          <w:p w:rsidR="0029607B" w:rsidRPr="002845C3" w:rsidRDefault="0029607B" w:rsidP="0029607B">
            <w:pPr>
              <w:widowControl/>
              <w:jc w:val="center"/>
            </w:pPr>
            <w:r w:rsidRPr="002845C3">
              <w:t>-</w:t>
            </w:r>
          </w:p>
        </w:tc>
        <w:tc>
          <w:tcPr>
            <w:tcW w:w="647" w:type="dxa"/>
            <w:vAlign w:val="center"/>
          </w:tcPr>
          <w:p w:rsidR="0029607B" w:rsidRPr="002845C3" w:rsidRDefault="0029607B" w:rsidP="0029607B">
            <w:pPr>
              <w:widowControl/>
              <w:jc w:val="center"/>
            </w:pPr>
            <w:r w:rsidRPr="002845C3">
              <w:t>-</w:t>
            </w:r>
          </w:p>
        </w:tc>
        <w:tc>
          <w:tcPr>
            <w:tcW w:w="850" w:type="dxa"/>
            <w:vAlign w:val="center"/>
          </w:tcPr>
          <w:p w:rsidR="0029607B" w:rsidRPr="002845C3" w:rsidRDefault="0029607B" w:rsidP="0029607B">
            <w:pPr>
              <w:widowControl/>
              <w:jc w:val="center"/>
            </w:pPr>
            <w:r w:rsidRPr="002845C3">
              <w:t>-</w:t>
            </w:r>
          </w:p>
        </w:tc>
      </w:tr>
      <w:tr w:rsidR="0029607B" w:rsidRPr="002845C3" w:rsidTr="0029607B">
        <w:trPr>
          <w:trHeight w:val="340"/>
        </w:trPr>
        <w:tc>
          <w:tcPr>
            <w:tcW w:w="425" w:type="dxa"/>
            <w:vMerge/>
            <w:shd w:val="clear" w:color="auto" w:fill="auto"/>
            <w:noWrap/>
            <w:vAlign w:val="center"/>
          </w:tcPr>
          <w:p w:rsidR="0029607B" w:rsidRPr="002845C3" w:rsidRDefault="0029607B" w:rsidP="0029607B">
            <w:pPr>
              <w:jc w:val="center"/>
            </w:pPr>
          </w:p>
        </w:tc>
        <w:tc>
          <w:tcPr>
            <w:tcW w:w="2126" w:type="dxa"/>
            <w:vMerge/>
            <w:shd w:val="clear" w:color="auto" w:fill="auto"/>
            <w:vAlign w:val="center"/>
          </w:tcPr>
          <w:p w:rsidR="0029607B" w:rsidRPr="002845C3" w:rsidRDefault="0029607B" w:rsidP="0029607B">
            <w:pPr>
              <w:widowControl/>
            </w:pPr>
          </w:p>
        </w:tc>
        <w:tc>
          <w:tcPr>
            <w:tcW w:w="1418" w:type="dxa"/>
            <w:vMerge/>
            <w:shd w:val="clear" w:color="auto" w:fill="auto"/>
            <w:vAlign w:val="center"/>
          </w:tcPr>
          <w:p w:rsidR="0029607B" w:rsidRPr="002845C3" w:rsidRDefault="0029607B" w:rsidP="0029607B">
            <w:pPr>
              <w:widowControl/>
              <w:jc w:val="center"/>
            </w:pPr>
          </w:p>
        </w:tc>
        <w:tc>
          <w:tcPr>
            <w:tcW w:w="708" w:type="dxa"/>
            <w:shd w:val="clear" w:color="auto" w:fill="auto"/>
            <w:noWrap/>
            <w:vAlign w:val="center"/>
          </w:tcPr>
          <w:p w:rsidR="0029607B" w:rsidRPr="002845C3" w:rsidRDefault="0029607B" w:rsidP="0029607B">
            <w:pPr>
              <w:jc w:val="center"/>
              <w:rPr>
                <w:sz w:val="22"/>
                <w:szCs w:val="22"/>
              </w:rPr>
            </w:pPr>
            <w:r>
              <w:rPr>
                <w:sz w:val="22"/>
                <w:szCs w:val="22"/>
              </w:rPr>
              <w:t>2025</w:t>
            </w:r>
          </w:p>
        </w:tc>
        <w:tc>
          <w:tcPr>
            <w:tcW w:w="1135" w:type="dxa"/>
            <w:shd w:val="clear" w:color="auto" w:fill="auto"/>
            <w:noWrap/>
            <w:vAlign w:val="center"/>
          </w:tcPr>
          <w:p w:rsidR="0029607B" w:rsidRPr="00E155A3" w:rsidRDefault="0029607B" w:rsidP="0029607B">
            <w:pPr>
              <w:widowControl/>
              <w:jc w:val="center"/>
              <w:rPr>
                <w:sz w:val="22"/>
                <w:szCs w:val="22"/>
              </w:rPr>
            </w:pPr>
            <w:r w:rsidRPr="00E155A3">
              <w:rPr>
                <w:sz w:val="22"/>
                <w:szCs w:val="22"/>
              </w:rPr>
              <w:t>10 823,43</w:t>
            </w:r>
          </w:p>
        </w:tc>
        <w:tc>
          <w:tcPr>
            <w:tcW w:w="1134" w:type="dxa"/>
            <w:vAlign w:val="center"/>
          </w:tcPr>
          <w:p w:rsidR="0029607B" w:rsidRPr="00E155A3" w:rsidRDefault="0029607B" w:rsidP="0029607B">
            <w:pPr>
              <w:widowControl/>
              <w:jc w:val="center"/>
              <w:rPr>
                <w:sz w:val="22"/>
                <w:szCs w:val="22"/>
              </w:rPr>
            </w:pPr>
            <w:r w:rsidRPr="00E155A3">
              <w:rPr>
                <w:sz w:val="22"/>
                <w:szCs w:val="22"/>
              </w:rPr>
              <w:t>11 275,56</w:t>
            </w:r>
          </w:p>
        </w:tc>
        <w:tc>
          <w:tcPr>
            <w:tcW w:w="681" w:type="dxa"/>
            <w:shd w:val="clear" w:color="auto" w:fill="auto"/>
            <w:noWrap/>
            <w:vAlign w:val="center"/>
          </w:tcPr>
          <w:p w:rsidR="0029607B" w:rsidRPr="002845C3" w:rsidRDefault="0029607B" w:rsidP="0029607B">
            <w:pPr>
              <w:widowControl/>
              <w:jc w:val="center"/>
            </w:pPr>
            <w:r w:rsidRPr="002845C3">
              <w:t>-</w:t>
            </w:r>
          </w:p>
        </w:tc>
        <w:tc>
          <w:tcPr>
            <w:tcW w:w="544" w:type="dxa"/>
            <w:vAlign w:val="center"/>
          </w:tcPr>
          <w:p w:rsidR="0029607B" w:rsidRPr="002845C3" w:rsidRDefault="0029607B" w:rsidP="0029607B">
            <w:pPr>
              <w:widowControl/>
              <w:jc w:val="center"/>
            </w:pPr>
            <w:r w:rsidRPr="002845C3">
              <w:t>-</w:t>
            </w:r>
          </w:p>
        </w:tc>
        <w:tc>
          <w:tcPr>
            <w:tcW w:w="680" w:type="dxa"/>
            <w:vAlign w:val="center"/>
          </w:tcPr>
          <w:p w:rsidR="0029607B" w:rsidRPr="002845C3" w:rsidRDefault="0029607B" w:rsidP="0029607B">
            <w:pPr>
              <w:widowControl/>
              <w:jc w:val="center"/>
            </w:pPr>
            <w:r w:rsidRPr="002845C3">
              <w:t>-</w:t>
            </w:r>
          </w:p>
        </w:tc>
        <w:tc>
          <w:tcPr>
            <w:tcW w:w="647" w:type="dxa"/>
            <w:vAlign w:val="center"/>
          </w:tcPr>
          <w:p w:rsidR="0029607B" w:rsidRPr="002845C3" w:rsidRDefault="0029607B" w:rsidP="0029607B">
            <w:pPr>
              <w:widowControl/>
              <w:jc w:val="center"/>
            </w:pPr>
            <w:r w:rsidRPr="002845C3">
              <w:t>-</w:t>
            </w:r>
          </w:p>
        </w:tc>
        <w:tc>
          <w:tcPr>
            <w:tcW w:w="850" w:type="dxa"/>
            <w:vAlign w:val="center"/>
          </w:tcPr>
          <w:p w:rsidR="0029607B" w:rsidRPr="002845C3" w:rsidRDefault="0029607B" w:rsidP="0029607B">
            <w:pPr>
              <w:widowControl/>
              <w:jc w:val="center"/>
            </w:pPr>
            <w:r w:rsidRPr="002845C3">
              <w:t>-</w:t>
            </w:r>
          </w:p>
        </w:tc>
      </w:tr>
      <w:tr w:rsidR="0029607B" w:rsidRPr="002845C3" w:rsidTr="0029607B">
        <w:trPr>
          <w:trHeight w:val="340"/>
        </w:trPr>
        <w:tc>
          <w:tcPr>
            <w:tcW w:w="425" w:type="dxa"/>
            <w:vMerge w:val="restart"/>
            <w:shd w:val="clear" w:color="auto" w:fill="auto"/>
            <w:noWrap/>
            <w:vAlign w:val="center"/>
          </w:tcPr>
          <w:p w:rsidR="0029607B" w:rsidRPr="002845C3" w:rsidRDefault="0029607B" w:rsidP="0029607B">
            <w:pPr>
              <w:jc w:val="center"/>
            </w:pPr>
            <w:r>
              <w:t>2.</w:t>
            </w:r>
          </w:p>
        </w:tc>
        <w:tc>
          <w:tcPr>
            <w:tcW w:w="2126" w:type="dxa"/>
            <w:vMerge w:val="restart"/>
            <w:shd w:val="clear" w:color="auto" w:fill="auto"/>
            <w:vAlign w:val="center"/>
          </w:tcPr>
          <w:p w:rsidR="0029607B" w:rsidRDefault="0029607B" w:rsidP="0029607B">
            <w:pPr>
              <w:widowControl/>
            </w:pPr>
            <w:r w:rsidRPr="002845C3">
              <w:t xml:space="preserve">ООО «РК-2»  </w:t>
            </w:r>
            <w:r w:rsidRPr="004E5912">
              <w:t>(Юрьевецкий м.р.</w:t>
            </w:r>
            <w:r>
              <w:t>),</w:t>
            </w:r>
          </w:p>
          <w:p w:rsidR="0029607B" w:rsidRPr="002845C3" w:rsidRDefault="0029607B" w:rsidP="0029607B">
            <w:pPr>
              <w:widowControl/>
            </w:pPr>
            <w:r w:rsidRPr="004E5912">
              <w:t>от котельной № 6</w:t>
            </w:r>
          </w:p>
        </w:tc>
        <w:tc>
          <w:tcPr>
            <w:tcW w:w="1418" w:type="dxa"/>
            <w:vMerge w:val="restart"/>
            <w:shd w:val="clear" w:color="auto" w:fill="auto"/>
            <w:vAlign w:val="center"/>
          </w:tcPr>
          <w:p w:rsidR="0029607B" w:rsidRPr="002845C3" w:rsidRDefault="0029607B" w:rsidP="0029607B">
            <w:pPr>
              <w:widowControl/>
              <w:jc w:val="center"/>
            </w:pPr>
            <w:r w:rsidRPr="002845C3">
              <w:t>Одноставочный, руб./Гкал,  НДС  не облагается</w:t>
            </w:r>
          </w:p>
        </w:tc>
        <w:tc>
          <w:tcPr>
            <w:tcW w:w="708" w:type="dxa"/>
            <w:shd w:val="clear" w:color="auto" w:fill="auto"/>
            <w:noWrap/>
            <w:vAlign w:val="center"/>
          </w:tcPr>
          <w:p w:rsidR="0029607B" w:rsidRPr="002845C3" w:rsidRDefault="0029607B" w:rsidP="0029607B">
            <w:pPr>
              <w:jc w:val="center"/>
              <w:rPr>
                <w:sz w:val="22"/>
                <w:szCs w:val="22"/>
              </w:rPr>
            </w:pPr>
            <w:r w:rsidRPr="002845C3">
              <w:rPr>
                <w:sz w:val="22"/>
                <w:szCs w:val="22"/>
              </w:rPr>
              <w:t>202</w:t>
            </w:r>
            <w:r>
              <w:rPr>
                <w:sz w:val="22"/>
                <w:szCs w:val="22"/>
              </w:rPr>
              <w:t>3</w:t>
            </w:r>
          </w:p>
        </w:tc>
        <w:tc>
          <w:tcPr>
            <w:tcW w:w="2269" w:type="dxa"/>
            <w:gridSpan w:val="2"/>
            <w:shd w:val="clear" w:color="auto" w:fill="auto"/>
            <w:noWrap/>
            <w:vAlign w:val="center"/>
          </w:tcPr>
          <w:p w:rsidR="0029607B" w:rsidRPr="003F5B60" w:rsidRDefault="0029607B" w:rsidP="0029607B">
            <w:pPr>
              <w:widowControl/>
              <w:jc w:val="center"/>
              <w:rPr>
                <w:sz w:val="22"/>
              </w:rPr>
            </w:pPr>
            <w:r w:rsidRPr="00BA4498">
              <w:rPr>
                <w:sz w:val="22"/>
              </w:rPr>
              <w:t>10 543,08</w:t>
            </w:r>
            <w:r>
              <w:rPr>
                <w:sz w:val="22"/>
              </w:rPr>
              <w:t xml:space="preserve"> *</w:t>
            </w:r>
          </w:p>
        </w:tc>
        <w:tc>
          <w:tcPr>
            <w:tcW w:w="681" w:type="dxa"/>
            <w:shd w:val="clear" w:color="auto" w:fill="auto"/>
            <w:noWrap/>
            <w:vAlign w:val="center"/>
          </w:tcPr>
          <w:p w:rsidR="0029607B" w:rsidRPr="002845C3" w:rsidRDefault="0029607B" w:rsidP="0029607B">
            <w:pPr>
              <w:widowControl/>
              <w:jc w:val="center"/>
            </w:pPr>
            <w:r w:rsidRPr="002845C3">
              <w:t>-</w:t>
            </w:r>
          </w:p>
        </w:tc>
        <w:tc>
          <w:tcPr>
            <w:tcW w:w="544" w:type="dxa"/>
            <w:vAlign w:val="center"/>
          </w:tcPr>
          <w:p w:rsidR="0029607B" w:rsidRPr="002845C3" w:rsidRDefault="0029607B" w:rsidP="0029607B">
            <w:pPr>
              <w:widowControl/>
              <w:jc w:val="center"/>
            </w:pPr>
            <w:r w:rsidRPr="002845C3">
              <w:t>-</w:t>
            </w:r>
          </w:p>
        </w:tc>
        <w:tc>
          <w:tcPr>
            <w:tcW w:w="680" w:type="dxa"/>
            <w:vAlign w:val="center"/>
          </w:tcPr>
          <w:p w:rsidR="0029607B" w:rsidRPr="002845C3" w:rsidRDefault="0029607B" w:rsidP="0029607B">
            <w:pPr>
              <w:widowControl/>
              <w:jc w:val="center"/>
            </w:pPr>
            <w:r w:rsidRPr="002845C3">
              <w:t>-</w:t>
            </w:r>
          </w:p>
        </w:tc>
        <w:tc>
          <w:tcPr>
            <w:tcW w:w="647" w:type="dxa"/>
            <w:vAlign w:val="center"/>
          </w:tcPr>
          <w:p w:rsidR="0029607B" w:rsidRPr="002845C3" w:rsidRDefault="0029607B" w:rsidP="0029607B">
            <w:pPr>
              <w:widowControl/>
              <w:jc w:val="center"/>
            </w:pPr>
            <w:r w:rsidRPr="002845C3">
              <w:t>-</w:t>
            </w:r>
          </w:p>
        </w:tc>
        <w:tc>
          <w:tcPr>
            <w:tcW w:w="850" w:type="dxa"/>
            <w:vAlign w:val="center"/>
          </w:tcPr>
          <w:p w:rsidR="0029607B" w:rsidRPr="002845C3" w:rsidRDefault="0029607B" w:rsidP="0029607B">
            <w:pPr>
              <w:widowControl/>
              <w:jc w:val="center"/>
            </w:pPr>
            <w:r w:rsidRPr="002845C3">
              <w:t>-</w:t>
            </w:r>
          </w:p>
        </w:tc>
      </w:tr>
      <w:tr w:rsidR="0029607B" w:rsidRPr="002845C3" w:rsidTr="0029607B">
        <w:trPr>
          <w:trHeight w:val="340"/>
        </w:trPr>
        <w:tc>
          <w:tcPr>
            <w:tcW w:w="425" w:type="dxa"/>
            <w:vMerge/>
            <w:shd w:val="clear" w:color="auto" w:fill="auto"/>
            <w:noWrap/>
            <w:vAlign w:val="center"/>
          </w:tcPr>
          <w:p w:rsidR="0029607B" w:rsidRPr="002845C3" w:rsidRDefault="0029607B" w:rsidP="0029607B">
            <w:pPr>
              <w:jc w:val="center"/>
            </w:pPr>
          </w:p>
        </w:tc>
        <w:tc>
          <w:tcPr>
            <w:tcW w:w="2126" w:type="dxa"/>
            <w:vMerge/>
            <w:shd w:val="clear" w:color="auto" w:fill="auto"/>
            <w:vAlign w:val="center"/>
          </w:tcPr>
          <w:p w:rsidR="0029607B" w:rsidRPr="002845C3" w:rsidRDefault="0029607B" w:rsidP="0029607B">
            <w:pPr>
              <w:widowControl/>
            </w:pPr>
          </w:p>
        </w:tc>
        <w:tc>
          <w:tcPr>
            <w:tcW w:w="1418" w:type="dxa"/>
            <w:vMerge/>
            <w:shd w:val="clear" w:color="auto" w:fill="auto"/>
            <w:vAlign w:val="center"/>
          </w:tcPr>
          <w:p w:rsidR="0029607B" w:rsidRPr="002845C3" w:rsidRDefault="0029607B" w:rsidP="0029607B">
            <w:pPr>
              <w:widowControl/>
              <w:jc w:val="center"/>
            </w:pPr>
          </w:p>
        </w:tc>
        <w:tc>
          <w:tcPr>
            <w:tcW w:w="708" w:type="dxa"/>
            <w:shd w:val="clear" w:color="auto" w:fill="auto"/>
            <w:noWrap/>
            <w:vAlign w:val="center"/>
          </w:tcPr>
          <w:p w:rsidR="0029607B" w:rsidRPr="002845C3" w:rsidRDefault="0029607B" w:rsidP="0029607B">
            <w:pPr>
              <w:jc w:val="center"/>
              <w:rPr>
                <w:sz w:val="22"/>
                <w:szCs w:val="22"/>
              </w:rPr>
            </w:pPr>
            <w:r>
              <w:rPr>
                <w:sz w:val="22"/>
                <w:szCs w:val="22"/>
              </w:rPr>
              <w:t>2024</w:t>
            </w:r>
          </w:p>
        </w:tc>
        <w:tc>
          <w:tcPr>
            <w:tcW w:w="1135" w:type="dxa"/>
            <w:shd w:val="clear" w:color="auto" w:fill="auto"/>
            <w:noWrap/>
            <w:vAlign w:val="center"/>
          </w:tcPr>
          <w:p w:rsidR="0029607B" w:rsidRPr="00BA4498" w:rsidRDefault="0029607B" w:rsidP="0029607B">
            <w:pPr>
              <w:widowControl/>
              <w:jc w:val="center"/>
              <w:rPr>
                <w:sz w:val="22"/>
                <w:szCs w:val="22"/>
              </w:rPr>
            </w:pPr>
            <w:r w:rsidRPr="00BA4498">
              <w:rPr>
                <w:sz w:val="22"/>
                <w:szCs w:val="22"/>
              </w:rPr>
              <w:t>10 543,08</w:t>
            </w:r>
          </w:p>
        </w:tc>
        <w:tc>
          <w:tcPr>
            <w:tcW w:w="1134" w:type="dxa"/>
            <w:vAlign w:val="center"/>
          </w:tcPr>
          <w:p w:rsidR="0029607B" w:rsidRPr="00BA4498" w:rsidRDefault="0029607B" w:rsidP="0029607B">
            <w:pPr>
              <w:widowControl/>
              <w:jc w:val="center"/>
              <w:rPr>
                <w:sz w:val="22"/>
                <w:szCs w:val="22"/>
              </w:rPr>
            </w:pPr>
            <w:r w:rsidRPr="00BA4498">
              <w:rPr>
                <w:sz w:val="22"/>
                <w:szCs w:val="22"/>
              </w:rPr>
              <w:t>11 089,80</w:t>
            </w:r>
          </w:p>
        </w:tc>
        <w:tc>
          <w:tcPr>
            <w:tcW w:w="681" w:type="dxa"/>
            <w:shd w:val="clear" w:color="auto" w:fill="auto"/>
            <w:noWrap/>
            <w:vAlign w:val="center"/>
          </w:tcPr>
          <w:p w:rsidR="0029607B" w:rsidRPr="002845C3" w:rsidRDefault="0029607B" w:rsidP="0029607B">
            <w:pPr>
              <w:widowControl/>
              <w:jc w:val="center"/>
            </w:pPr>
            <w:r w:rsidRPr="002845C3">
              <w:t>-</w:t>
            </w:r>
          </w:p>
        </w:tc>
        <w:tc>
          <w:tcPr>
            <w:tcW w:w="544" w:type="dxa"/>
            <w:vAlign w:val="center"/>
          </w:tcPr>
          <w:p w:rsidR="0029607B" w:rsidRPr="002845C3" w:rsidRDefault="0029607B" w:rsidP="0029607B">
            <w:pPr>
              <w:widowControl/>
              <w:jc w:val="center"/>
            </w:pPr>
            <w:r w:rsidRPr="002845C3">
              <w:t>-</w:t>
            </w:r>
          </w:p>
        </w:tc>
        <w:tc>
          <w:tcPr>
            <w:tcW w:w="680" w:type="dxa"/>
            <w:vAlign w:val="center"/>
          </w:tcPr>
          <w:p w:rsidR="0029607B" w:rsidRPr="002845C3" w:rsidRDefault="0029607B" w:rsidP="0029607B">
            <w:pPr>
              <w:widowControl/>
              <w:jc w:val="center"/>
            </w:pPr>
            <w:r w:rsidRPr="002845C3">
              <w:t>-</w:t>
            </w:r>
          </w:p>
        </w:tc>
        <w:tc>
          <w:tcPr>
            <w:tcW w:w="647" w:type="dxa"/>
            <w:vAlign w:val="center"/>
          </w:tcPr>
          <w:p w:rsidR="0029607B" w:rsidRPr="002845C3" w:rsidRDefault="0029607B" w:rsidP="0029607B">
            <w:pPr>
              <w:widowControl/>
              <w:jc w:val="center"/>
            </w:pPr>
            <w:r w:rsidRPr="002845C3">
              <w:t>-</w:t>
            </w:r>
          </w:p>
        </w:tc>
        <w:tc>
          <w:tcPr>
            <w:tcW w:w="850" w:type="dxa"/>
            <w:vAlign w:val="center"/>
          </w:tcPr>
          <w:p w:rsidR="0029607B" w:rsidRPr="002845C3" w:rsidRDefault="0029607B" w:rsidP="0029607B">
            <w:pPr>
              <w:widowControl/>
              <w:jc w:val="center"/>
            </w:pPr>
            <w:r w:rsidRPr="002845C3">
              <w:t>-</w:t>
            </w:r>
          </w:p>
        </w:tc>
      </w:tr>
      <w:tr w:rsidR="0029607B" w:rsidRPr="002845C3" w:rsidTr="0029607B">
        <w:trPr>
          <w:trHeight w:val="340"/>
        </w:trPr>
        <w:tc>
          <w:tcPr>
            <w:tcW w:w="425" w:type="dxa"/>
            <w:vMerge/>
            <w:shd w:val="clear" w:color="auto" w:fill="auto"/>
            <w:noWrap/>
            <w:vAlign w:val="center"/>
          </w:tcPr>
          <w:p w:rsidR="0029607B" w:rsidRPr="002845C3" w:rsidRDefault="0029607B" w:rsidP="0029607B">
            <w:pPr>
              <w:jc w:val="center"/>
            </w:pPr>
          </w:p>
        </w:tc>
        <w:tc>
          <w:tcPr>
            <w:tcW w:w="2126" w:type="dxa"/>
            <w:vMerge/>
            <w:shd w:val="clear" w:color="auto" w:fill="auto"/>
            <w:vAlign w:val="center"/>
          </w:tcPr>
          <w:p w:rsidR="0029607B" w:rsidRPr="002845C3" w:rsidRDefault="0029607B" w:rsidP="0029607B">
            <w:pPr>
              <w:widowControl/>
            </w:pPr>
          </w:p>
        </w:tc>
        <w:tc>
          <w:tcPr>
            <w:tcW w:w="1418" w:type="dxa"/>
            <w:vMerge/>
            <w:shd w:val="clear" w:color="auto" w:fill="auto"/>
            <w:vAlign w:val="center"/>
          </w:tcPr>
          <w:p w:rsidR="0029607B" w:rsidRPr="002845C3" w:rsidRDefault="0029607B" w:rsidP="0029607B">
            <w:pPr>
              <w:widowControl/>
              <w:jc w:val="center"/>
            </w:pPr>
          </w:p>
        </w:tc>
        <w:tc>
          <w:tcPr>
            <w:tcW w:w="708" w:type="dxa"/>
            <w:shd w:val="clear" w:color="auto" w:fill="auto"/>
            <w:noWrap/>
            <w:vAlign w:val="center"/>
          </w:tcPr>
          <w:p w:rsidR="0029607B" w:rsidRPr="002845C3" w:rsidRDefault="0029607B" w:rsidP="0029607B">
            <w:pPr>
              <w:jc w:val="center"/>
              <w:rPr>
                <w:sz w:val="22"/>
                <w:szCs w:val="22"/>
              </w:rPr>
            </w:pPr>
            <w:r>
              <w:rPr>
                <w:sz w:val="22"/>
                <w:szCs w:val="22"/>
              </w:rPr>
              <w:t>2025</w:t>
            </w:r>
          </w:p>
        </w:tc>
        <w:tc>
          <w:tcPr>
            <w:tcW w:w="1135" w:type="dxa"/>
            <w:shd w:val="clear" w:color="auto" w:fill="auto"/>
            <w:noWrap/>
            <w:vAlign w:val="center"/>
          </w:tcPr>
          <w:p w:rsidR="0029607B" w:rsidRPr="00BA4498" w:rsidRDefault="0029607B" w:rsidP="0029607B">
            <w:pPr>
              <w:widowControl/>
              <w:jc w:val="center"/>
              <w:rPr>
                <w:sz w:val="22"/>
                <w:szCs w:val="22"/>
              </w:rPr>
            </w:pPr>
            <w:r w:rsidRPr="00BA4498">
              <w:rPr>
                <w:sz w:val="22"/>
                <w:szCs w:val="22"/>
              </w:rPr>
              <w:t>11 089,80</w:t>
            </w:r>
          </w:p>
        </w:tc>
        <w:tc>
          <w:tcPr>
            <w:tcW w:w="1134" w:type="dxa"/>
            <w:vAlign w:val="center"/>
          </w:tcPr>
          <w:p w:rsidR="0029607B" w:rsidRPr="00BA4498" w:rsidRDefault="0029607B" w:rsidP="0029607B">
            <w:pPr>
              <w:widowControl/>
              <w:jc w:val="center"/>
              <w:rPr>
                <w:sz w:val="22"/>
                <w:szCs w:val="22"/>
              </w:rPr>
            </w:pPr>
            <w:r w:rsidRPr="00BA4498">
              <w:rPr>
                <w:sz w:val="22"/>
                <w:szCs w:val="22"/>
              </w:rPr>
              <w:t>11 161,32</w:t>
            </w:r>
          </w:p>
        </w:tc>
        <w:tc>
          <w:tcPr>
            <w:tcW w:w="681" w:type="dxa"/>
            <w:shd w:val="clear" w:color="auto" w:fill="auto"/>
            <w:noWrap/>
            <w:vAlign w:val="center"/>
          </w:tcPr>
          <w:p w:rsidR="0029607B" w:rsidRPr="002845C3" w:rsidRDefault="0029607B" w:rsidP="0029607B">
            <w:pPr>
              <w:widowControl/>
              <w:jc w:val="center"/>
            </w:pPr>
            <w:r w:rsidRPr="002845C3">
              <w:t>-</w:t>
            </w:r>
          </w:p>
        </w:tc>
        <w:tc>
          <w:tcPr>
            <w:tcW w:w="544" w:type="dxa"/>
            <w:vAlign w:val="center"/>
          </w:tcPr>
          <w:p w:rsidR="0029607B" w:rsidRPr="002845C3" w:rsidRDefault="0029607B" w:rsidP="0029607B">
            <w:pPr>
              <w:widowControl/>
              <w:jc w:val="center"/>
            </w:pPr>
            <w:r w:rsidRPr="002845C3">
              <w:t>-</w:t>
            </w:r>
          </w:p>
        </w:tc>
        <w:tc>
          <w:tcPr>
            <w:tcW w:w="680" w:type="dxa"/>
            <w:vAlign w:val="center"/>
          </w:tcPr>
          <w:p w:rsidR="0029607B" w:rsidRPr="002845C3" w:rsidRDefault="0029607B" w:rsidP="0029607B">
            <w:pPr>
              <w:widowControl/>
              <w:jc w:val="center"/>
            </w:pPr>
            <w:r w:rsidRPr="002845C3">
              <w:t>-</w:t>
            </w:r>
          </w:p>
        </w:tc>
        <w:tc>
          <w:tcPr>
            <w:tcW w:w="647" w:type="dxa"/>
            <w:vAlign w:val="center"/>
          </w:tcPr>
          <w:p w:rsidR="0029607B" w:rsidRPr="002845C3" w:rsidRDefault="0029607B" w:rsidP="0029607B">
            <w:pPr>
              <w:widowControl/>
              <w:jc w:val="center"/>
            </w:pPr>
            <w:r w:rsidRPr="002845C3">
              <w:t>-</w:t>
            </w:r>
          </w:p>
        </w:tc>
        <w:tc>
          <w:tcPr>
            <w:tcW w:w="850" w:type="dxa"/>
            <w:vAlign w:val="center"/>
          </w:tcPr>
          <w:p w:rsidR="0029607B" w:rsidRPr="002845C3" w:rsidRDefault="0029607B" w:rsidP="0029607B">
            <w:pPr>
              <w:widowControl/>
              <w:jc w:val="center"/>
            </w:pPr>
            <w:r w:rsidRPr="002845C3">
              <w:t>-</w:t>
            </w:r>
          </w:p>
        </w:tc>
      </w:tr>
      <w:tr w:rsidR="0029607B" w:rsidRPr="002845C3" w:rsidTr="0029607B">
        <w:trPr>
          <w:trHeight w:val="340"/>
        </w:trPr>
        <w:tc>
          <w:tcPr>
            <w:tcW w:w="425" w:type="dxa"/>
            <w:vMerge w:val="restart"/>
            <w:shd w:val="clear" w:color="auto" w:fill="auto"/>
            <w:noWrap/>
            <w:vAlign w:val="center"/>
          </w:tcPr>
          <w:p w:rsidR="0029607B" w:rsidRPr="002845C3" w:rsidRDefault="0029607B" w:rsidP="0029607B">
            <w:pPr>
              <w:jc w:val="center"/>
            </w:pPr>
            <w:r>
              <w:t>3.</w:t>
            </w:r>
          </w:p>
        </w:tc>
        <w:tc>
          <w:tcPr>
            <w:tcW w:w="2126" w:type="dxa"/>
            <w:vMerge w:val="restart"/>
            <w:shd w:val="clear" w:color="auto" w:fill="auto"/>
            <w:vAlign w:val="center"/>
          </w:tcPr>
          <w:p w:rsidR="0029607B" w:rsidRDefault="0029607B" w:rsidP="0029607B">
            <w:pPr>
              <w:widowControl/>
            </w:pPr>
            <w:r w:rsidRPr="002845C3">
              <w:t xml:space="preserve">ООО «РК-2»  </w:t>
            </w:r>
            <w:r>
              <w:t xml:space="preserve">(Юрьевецкий м.р.),   от котельных </w:t>
            </w:r>
          </w:p>
          <w:p w:rsidR="0029607B" w:rsidRPr="002845C3" w:rsidRDefault="0029607B" w:rsidP="0029607B">
            <w:pPr>
              <w:widowControl/>
            </w:pPr>
            <w:r>
              <w:t>№ 17, 19, 21, 22</w:t>
            </w:r>
          </w:p>
        </w:tc>
        <w:tc>
          <w:tcPr>
            <w:tcW w:w="1418" w:type="dxa"/>
            <w:vMerge w:val="restart"/>
            <w:shd w:val="clear" w:color="auto" w:fill="auto"/>
            <w:vAlign w:val="center"/>
          </w:tcPr>
          <w:p w:rsidR="0029607B" w:rsidRPr="002845C3" w:rsidRDefault="0029607B" w:rsidP="0029607B">
            <w:pPr>
              <w:widowControl/>
              <w:jc w:val="center"/>
            </w:pPr>
            <w:r w:rsidRPr="002845C3">
              <w:t>Одноставочный, руб./Гкал,  НДС  не облагается</w:t>
            </w:r>
          </w:p>
        </w:tc>
        <w:tc>
          <w:tcPr>
            <w:tcW w:w="708" w:type="dxa"/>
            <w:shd w:val="clear" w:color="auto" w:fill="auto"/>
            <w:noWrap/>
            <w:vAlign w:val="center"/>
          </w:tcPr>
          <w:p w:rsidR="0029607B" w:rsidRPr="002845C3" w:rsidRDefault="0029607B" w:rsidP="0029607B">
            <w:pPr>
              <w:jc w:val="center"/>
              <w:rPr>
                <w:sz w:val="22"/>
                <w:szCs w:val="22"/>
              </w:rPr>
            </w:pPr>
            <w:r w:rsidRPr="002845C3">
              <w:rPr>
                <w:sz w:val="22"/>
                <w:szCs w:val="22"/>
              </w:rPr>
              <w:t>202</w:t>
            </w:r>
            <w:r>
              <w:rPr>
                <w:sz w:val="22"/>
                <w:szCs w:val="22"/>
              </w:rPr>
              <w:t>3</w:t>
            </w:r>
          </w:p>
        </w:tc>
        <w:tc>
          <w:tcPr>
            <w:tcW w:w="2269" w:type="dxa"/>
            <w:gridSpan w:val="2"/>
            <w:shd w:val="clear" w:color="auto" w:fill="auto"/>
            <w:noWrap/>
            <w:vAlign w:val="center"/>
          </w:tcPr>
          <w:p w:rsidR="0029607B" w:rsidRPr="003F5B60" w:rsidRDefault="0029607B" w:rsidP="0029607B">
            <w:pPr>
              <w:widowControl/>
              <w:jc w:val="center"/>
              <w:rPr>
                <w:sz w:val="22"/>
              </w:rPr>
            </w:pPr>
            <w:r w:rsidRPr="00BF0306">
              <w:rPr>
                <w:sz w:val="22"/>
              </w:rPr>
              <w:t>9 270,55</w:t>
            </w:r>
            <w:r>
              <w:rPr>
                <w:sz w:val="22"/>
              </w:rPr>
              <w:t xml:space="preserve"> *</w:t>
            </w:r>
          </w:p>
        </w:tc>
        <w:tc>
          <w:tcPr>
            <w:tcW w:w="681" w:type="dxa"/>
            <w:shd w:val="clear" w:color="auto" w:fill="auto"/>
            <w:noWrap/>
            <w:vAlign w:val="center"/>
          </w:tcPr>
          <w:p w:rsidR="0029607B" w:rsidRPr="002845C3" w:rsidRDefault="0029607B" w:rsidP="0029607B">
            <w:pPr>
              <w:widowControl/>
              <w:jc w:val="center"/>
            </w:pPr>
            <w:r w:rsidRPr="002845C3">
              <w:t>-</w:t>
            </w:r>
          </w:p>
        </w:tc>
        <w:tc>
          <w:tcPr>
            <w:tcW w:w="544" w:type="dxa"/>
            <w:vAlign w:val="center"/>
          </w:tcPr>
          <w:p w:rsidR="0029607B" w:rsidRPr="002845C3" w:rsidRDefault="0029607B" w:rsidP="0029607B">
            <w:pPr>
              <w:widowControl/>
              <w:jc w:val="center"/>
            </w:pPr>
            <w:r w:rsidRPr="002845C3">
              <w:t>-</w:t>
            </w:r>
          </w:p>
        </w:tc>
        <w:tc>
          <w:tcPr>
            <w:tcW w:w="680" w:type="dxa"/>
            <w:vAlign w:val="center"/>
          </w:tcPr>
          <w:p w:rsidR="0029607B" w:rsidRPr="002845C3" w:rsidRDefault="0029607B" w:rsidP="0029607B">
            <w:pPr>
              <w:widowControl/>
              <w:jc w:val="center"/>
            </w:pPr>
            <w:r w:rsidRPr="002845C3">
              <w:t>-</w:t>
            </w:r>
          </w:p>
        </w:tc>
        <w:tc>
          <w:tcPr>
            <w:tcW w:w="647" w:type="dxa"/>
            <w:vAlign w:val="center"/>
          </w:tcPr>
          <w:p w:rsidR="0029607B" w:rsidRPr="002845C3" w:rsidRDefault="0029607B" w:rsidP="0029607B">
            <w:pPr>
              <w:widowControl/>
              <w:jc w:val="center"/>
            </w:pPr>
            <w:r w:rsidRPr="002845C3">
              <w:t>-</w:t>
            </w:r>
          </w:p>
        </w:tc>
        <w:tc>
          <w:tcPr>
            <w:tcW w:w="850" w:type="dxa"/>
            <w:vAlign w:val="center"/>
          </w:tcPr>
          <w:p w:rsidR="0029607B" w:rsidRPr="002845C3" w:rsidRDefault="0029607B" w:rsidP="0029607B">
            <w:pPr>
              <w:widowControl/>
              <w:jc w:val="center"/>
            </w:pPr>
            <w:r w:rsidRPr="002845C3">
              <w:t>-</w:t>
            </w:r>
          </w:p>
        </w:tc>
      </w:tr>
      <w:tr w:rsidR="0029607B" w:rsidRPr="002845C3" w:rsidTr="0029607B">
        <w:trPr>
          <w:trHeight w:val="340"/>
        </w:trPr>
        <w:tc>
          <w:tcPr>
            <w:tcW w:w="425" w:type="dxa"/>
            <w:vMerge/>
            <w:shd w:val="clear" w:color="auto" w:fill="auto"/>
            <w:noWrap/>
            <w:vAlign w:val="center"/>
          </w:tcPr>
          <w:p w:rsidR="0029607B" w:rsidRPr="002845C3" w:rsidRDefault="0029607B" w:rsidP="0029607B">
            <w:pPr>
              <w:jc w:val="center"/>
            </w:pPr>
          </w:p>
        </w:tc>
        <w:tc>
          <w:tcPr>
            <w:tcW w:w="2126" w:type="dxa"/>
            <w:vMerge/>
            <w:shd w:val="clear" w:color="auto" w:fill="auto"/>
            <w:vAlign w:val="center"/>
          </w:tcPr>
          <w:p w:rsidR="0029607B" w:rsidRPr="002845C3" w:rsidRDefault="0029607B" w:rsidP="0029607B">
            <w:pPr>
              <w:widowControl/>
            </w:pPr>
          </w:p>
        </w:tc>
        <w:tc>
          <w:tcPr>
            <w:tcW w:w="1418" w:type="dxa"/>
            <w:vMerge/>
            <w:shd w:val="clear" w:color="auto" w:fill="auto"/>
            <w:vAlign w:val="center"/>
          </w:tcPr>
          <w:p w:rsidR="0029607B" w:rsidRPr="002845C3" w:rsidRDefault="0029607B" w:rsidP="0029607B">
            <w:pPr>
              <w:widowControl/>
              <w:jc w:val="center"/>
            </w:pPr>
          </w:p>
        </w:tc>
        <w:tc>
          <w:tcPr>
            <w:tcW w:w="708" w:type="dxa"/>
            <w:shd w:val="clear" w:color="auto" w:fill="auto"/>
            <w:noWrap/>
            <w:vAlign w:val="center"/>
          </w:tcPr>
          <w:p w:rsidR="0029607B" w:rsidRPr="002845C3" w:rsidRDefault="0029607B" w:rsidP="0029607B">
            <w:pPr>
              <w:jc w:val="center"/>
              <w:rPr>
                <w:sz w:val="22"/>
                <w:szCs w:val="22"/>
              </w:rPr>
            </w:pPr>
            <w:r>
              <w:rPr>
                <w:sz w:val="22"/>
                <w:szCs w:val="22"/>
              </w:rPr>
              <w:t>2024</w:t>
            </w:r>
          </w:p>
        </w:tc>
        <w:tc>
          <w:tcPr>
            <w:tcW w:w="1135" w:type="dxa"/>
            <w:shd w:val="clear" w:color="auto" w:fill="auto"/>
            <w:noWrap/>
            <w:vAlign w:val="center"/>
          </w:tcPr>
          <w:p w:rsidR="0029607B" w:rsidRPr="00BF0306" w:rsidRDefault="0029607B" w:rsidP="0029607B">
            <w:pPr>
              <w:widowControl/>
              <w:jc w:val="center"/>
              <w:rPr>
                <w:sz w:val="22"/>
                <w:szCs w:val="22"/>
              </w:rPr>
            </w:pPr>
            <w:r w:rsidRPr="00BF0306">
              <w:rPr>
                <w:sz w:val="22"/>
                <w:szCs w:val="22"/>
              </w:rPr>
              <w:t>9 270,55</w:t>
            </w:r>
          </w:p>
        </w:tc>
        <w:tc>
          <w:tcPr>
            <w:tcW w:w="1134" w:type="dxa"/>
            <w:vAlign w:val="center"/>
          </w:tcPr>
          <w:p w:rsidR="0029607B" w:rsidRPr="00BF0306" w:rsidRDefault="0029607B" w:rsidP="0029607B">
            <w:pPr>
              <w:widowControl/>
              <w:jc w:val="center"/>
              <w:rPr>
                <w:sz w:val="22"/>
                <w:szCs w:val="22"/>
              </w:rPr>
            </w:pPr>
            <w:r w:rsidRPr="00BF0306">
              <w:rPr>
                <w:sz w:val="22"/>
                <w:szCs w:val="22"/>
              </w:rPr>
              <w:t>10 152,74</w:t>
            </w:r>
          </w:p>
        </w:tc>
        <w:tc>
          <w:tcPr>
            <w:tcW w:w="681" w:type="dxa"/>
            <w:shd w:val="clear" w:color="auto" w:fill="auto"/>
            <w:noWrap/>
            <w:vAlign w:val="center"/>
          </w:tcPr>
          <w:p w:rsidR="0029607B" w:rsidRPr="002845C3" w:rsidRDefault="0029607B" w:rsidP="0029607B">
            <w:pPr>
              <w:widowControl/>
              <w:jc w:val="center"/>
            </w:pPr>
            <w:r w:rsidRPr="002845C3">
              <w:t>-</w:t>
            </w:r>
          </w:p>
        </w:tc>
        <w:tc>
          <w:tcPr>
            <w:tcW w:w="544" w:type="dxa"/>
            <w:vAlign w:val="center"/>
          </w:tcPr>
          <w:p w:rsidR="0029607B" w:rsidRPr="002845C3" w:rsidRDefault="0029607B" w:rsidP="0029607B">
            <w:pPr>
              <w:widowControl/>
              <w:jc w:val="center"/>
            </w:pPr>
            <w:r w:rsidRPr="002845C3">
              <w:t>-</w:t>
            </w:r>
          </w:p>
        </w:tc>
        <w:tc>
          <w:tcPr>
            <w:tcW w:w="680" w:type="dxa"/>
            <w:vAlign w:val="center"/>
          </w:tcPr>
          <w:p w:rsidR="0029607B" w:rsidRPr="002845C3" w:rsidRDefault="0029607B" w:rsidP="0029607B">
            <w:pPr>
              <w:widowControl/>
              <w:jc w:val="center"/>
            </w:pPr>
            <w:r w:rsidRPr="002845C3">
              <w:t>-</w:t>
            </w:r>
          </w:p>
        </w:tc>
        <w:tc>
          <w:tcPr>
            <w:tcW w:w="647" w:type="dxa"/>
            <w:vAlign w:val="center"/>
          </w:tcPr>
          <w:p w:rsidR="0029607B" w:rsidRPr="002845C3" w:rsidRDefault="0029607B" w:rsidP="0029607B">
            <w:pPr>
              <w:widowControl/>
              <w:jc w:val="center"/>
            </w:pPr>
            <w:r w:rsidRPr="002845C3">
              <w:t>-</w:t>
            </w:r>
          </w:p>
        </w:tc>
        <w:tc>
          <w:tcPr>
            <w:tcW w:w="850" w:type="dxa"/>
            <w:vAlign w:val="center"/>
          </w:tcPr>
          <w:p w:rsidR="0029607B" w:rsidRPr="002845C3" w:rsidRDefault="0029607B" w:rsidP="0029607B">
            <w:pPr>
              <w:widowControl/>
              <w:jc w:val="center"/>
            </w:pPr>
            <w:r w:rsidRPr="002845C3">
              <w:t>-</w:t>
            </w:r>
          </w:p>
        </w:tc>
      </w:tr>
      <w:tr w:rsidR="0029607B" w:rsidRPr="002845C3" w:rsidTr="0029607B">
        <w:trPr>
          <w:trHeight w:val="340"/>
        </w:trPr>
        <w:tc>
          <w:tcPr>
            <w:tcW w:w="425" w:type="dxa"/>
            <w:vMerge/>
            <w:shd w:val="clear" w:color="auto" w:fill="auto"/>
            <w:noWrap/>
            <w:vAlign w:val="center"/>
          </w:tcPr>
          <w:p w:rsidR="0029607B" w:rsidRPr="002845C3" w:rsidRDefault="0029607B" w:rsidP="0029607B">
            <w:pPr>
              <w:jc w:val="center"/>
            </w:pPr>
          </w:p>
        </w:tc>
        <w:tc>
          <w:tcPr>
            <w:tcW w:w="2126" w:type="dxa"/>
            <w:vMerge/>
            <w:shd w:val="clear" w:color="auto" w:fill="auto"/>
            <w:vAlign w:val="center"/>
          </w:tcPr>
          <w:p w:rsidR="0029607B" w:rsidRPr="002845C3" w:rsidRDefault="0029607B" w:rsidP="0029607B">
            <w:pPr>
              <w:widowControl/>
            </w:pPr>
          </w:p>
        </w:tc>
        <w:tc>
          <w:tcPr>
            <w:tcW w:w="1418" w:type="dxa"/>
            <w:vMerge/>
            <w:shd w:val="clear" w:color="auto" w:fill="auto"/>
            <w:vAlign w:val="center"/>
          </w:tcPr>
          <w:p w:rsidR="0029607B" w:rsidRPr="002845C3" w:rsidRDefault="0029607B" w:rsidP="0029607B">
            <w:pPr>
              <w:widowControl/>
              <w:jc w:val="center"/>
            </w:pPr>
          </w:p>
        </w:tc>
        <w:tc>
          <w:tcPr>
            <w:tcW w:w="708" w:type="dxa"/>
            <w:shd w:val="clear" w:color="auto" w:fill="auto"/>
            <w:noWrap/>
            <w:vAlign w:val="center"/>
          </w:tcPr>
          <w:p w:rsidR="0029607B" w:rsidRPr="002845C3" w:rsidRDefault="0029607B" w:rsidP="0029607B">
            <w:pPr>
              <w:jc w:val="center"/>
              <w:rPr>
                <w:sz w:val="22"/>
                <w:szCs w:val="22"/>
              </w:rPr>
            </w:pPr>
            <w:r>
              <w:rPr>
                <w:sz w:val="22"/>
                <w:szCs w:val="22"/>
              </w:rPr>
              <w:t>2025</w:t>
            </w:r>
          </w:p>
        </w:tc>
        <w:tc>
          <w:tcPr>
            <w:tcW w:w="1135" w:type="dxa"/>
            <w:shd w:val="clear" w:color="auto" w:fill="auto"/>
            <w:noWrap/>
            <w:vAlign w:val="center"/>
          </w:tcPr>
          <w:p w:rsidR="0029607B" w:rsidRPr="00BF0306" w:rsidRDefault="0029607B" w:rsidP="0029607B">
            <w:pPr>
              <w:widowControl/>
              <w:jc w:val="center"/>
              <w:rPr>
                <w:sz w:val="22"/>
                <w:szCs w:val="22"/>
              </w:rPr>
            </w:pPr>
            <w:r w:rsidRPr="00BF0306">
              <w:rPr>
                <w:sz w:val="22"/>
                <w:szCs w:val="22"/>
              </w:rPr>
              <w:t>9 979,64</w:t>
            </w:r>
          </w:p>
        </w:tc>
        <w:tc>
          <w:tcPr>
            <w:tcW w:w="1134" w:type="dxa"/>
            <w:vAlign w:val="center"/>
          </w:tcPr>
          <w:p w:rsidR="0029607B" w:rsidRPr="00BF0306" w:rsidRDefault="0029607B" w:rsidP="0029607B">
            <w:pPr>
              <w:widowControl/>
              <w:jc w:val="center"/>
              <w:rPr>
                <w:sz w:val="22"/>
                <w:szCs w:val="22"/>
              </w:rPr>
            </w:pPr>
            <w:r w:rsidRPr="00BF0306">
              <w:rPr>
                <w:sz w:val="22"/>
                <w:szCs w:val="22"/>
              </w:rPr>
              <w:t>9 980,59</w:t>
            </w:r>
          </w:p>
        </w:tc>
        <w:tc>
          <w:tcPr>
            <w:tcW w:w="681" w:type="dxa"/>
            <w:shd w:val="clear" w:color="auto" w:fill="auto"/>
            <w:noWrap/>
            <w:vAlign w:val="center"/>
          </w:tcPr>
          <w:p w:rsidR="0029607B" w:rsidRPr="002845C3" w:rsidRDefault="0029607B" w:rsidP="0029607B">
            <w:pPr>
              <w:widowControl/>
              <w:jc w:val="center"/>
            </w:pPr>
            <w:r w:rsidRPr="002845C3">
              <w:t>-</w:t>
            </w:r>
          </w:p>
        </w:tc>
        <w:tc>
          <w:tcPr>
            <w:tcW w:w="544" w:type="dxa"/>
            <w:vAlign w:val="center"/>
          </w:tcPr>
          <w:p w:rsidR="0029607B" w:rsidRPr="002845C3" w:rsidRDefault="0029607B" w:rsidP="0029607B">
            <w:pPr>
              <w:widowControl/>
              <w:jc w:val="center"/>
            </w:pPr>
            <w:r w:rsidRPr="002845C3">
              <w:t>-</w:t>
            </w:r>
          </w:p>
        </w:tc>
        <w:tc>
          <w:tcPr>
            <w:tcW w:w="680" w:type="dxa"/>
            <w:vAlign w:val="center"/>
          </w:tcPr>
          <w:p w:rsidR="0029607B" w:rsidRPr="002845C3" w:rsidRDefault="0029607B" w:rsidP="0029607B">
            <w:pPr>
              <w:widowControl/>
              <w:jc w:val="center"/>
            </w:pPr>
            <w:r w:rsidRPr="002845C3">
              <w:t>-</w:t>
            </w:r>
          </w:p>
        </w:tc>
        <w:tc>
          <w:tcPr>
            <w:tcW w:w="647" w:type="dxa"/>
            <w:vAlign w:val="center"/>
          </w:tcPr>
          <w:p w:rsidR="0029607B" w:rsidRPr="002845C3" w:rsidRDefault="0029607B" w:rsidP="0029607B">
            <w:pPr>
              <w:widowControl/>
              <w:jc w:val="center"/>
            </w:pPr>
            <w:r w:rsidRPr="002845C3">
              <w:t>-</w:t>
            </w:r>
          </w:p>
        </w:tc>
        <w:tc>
          <w:tcPr>
            <w:tcW w:w="850" w:type="dxa"/>
            <w:vAlign w:val="center"/>
          </w:tcPr>
          <w:p w:rsidR="0029607B" w:rsidRPr="002845C3" w:rsidRDefault="0029607B" w:rsidP="0029607B">
            <w:pPr>
              <w:widowControl/>
              <w:jc w:val="center"/>
            </w:pPr>
            <w:r w:rsidRPr="002845C3">
              <w:t>-</w:t>
            </w:r>
          </w:p>
        </w:tc>
      </w:tr>
    </w:tbl>
    <w:p w:rsidR="0029607B" w:rsidRDefault="0029607B" w:rsidP="0029607B">
      <w:pPr>
        <w:widowControl/>
        <w:autoSpaceDE w:val="0"/>
        <w:autoSpaceDN w:val="0"/>
        <w:adjustRightInd w:val="0"/>
        <w:ind w:firstLine="567"/>
        <w:jc w:val="both"/>
        <w:rPr>
          <w:bCs/>
          <w:sz w:val="22"/>
          <w:szCs w:val="22"/>
        </w:rPr>
      </w:pPr>
      <w:r w:rsidRPr="002845C3">
        <w:rPr>
          <w:sz w:val="22"/>
          <w:szCs w:val="22"/>
        </w:rPr>
        <w:t xml:space="preserve">Примечание. </w:t>
      </w:r>
      <w:r>
        <w:rPr>
          <w:sz w:val="22"/>
          <w:szCs w:val="22"/>
        </w:rPr>
        <w:t>О</w:t>
      </w:r>
      <w:r w:rsidRPr="002845C3">
        <w:rPr>
          <w:bCs/>
          <w:sz w:val="22"/>
          <w:szCs w:val="22"/>
        </w:rPr>
        <w:t>рганизация применяет упрощенную систему налогообложения в соответствии с Главой 26.2 части 2 Налогового кодекса Российской Федерации.</w:t>
      </w:r>
    </w:p>
    <w:p w:rsidR="0029607B" w:rsidRDefault="0029607B" w:rsidP="0029607B">
      <w:pPr>
        <w:pStyle w:val="a4"/>
        <w:widowControl/>
        <w:autoSpaceDE w:val="0"/>
        <w:autoSpaceDN w:val="0"/>
        <w:adjustRightInd w:val="0"/>
        <w:ind w:left="0" w:firstLine="567"/>
        <w:jc w:val="both"/>
        <w:rPr>
          <w:sz w:val="22"/>
          <w:szCs w:val="22"/>
        </w:rPr>
      </w:pPr>
    </w:p>
    <w:p w:rsidR="0029607B" w:rsidRPr="004E5912" w:rsidRDefault="0029607B" w:rsidP="0029607B">
      <w:pPr>
        <w:pStyle w:val="a4"/>
        <w:widowControl/>
        <w:autoSpaceDE w:val="0"/>
        <w:autoSpaceDN w:val="0"/>
        <w:adjustRightInd w:val="0"/>
        <w:ind w:left="0" w:firstLine="567"/>
        <w:jc w:val="both"/>
        <w:rPr>
          <w:sz w:val="22"/>
          <w:szCs w:val="22"/>
        </w:rPr>
      </w:pPr>
      <w:r>
        <w:rPr>
          <w:sz w:val="22"/>
          <w:szCs w:val="22"/>
        </w:rPr>
        <w:t xml:space="preserve">* </w:t>
      </w:r>
      <w:r w:rsidRPr="004E5912">
        <w:rPr>
          <w:sz w:val="22"/>
          <w:szCs w:val="22"/>
        </w:rPr>
        <w:t>Тариф, установленны</w:t>
      </w:r>
      <w:r>
        <w:rPr>
          <w:sz w:val="22"/>
          <w:szCs w:val="22"/>
        </w:rPr>
        <w:t>й</w:t>
      </w:r>
      <w:r w:rsidRPr="004E5912">
        <w:rPr>
          <w:sz w:val="22"/>
          <w:szCs w:val="22"/>
        </w:rPr>
        <w:t xml:space="preserve"> на 2023 год, действу</w:t>
      </w:r>
      <w:r>
        <w:rPr>
          <w:sz w:val="22"/>
          <w:szCs w:val="22"/>
        </w:rPr>
        <w:t>е</w:t>
      </w:r>
      <w:r w:rsidRPr="004E5912">
        <w:rPr>
          <w:sz w:val="22"/>
          <w:szCs w:val="22"/>
        </w:rPr>
        <w:t>т с 1</w:t>
      </w:r>
      <w:r>
        <w:rPr>
          <w:sz w:val="22"/>
          <w:szCs w:val="22"/>
        </w:rPr>
        <w:t xml:space="preserve"> декабря </w:t>
      </w:r>
      <w:r w:rsidRPr="004E5912">
        <w:rPr>
          <w:sz w:val="22"/>
          <w:szCs w:val="22"/>
        </w:rPr>
        <w:t>2022 г.</w:t>
      </w:r>
    </w:p>
    <w:p w:rsidR="0029607B" w:rsidRPr="002845C3" w:rsidRDefault="0029607B" w:rsidP="0029607B">
      <w:pPr>
        <w:widowControl/>
        <w:autoSpaceDE w:val="0"/>
        <w:autoSpaceDN w:val="0"/>
        <w:adjustRightInd w:val="0"/>
        <w:jc w:val="center"/>
        <w:rPr>
          <w:b/>
          <w:bCs/>
          <w:sz w:val="22"/>
          <w:szCs w:val="22"/>
        </w:rPr>
      </w:pPr>
    </w:p>
    <w:p w:rsidR="0029607B" w:rsidRPr="002845C3" w:rsidRDefault="0029607B" w:rsidP="0029607B">
      <w:pPr>
        <w:widowControl/>
        <w:autoSpaceDE w:val="0"/>
        <w:autoSpaceDN w:val="0"/>
        <w:adjustRightInd w:val="0"/>
        <w:jc w:val="center"/>
        <w:rPr>
          <w:b/>
          <w:bCs/>
          <w:sz w:val="22"/>
          <w:szCs w:val="22"/>
        </w:rPr>
      </w:pPr>
      <w:r w:rsidRPr="002845C3">
        <w:rPr>
          <w:b/>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tbl>
      <w:tblPr>
        <w:tblW w:w="106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5"/>
        <w:gridCol w:w="1559"/>
        <w:gridCol w:w="852"/>
        <w:gridCol w:w="1133"/>
        <w:gridCol w:w="1134"/>
        <w:gridCol w:w="845"/>
        <w:gridCol w:w="709"/>
        <w:gridCol w:w="708"/>
        <w:gridCol w:w="567"/>
        <w:gridCol w:w="708"/>
      </w:tblGrid>
      <w:tr w:rsidR="0029607B" w:rsidRPr="002845C3" w:rsidTr="0029607B">
        <w:trPr>
          <w:trHeight w:val="264"/>
        </w:trPr>
        <w:tc>
          <w:tcPr>
            <w:tcW w:w="426" w:type="dxa"/>
            <w:vMerge w:val="restart"/>
            <w:shd w:val="clear" w:color="auto" w:fill="auto"/>
            <w:vAlign w:val="center"/>
            <w:hideMark/>
          </w:tcPr>
          <w:p w:rsidR="0029607B" w:rsidRPr="002845C3" w:rsidRDefault="0029607B" w:rsidP="0029607B">
            <w:pPr>
              <w:widowControl/>
              <w:ind w:left="-108" w:right="-108"/>
              <w:jc w:val="center"/>
            </w:pPr>
            <w:r w:rsidRPr="002845C3">
              <w:t>№ п/п</w:t>
            </w:r>
          </w:p>
        </w:tc>
        <w:tc>
          <w:tcPr>
            <w:tcW w:w="1985" w:type="dxa"/>
            <w:vMerge w:val="restart"/>
            <w:shd w:val="clear" w:color="auto" w:fill="auto"/>
            <w:vAlign w:val="center"/>
            <w:hideMark/>
          </w:tcPr>
          <w:p w:rsidR="0029607B" w:rsidRPr="002845C3" w:rsidRDefault="0029607B" w:rsidP="0029607B">
            <w:pPr>
              <w:widowControl/>
              <w:jc w:val="center"/>
            </w:pPr>
            <w:r w:rsidRPr="002845C3">
              <w:t>Наименование регулируемой организации</w:t>
            </w:r>
          </w:p>
        </w:tc>
        <w:tc>
          <w:tcPr>
            <w:tcW w:w="1559" w:type="dxa"/>
            <w:vMerge w:val="restart"/>
            <w:shd w:val="clear" w:color="auto" w:fill="auto"/>
            <w:noWrap/>
            <w:vAlign w:val="center"/>
            <w:hideMark/>
          </w:tcPr>
          <w:p w:rsidR="0029607B" w:rsidRPr="002845C3" w:rsidRDefault="0029607B" w:rsidP="0029607B">
            <w:pPr>
              <w:widowControl/>
              <w:jc w:val="center"/>
            </w:pPr>
            <w:r w:rsidRPr="002845C3">
              <w:t>Вид тарифа</w:t>
            </w:r>
          </w:p>
        </w:tc>
        <w:tc>
          <w:tcPr>
            <w:tcW w:w="852" w:type="dxa"/>
            <w:vMerge w:val="restart"/>
            <w:shd w:val="clear" w:color="auto" w:fill="auto"/>
            <w:noWrap/>
            <w:vAlign w:val="center"/>
            <w:hideMark/>
          </w:tcPr>
          <w:p w:rsidR="0029607B" w:rsidRPr="002845C3" w:rsidRDefault="0029607B" w:rsidP="0029607B">
            <w:pPr>
              <w:widowControl/>
              <w:jc w:val="center"/>
              <w:rPr>
                <w:sz w:val="22"/>
                <w:szCs w:val="22"/>
              </w:rPr>
            </w:pPr>
            <w:r w:rsidRPr="002845C3">
              <w:rPr>
                <w:sz w:val="22"/>
                <w:szCs w:val="22"/>
              </w:rPr>
              <w:t>Год</w:t>
            </w:r>
          </w:p>
        </w:tc>
        <w:tc>
          <w:tcPr>
            <w:tcW w:w="2267" w:type="dxa"/>
            <w:gridSpan w:val="2"/>
            <w:shd w:val="clear" w:color="auto" w:fill="auto"/>
            <w:noWrap/>
            <w:vAlign w:val="center"/>
            <w:hideMark/>
          </w:tcPr>
          <w:p w:rsidR="0029607B" w:rsidRPr="002845C3" w:rsidRDefault="0029607B" w:rsidP="0029607B">
            <w:pPr>
              <w:widowControl/>
              <w:jc w:val="center"/>
            </w:pPr>
            <w:r w:rsidRPr="002845C3">
              <w:rPr>
                <w:sz w:val="22"/>
                <w:szCs w:val="22"/>
              </w:rPr>
              <w:t>Вода</w:t>
            </w:r>
          </w:p>
        </w:tc>
        <w:tc>
          <w:tcPr>
            <w:tcW w:w="2829" w:type="dxa"/>
            <w:gridSpan w:val="4"/>
            <w:shd w:val="clear" w:color="auto" w:fill="auto"/>
            <w:noWrap/>
            <w:vAlign w:val="center"/>
            <w:hideMark/>
          </w:tcPr>
          <w:p w:rsidR="0029607B" w:rsidRPr="002845C3" w:rsidRDefault="0029607B" w:rsidP="0029607B">
            <w:pPr>
              <w:widowControl/>
              <w:jc w:val="center"/>
            </w:pPr>
            <w:r w:rsidRPr="002845C3">
              <w:t>Отборный пар давлением</w:t>
            </w:r>
          </w:p>
        </w:tc>
        <w:tc>
          <w:tcPr>
            <w:tcW w:w="708" w:type="dxa"/>
            <w:vMerge w:val="restart"/>
          </w:tcPr>
          <w:p w:rsidR="0029607B" w:rsidRPr="002845C3" w:rsidRDefault="0029607B" w:rsidP="0029607B">
            <w:pPr>
              <w:widowControl/>
              <w:jc w:val="center"/>
            </w:pPr>
            <w:r w:rsidRPr="002845C3">
              <w:t>Острый и редуцированный пар</w:t>
            </w:r>
          </w:p>
        </w:tc>
      </w:tr>
      <w:tr w:rsidR="0029607B" w:rsidRPr="002845C3" w:rsidTr="0029607B">
        <w:trPr>
          <w:trHeight w:val="540"/>
        </w:trPr>
        <w:tc>
          <w:tcPr>
            <w:tcW w:w="426" w:type="dxa"/>
            <w:vMerge/>
            <w:shd w:val="clear" w:color="auto" w:fill="auto"/>
            <w:noWrap/>
            <w:vAlign w:val="center"/>
            <w:hideMark/>
          </w:tcPr>
          <w:p w:rsidR="0029607B" w:rsidRPr="002845C3" w:rsidRDefault="0029607B" w:rsidP="0029607B">
            <w:pPr>
              <w:widowControl/>
              <w:jc w:val="center"/>
            </w:pPr>
          </w:p>
        </w:tc>
        <w:tc>
          <w:tcPr>
            <w:tcW w:w="1985" w:type="dxa"/>
            <w:vMerge/>
            <w:shd w:val="clear" w:color="auto" w:fill="auto"/>
            <w:vAlign w:val="center"/>
            <w:hideMark/>
          </w:tcPr>
          <w:p w:rsidR="0029607B" w:rsidRPr="002845C3" w:rsidRDefault="0029607B" w:rsidP="0029607B">
            <w:pPr>
              <w:widowControl/>
            </w:pPr>
          </w:p>
        </w:tc>
        <w:tc>
          <w:tcPr>
            <w:tcW w:w="1559" w:type="dxa"/>
            <w:vMerge/>
            <w:shd w:val="clear" w:color="auto" w:fill="auto"/>
            <w:noWrap/>
            <w:vAlign w:val="center"/>
            <w:hideMark/>
          </w:tcPr>
          <w:p w:rsidR="0029607B" w:rsidRPr="002845C3" w:rsidRDefault="0029607B" w:rsidP="0029607B">
            <w:pPr>
              <w:widowControl/>
              <w:jc w:val="center"/>
            </w:pPr>
          </w:p>
        </w:tc>
        <w:tc>
          <w:tcPr>
            <w:tcW w:w="852" w:type="dxa"/>
            <w:vMerge/>
            <w:shd w:val="clear" w:color="auto" w:fill="auto"/>
            <w:noWrap/>
            <w:vAlign w:val="center"/>
            <w:hideMark/>
          </w:tcPr>
          <w:p w:rsidR="0029607B" w:rsidRPr="002845C3" w:rsidRDefault="0029607B" w:rsidP="0029607B">
            <w:pPr>
              <w:widowControl/>
              <w:jc w:val="center"/>
            </w:pPr>
          </w:p>
        </w:tc>
        <w:tc>
          <w:tcPr>
            <w:tcW w:w="1133" w:type="dxa"/>
            <w:shd w:val="clear" w:color="auto" w:fill="auto"/>
            <w:noWrap/>
            <w:vAlign w:val="center"/>
          </w:tcPr>
          <w:p w:rsidR="0029607B" w:rsidRPr="002845C3" w:rsidRDefault="0029607B" w:rsidP="0029607B">
            <w:pPr>
              <w:widowControl/>
              <w:jc w:val="center"/>
              <w:rPr>
                <w:sz w:val="22"/>
                <w:szCs w:val="22"/>
              </w:rPr>
            </w:pPr>
            <w:r w:rsidRPr="002845C3">
              <w:t>1 полугодие</w:t>
            </w:r>
          </w:p>
        </w:tc>
        <w:tc>
          <w:tcPr>
            <w:tcW w:w="1134" w:type="dxa"/>
            <w:vAlign w:val="center"/>
          </w:tcPr>
          <w:p w:rsidR="0029607B" w:rsidRPr="002845C3" w:rsidRDefault="0029607B" w:rsidP="0029607B">
            <w:pPr>
              <w:widowControl/>
              <w:jc w:val="center"/>
            </w:pPr>
            <w:r w:rsidRPr="002845C3">
              <w:t>2 полугодие</w:t>
            </w:r>
          </w:p>
        </w:tc>
        <w:tc>
          <w:tcPr>
            <w:tcW w:w="845" w:type="dxa"/>
            <w:shd w:val="clear" w:color="auto" w:fill="auto"/>
            <w:vAlign w:val="center"/>
            <w:hideMark/>
          </w:tcPr>
          <w:p w:rsidR="0029607B" w:rsidRPr="002845C3" w:rsidRDefault="0029607B" w:rsidP="0029607B">
            <w:pPr>
              <w:widowControl/>
              <w:jc w:val="center"/>
            </w:pPr>
            <w:r w:rsidRPr="002845C3">
              <w:t>от 1,2 до 2,5 кг/</w:t>
            </w:r>
          </w:p>
          <w:p w:rsidR="0029607B" w:rsidRPr="002845C3" w:rsidRDefault="0029607B" w:rsidP="0029607B">
            <w:pPr>
              <w:widowControl/>
              <w:jc w:val="center"/>
            </w:pPr>
            <w:r w:rsidRPr="002845C3">
              <w:t>см</w:t>
            </w:r>
            <w:r w:rsidRPr="002845C3">
              <w:rPr>
                <w:vertAlign w:val="superscript"/>
              </w:rPr>
              <w:t>2</w:t>
            </w:r>
          </w:p>
        </w:tc>
        <w:tc>
          <w:tcPr>
            <w:tcW w:w="709" w:type="dxa"/>
            <w:vAlign w:val="center"/>
          </w:tcPr>
          <w:p w:rsidR="0029607B" w:rsidRPr="002845C3" w:rsidRDefault="0029607B" w:rsidP="0029607B">
            <w:pPr>
              <w:widowControl/>
              <w:jc w:val="center"/>
            </w:pPr>
            <w:r w:rsidRPr="002845C3">
              <w:t>от 2,5 до 7,0 кг/см</w:t>
            </w:r>
            <w:r w:rsidRPr="002845C3">
              <w:rPr>
                <w:vertAlign w:val="superscript"/>
              </w:rPr>
              <w:t>2</w:t>
            </w:r>
          </w:p>
        </w:tc>
        <w:tc>
          <w:tcPr>
            <w:tcW w:w="708" w:type="dxa"/>
            <w:vAlign w:val="center"/>
          </w:tcPr>
          <w:p w:rsidR="0029607B" w:rsidRPr="002845C3" w:rsidRDefault="0029607B" w:rsidP="0029607B">
            <w:pPr>
              <w:widowControl/>
              <w:jc w:val="center"/>
            </w:pPr>
            <w:r w:rsidRPr="002845C3">
              <w:t>от 7,0 до 13,0 кг/</w:t>
            </w:r>
          </w:p>
          <w:p w:rsidR="0029607B" w:rsidRPr="002845C3" w:rsidRDefault="0029607B" w:rsidP="0029607B">
            <w:pPr>
              <w:widowControl/>
              <w:jc w:val="center"/>
            </w:pPr>
            <w:r w:rsidRPr="002845C3">
              <w:t>см</w:t>
            </w:r>
            <w:r w:rsidRPr="002845C3">
              <w:rPr>
                <w:vertAlign w:val="superscript"/>
              </w:rPr>
              <w:t>2</w:t>
            </w:r>
          </w:p>
        </w:tc>
        <w:tc>
          <w:tcPr>
            <w:tcW w:w="567" w:type="dxa"/>
            <w:vAlign w:val="center"/>
          </w:tcPr>
          <w:p w:rsidR="0029607B" w:rsidRPr="002845C3" w:rsidRDefault="0029607B" w:rsidP="0029607B">
            <w:pPr>
              <w:widowControl/>
              <w:ind w:right="-108" w:hanging="109"/>
              <w:jc w:val="center"/>
            </w:pPr>
            <w:r w:rsidRPr="002845C3">
              <w:t>Свыше 13,0 кг/</w:t>
            </w:r>
          </w:p>
          <w:p w:rsidR="0029607B" w:rsidRPr="002845C3" w:rsidRDefault="0029607B" w:rsidP="0029607B">
            <w:pPr>
              <w:widowControl/>
              <w:jc w:val="center"/>
            </w:pPr>
            <w:r w:rsidRPr="002845C3">
              <w:t>см</w:t>
            </w:r>
            <w:r w:rsidRPr="002845C3">
              <w:rPr>
                <w:vertAlign w:val="superscript"/>
              </w:rPr>
              <w:t>2</w:t>
            </w:r>
          </w:p>
        </w:tc>
        <w:tc>
          <w:tcPr>
            <w:tcW w:w="708" w:type="dxa"/>
            <w:vMerge/>
            <w:vAlign w:val="center"/>
          </w:tcPr>
          <w:p w:rsidR="0029607B" w:rsidRPr="002845C3" w:rsidRDefault="0029607B" w:rsidP="0029607B">
            <w:pPr>
              <w:widowControl/>
              <w:jc w:val="center"/>
            </w:pPr>
          </w:p>
        </w:tc>
      </w:tr>
      <w:tr w:rsidR="0029607B" w:rsidRPr="002845C3" w:rsidTr="0029607B">
        <w:trPr>
          <w:trHeight w:val="300"/>
        </w:trPr>
        <w:tc>
          <w:tcPr>
            <w:tcW w:w="10626" w:type="dxa"/>
            <w:gridSpan w:val="11"/>
          </w:tcPr>
          <w:p w:rsidR="0029607B" w:rsidRPr="002845C3" w:rsidRDefault="0029607B" w:rsidP="0029607B">
            <w:pPr>
              <w:widowControl/>
              <w:jc w:val="center"/>
            </w:pPr>
            <w:r w:rsidRPr="002845C3">
              <w:t>Для потребителей, в случае отсутствия дифференциации тарифов по схеме подключения</w:t>
            </w:r>
          </w:p>
        </w:tc>
      </w:tr>
      <w:tr w:rsidR="0029607B" w:rsidRPr="002845C3" w:rsidTr="0029607B">
        <w:tblPrEx>
          <w:tblCellMar>
            <w:left w:w="57" w:type="dxa"/>
            <w:right w:w="57" w:type="dxa"/>
          </w:tblCellMar>
        </w:tblPrEx>
        <w:trPr>
          <w:trHeight w:val="283"/>
        </w:trPr>
        <w:tc>
          <w:tcPr>
            <w:tcW w:w="426" w:type="dxa"/>
            <w:vMerge w:val="restart"/>
            <w:shd w:val="clear" w:color="auto" w:fill="auto"/>
            <w:noWrap/>
            <w:vAlign w:val="center"/>
            <w:hideMark/>
          </w:tcPr>
          <w:p w:rsidR="0029607B" w:rsidRPr="002845C3" w:rsidRDefault="0029607B" w:rsidP="0029607B">
            <w:pPr>
              <w:jc w:val="center"/>
            </w:pPr>
            <w:r w:rsidRPr="002845C3">
              <w:t>1.</w:t>
            </w:r>
          </w:p>
        </w:tc>
        <w:tc>
          <w:tcPr>
            <w:tcW w:w="1985" w:type="dxa"/>
            <w:vMerge w:val="restart"/>
            <w:shd w:val="clear" w:color="auto" w:fill="auto"/>
            <w:vAlign w:val="center"/>
            <w:hideMark/>
          </w:tcPr>
          <w:p w:rsidR="0029607B" w:rsidRPr="002845C3" w:rsidRDefault="0029607B" w:rsidP="0029607B">
            <w:pPr>
              <w:widowControl/>
            </w:pPr>
            <w:r w:rsidRPr="002845C3">
              <w:t>ООО «РК-2»  (Юрьевецкий м.р.</w:t>
            </w:r>
            <w:r>
              <w:t>)</w:t>
            </w:r>
            <w:r w:rsidRPr="002845C3">
              <w:t>,</w:t>
            </w:r>
          </w:p>
          <w:p w:rsidR="0029607B" w:rsidRPr="002845C3" w:rsidRDefault="0029607B" w:rsidP="0029607B">
            <w:pPr>
              <w:widowControl/>
            </w:pPr>
            <w:r w:rsidRPr="002845C3">
              <w:t xml:space="preserve"> от котельной № 10</w:t>
            </w:r>
            <w:r>
              <w:t xml:space="preserve"> г. Юрьевец</w:t>
            </w:r>
          </w:p>
        </w:tc>
        <w:tc>
          <w:tcPr>
            <w:tcW w:w="1559" w:type="dxa"/>
            <w:vMerge w:val="restart"/>
            <w:shd w:val="clear" w:color="auto" w:fill="auto"/>
            <w:vAlign w:val="center"/>
            <w:hideMark/>
          </w:tcPr>
          <w:p w:rsidR="0029607B" w:rsidRPr="002845C3" w:rsidRDefault="0029607B" w:rsidP="0029607B">
            <w:pPr>
              <w:widowControl/>
              <w:jc w:val="center"/>
            </w:pPr>
            <w:r w:rsidRPr="002845C3">
              <w:t>Одноставочный, руб./Гкал,  НДС  не облагается</w:t>
            </w:r>
          </w:p>
        </w:tc>
        <w:tc>
          <w:tcPr>
            <w:tcW w:w="852" w:type="dxa"/>
            <w:shd w:val="clear" w:color="auto" w:fill="auto"/>
            <w:noWrap/>
            <w:vAlign w:val="center"/>
            <w:hideMark/>
          </w:tcPr>
          <w:p w:rsidR="0029607B" w:rsidRPr="002845C3" w:rsidRDefault="0029607B" w:rsidP="0029607B">
            <w:pPr>
              <w:widowControl/>
              <w:jc w:val="center"/>
              <w:rPr>
                <w:sz w:val="22"/>
              </w:rPr>
            </w:pPr>
            <w:r w:rsidRPr="002845C3">
              <w:rPr>
                <w:sz w:val="22"/>
                <w:szCs w:val="22"/>
              </w:rPr>
              <w:t>202</w:t>
            </w:r>
            <w:r>
              <w:rPr>
                <w:sz w:val="22"/>
                <w:szCs w:val="22"/>
              </w:rPr>
              <w:t>3</w:t>
            </w:r>
          </w:p>
        </w:tc>
        <w:tc>
          <w:tcPr>
            <w:tcW w:w="2267" w:type="dxa"/>
            <w:gridSpan w:val="2"/>
            <w:shd w:val="clear" w:color="auto" w:fill="auto"/>
            <w:noWrap/>
            <w:vAlign w:val="center"/>
          </w:tcPr>
          <w:p w:rsidR="0029607B" w:rsidRPr="002845C3" w:rsidRDefault="0029607B" w:rsidP="0029607B">
            <w:pPr>
              <w:widowControl/>
              <w:jc w:val="center"/>
              <w:rPr>
                <w:sz w:val="22"/>
              </w:rPr>
            </w:pPr>
            <w:r w:rsidRPr="00343CC2">
              <w:rPr>
                <w:sz w:val="22"/>
              </w:rPr>
              <w:t>7 185,19</w:t>
            </w:r>
            <w:r>
              <w:rPr>
                <w:sz w:val="22"/>
              </w:rPr>
              <w:t xml:space="preserve"> *</w:t>
            </w:r>
          </w:p>
        </w:tc>
        <w:tc>
          <w:tcPr>
            <w:tcW w:w="845" w:type="dxa"/>
            <w:shd w:val="clear" w:color="auto" w:fill="auto"/>
            <w:noWrap/>
            <w:vAlign w:val="center"/>
            <w:hideMark/>
          </w:tcPr>
          <w:p w:rsidR="0029607B" w:rsidRPr="002845C3" w:rsidRDefault="0029607B" w:rsidP="0029607B">
            <w:pPr>
              <w:widowControl/>
              <w:jc w:val="center"/>
              <w:rPr>
                <w:sz w:val="22"/>
              </w:rPr>
            </w:pPr>
            <w:r w:rsidRPr="002845C3">
              <w:rPr>
                <w:sz w:val="22"/>
              </w:rPr>
              <w:t>-</w:t>
            </w:r>
          </w:p>
        </w:tc>
        <w:tc>
          <w:tcPr>
            <w:tcW w:w="709" w:type="dxa"/>
            <w:vAlign w:val="center"/>
          </w:tcPr>
          <w:p w:rsidR="0029607B" w:rsidRPr="002845C3" w:rsidRDefault="0029607B" w:rsidP="0029607B">
            <w:pPr>
              <w:widowControl/>
              <w:jc w:val="center"/>
              <w:rPr>
                <w:sz w:val="22"/>
              </w:rPr>
            </w:pPr>
            <w:r w:rsidRPr="002845C3">
              <w:rPr>
                <w:sz w:val="22"/>
              </w:rPr>
              <w:t>-</w:t>
            </w:r>
          </w:p>
        </w:tc>
        <w:tc>
          <w:tcPr>
            <w:tcW w:w="708" w:type="dxa"/>
            <w:vAlign w:val="center"/>
          </w:tcPr>
          <w:p w:rsidR="0029607B" w:rsidRPr="002845C3" w:rsidRDefault="0029607B" w:rsidP="0029607B">
            <w:pPr>
              <w:widowControl/>
              <w:jc w:val="center"/>
              <w:rPr>
                <w:sz w:val="22"/>
              </w:rPr>
            </w:pPr>
            <w:r w:rsidRPr="002845C3">
              <w:rPr>
                <w:sz w:val="22"/>
              </w:rPr>
              <w:t>-</w:t>
            </w:r>
          </w:p>
        </w:tc>
        <w:tc>
          <w:tcPr>
            <w:tcW w:w="567" w:type="dxa"/>
            <w:vAlign w:val="center"/>
          </w:tcPr>
          <w:p w:rsidR="0029607B" w:rsidRPr="002845C3" w:rsidRDefault="0029607B" w:rsidP="0029607B">
            <w:pPr>
              <w:widowControl/>
              <w:jc w:val="center"/>
              <w:rPr>
                <w:sz w:val="22"/>
              </w:rPr>
            </w:pPr>
            <w:r w:rsidRPr="002845C3">
              <w:rPr>
                <w:sz w:val="22"/>
              </w:rPr>
              <w:t>-</w:t>
            </w:r>
          </w:p>
        </w:tc>
        <w:tc>
          <w:tcPr>
            <w:tcW w:w="708" w:type="dxa"/>
            <w:shd w:val="clear" w:color="auto" w:fill="auto"/>
            <w:noWrap/>
            <w:vAlign w:val="center"/>
            <w:hideMark/>
          </w:tcPr>
          <w:p w:rsidR="0029607B" w:rsidRPr="002845C3" w:rsidRDefault="0029607B" w:rsidP="0029607B">
            <w:pPr>
              <w:widowControl/>
              <w:jc w:val="center"/>
            </w:pPr>
            <w:r w:rsidRPr="002845C3">
              <w:t>-</w:t>
            </w:r>
          </w:p>
        </w:tc>
      </w:tr>
      <w:tr w:rsidR="0029607B" w:rsidRPr="002845C3" w:rsidTr="0029607B">
        <w:tblPrEx>
          <w:tblCellMar>
            <w:left w:w="57" w:type="dxa"/>
            <w:right w:w="57" w:type="dxa"/>
          </w:tblCellMar>
        </w:tblPrEx>
        <w:trPr>
          <w:trHeight w:val="283"/>
        </w:trPr>
        <w:tc>
          <w:tcPr>
            <w:tcW w:w="426" w:type="dxa"/>
            <w:vMerge/>
            <w:shd w:val="clear" w:color="auto" w:fill="auto"/>
            <w:noWrap/>
            <w:vAlign w:val="center"/>
          </w:tcPr>
          <w:p w:rsidR="0029607B" w:rsidRPr="002845C3" w:rsidRDefault="0029607B" w:rsidP="0029607B">
            <w:pPr>
              <w:jc w:val="center"/>
            </w:pPr>
          </w:p>
        </w:tc>
        <w:tc>
          <w:tcPr>
            <w:tcW w:w="1985" w:type="dxa"/>
            <w:vMerge/>
            <w:shd w:val="clear" w:color="auto" w:fill="auto"/>
            <w:vAlign w:val="center"/>
          </w:tcPr>
          <w:p w:rsidR="0029607B" w:rsidRPr="002845C3" w:rsidRDefault="0029607B" w:rsidP="0029607B">
            <w:pPr>
              <w:widowControl/>
            </w:pPr>
          </w:p>
        </w:tc>
        <w:tc>
          <w:tcPr>
            <w:tcW w:w="1559" w:type="dxa"/>
            <w:vMerge/>
            <w:shd w:val="clear" w:color="auto" w:fill="auto"/>
            <w:vAlign w:val="center"/>
          </w:tcPr>
          <w:p w:rsidR="0029607B" w:rsidRPr="002845C3" w:rsidRDefault="0029607B" w:rsidP="0029607B">
            <w:pPr>
              <w:widowControl/>
              <w:jc w:val="center"/>
            </w:pPr>
          </w:p>
        </w:tc>
        <w:tc>
          <w:tcPr>
            <w:tcW w:w="852" w:type="dxa"/>
            <w:shd w:val="clear" w:color="auto" w:fill="auto"/>
            <w:noWrap/>
            <w:vAlign w:val="center"/>
          </w:tcPr>
          <w:p w:rsidR="0029607B" w:rsidRPr="002845C3" w:rsidRDefault="0029607B" w:rsidP="0029607B">
            <w:pPr>
              <w:widowControl/>
              <w:jc w:val="center"/>
              <w:rPr>
                <w:sz w:val="22"/>
              </w:rPr>
            </w:pPr>
            <w:r>
              <w:rPr>
                <w:sz w:val="22"/>
                <w:szCs w:val="22"/>
              </w:rPr>
              <w:t>2024</w:t>
            </w:r>
          </w:p>
        </w:tc>
        <w:tc>
          <w:tcPr>
            <w:tcW w:w="1133" w:type="dxa"/>
            <w:shd w:val="clear" w:color="auto" w:fill="auto"/>
            <w:noWrap/>
            <w:vAlign w:val="center"/>
          </w:tcPr>
          <w:p w:rsidR="0029607B" w:rsidRPr="00343CC2" w:rsidRDefault="0029607B" w:rsidP="0029607B">
            <w:pPr>
              <w:widowControl/>
              <w:jc w:val="center"/>
              <w:rPr>
                <w:sz w:val="22"/>
                <w:szCs w:val="22"/>
              </w:rPr>
            </w:pPr>
            <w:r w:rsidRPr="00343CC2">
              <w:rPr>
                <w:sz w:val="22"/>
                <w:szCs w:val="22"/>
              </w:rPr>
              <w:t>7 185,19</w:t>
            </w:r>
          </w:p>
        </w:tc>
        <w:tc>
          <w:tcPr>
            <w:tcW w:w="1134" w:type="dxa"/>
            <w:vAlign w:val="center"/>
          </w:tcPr>
          <w:p w:rsidR="0029607B" w:rsidRPr="00343CC2" w:rsidRDefault="0029607B" w:rsidP="0029607B">
            <w:pPr>
              <w:widowControl/>
              <w:jc w:val="center"/>
              <w:rPr>
                <w:sz w:val="22"/>
                <w:szCs w:val="22"/>
              </w:rPr>
            </w:pPr>
            <w:r w:rsidRPr="00343CC2">
              <w:rPr>
                <w:sz w:val="22"/>
                <w:szCs w:val="22"/>
              </w:rPr>
              <w:t>7 588,24</w:t>
            </w:r>
          </w:p>
        </w:tc>
        <w:tc>
          <w:tcPr>
            <w:tcW w:w="845" w:type="dxa"/>
            <w:shd w:val="clear" w:color="auto" w:fill="auto"/>
            <w:noWrap/>
            <w:vAlign w:val="center"/>
          </w:tcPr>
          <w:p w:rsidR="0029607B" w:rsidRPr="002845C3" w:rsidRDefault="0029607B" w:rsidP="0029607B">
            <w:pPr>
              <w:widowControl/>
              <w:jc w:val="center"/>
              <w:rPr>
                <w:sz w:val="22"/>
              </w:rPr>
            </w:pPr>
            <w:r w:rsidRPr="002845C3">
              <w:rPr>
                <w:sz w:val="22"/>
              </w:rPr>
              <w:t>-</w:t>
            </w:r>
          </w:p>
        </w:tc>
        <w:tc>
          <w:tcPr>
            <w:tcW w:w="709" w:type="dxa"/>
            <w:vAlign w:val="center"/>
          </w:tcPr>
          <w:p w:rsidR="0029607B" w:rsidRPr="002845C3" w:rsidRDefault="0029607B" w:rsidP="0029607B">
            <w:pPr>
              <w:widowControl/>
              <w:jc w:val="center"/>
              <w:rPr>
                <w:sz w:val="22"/>
              </w:rPr>
            </w:pPr>
            <w:r w:rsidRPr="002845C3">
              <w:rPr>
                <w:sz w:val="22"/>
              </w:rPr>
              <w:t>-</w:t>
            </w:r>
          </w:p>
        </w:tc>
        <w:tc>
          <w:tcPr>
            <w:tcW w:w="708" w:type="dxa"/>
            <w:vAlign w:val="center"/>
          </w:tcPr>
          <w:p w:rsidR="0029607B" w:rsidRPr="002845C3" w:rsidRDefault="0029607B" w:rsidP="0029607B">
            <w:pPr>
              <w:widowControl/>
              <w:jc w:val="center"/>
              <w:rPr>
                <w:sz w:val="22"/>
              </w:rPr>
            </w:pPr>
            <w:r w:rsidRPr="002845C3">
              <w:rPr>
                <w:sz w:val="22"/>
              </w:rPr>
              <w:t>-</w:t>
            </w:r>
          </w:p>
        </w:tc>
        <w:tc>
          <w:tcPr>
            <w:tcW w:w="567" w:type="dxa"/>
            <w:vAlign w:val="center"/>
          </w:tcPr>
          <w:p w:rsidR="0029607B" w:rsidRPr="002845C3" w:rsidRDefault="0029607B" w:rsidP="0029607B">
            <w:pPr>
              <w:widowControl/>
              <w:jc w:val="center"/>
              <w:rPr>
                <w:sz w:val="22"/>
              </w:rPr>
            </w:pPr>
            <w:r w:rsidRPr="002845C3">
              <w:rPr>
                <w:sz w:val="22"/>
              </w:rPr>
              <w:t>-</w:t>
            </w:r>
          </w:p>
        </w:tc>
        <w:tc>
          <w:tcPr>
            <w:tcW w:w="708" w:type="dxa"/>
            <w:shd w:val="clear" w:color="auto" w:fill="auto"/>
            <w:noWrap/>
            <w:vAlign w:val="center"/>
          </w:tcPr>
          <w:p w:rsidR="0029607B" w:rsidRPr="002845C3" w:rsidRDefault="0029607B" w:rsidP="0029607B">
            <w:pPr>
              <w:widowControl/>
              <w:jc w:val="center"/>
            </w:pPr>
            <w:r w:rsidRPr="002845C3">
              <w:t>-</w:t>
            </w:r>
          </w:p>
        </w:tc>
      </w:tr>
      <w:tr w:rsidR="0029607B" w:rsidRPr="002845C3" w:rsidTr="0029607B">
        <w:tblPrEx>
          <w:tblCellMar>
            <w:left w:w="57" w:type="dxa"/>
            <w:right w:w="57" w:type="dxa"/>
          </w:tblCellMar>
        </w:tblPrEx>
        <w:trPr>
          <w:trHeight w:val="283"/>
        </w:trPr>
        <w:tc>
          <w:tcPr>
            <w:tcW w:w="426" w:type="dxa"/>
            <w:vMerge/>
            <w:shd w:val="clear" w:color="auto" w:fill="auto"/>
            <w:noWrap/>
            <w:vAlign w:val="center"/>
          </w:tcPr>
          <w:p w:rsidR="0029607B" w:rsidRPr="002845C3" w:rsidRDefault="0029607B" w:rsidP="0029607B">
            <w:pPr>
              <w:jc w:val="center"/>
            </w:pPr>
          </w:p>
        </w:tc>
        <w:tc>
          <w:tcPr>
            <w:tcW w:w="1985" w:type="dxa"/>
            <w:vMerge/>
            <w:shd w:val="clear" w:color="auto" w:fill="auto"/>
            <w:vAlign w:val="center"/>
          </w:tcPr>
          <w:p w:rsidR="0029607B" w:rsidRPr="002845C3" w:rsidRDefault="0029607B" w:rsidP="0029607B">
            <w:pPr>
              <w:widowControl/>
            </w:pPr>
          </w:p>
        </w:tc>
        <w:tc>
          <w:tcPr>
            <w:tcW w:w="1559" w:type="dxa"/>
            <w:vMerge/>
            <w:shd w:val="clear" w:color="auto" w:fill="auto"/>
            <w:vAlign w:val="center"/>
          </w:tcPr>
          <w:p w:rsidR="0029607B" w:rsidRPr="002845C3" w:rsidRDefault="0029607B" w:rsidP="0029607B">
            <w:pPr>
              <w:widowControl/>
              <w:jc w:val="center"/>
            </w:pPr>
          </w:p>
        </w:tc>
        <w:tc>
          <w:tcPr>
            <w:tcW w:w="852" w:type="dxa"/>
            <w:shd w:val="clear" w:color="auto" w:fill="auto"/>
            <w:noWrap/>
            <w:vAlign w:val="center"/>
          </w:tcPr>
          <w:p w:rsidR="0029607B" w:rsidRPr="002845C3" w:rsidRDefault="0029607B" w:rsidP="0029607B">
            <w:pPr>
              <w:widowControl/>
              <w:jc w:val="center"/>
              <w:rPr>
                <w:sz w:val="22"/>
              </w:rPr>
            </w:pPr>
            <w:r>
              <w:rPr>
                <w:sz w:val="22"/>
                <w:szCs w:val="22"/>
              </w:rPr>
              <w:t>2025</w:t>
            </w:r>
          </w:p>
        </w:tc>
        <w:tc>
          <w:tcPr>
            <w:tcW w:w="1133" w:type="dxa"/>
            <w:shd w:val="clear" w:color="auto" w:fill="auto"/>
            <w:noWrap/>
            <w:vAlign w:val="center"/>
          </w:tcPr>
          <w:p w:rsidR="0029607B" w:rsidRPr="00343CC2" w:rsidRDefault="0029607B" w:rsidP="0029607B">
            <w:pPr>
              <w:widowControl/>
              <w:jc w:val="center"/>
              <w:rPr>
                <w:sz w:val="22"/>
                <w:szCs w:val="22"/>
              </w:rPr>
            </w:pPr>
            <w:r w:rsidRPr="00343CC2">
              <w:rPr>
                <w:sz w:val="22"/>
                <w:szCs w:val="22"/>
              </w:rPr>
              <w:t>7 588,24</w:t>
            </w:r>
          </w:p>
        </w:tc>
        <w:tc>
          <w:tcPr>
            <w:tcW w:w="1134" w:type="dxa"/>
            <w:vAlign w:val="center"/>
          </w:tcPr>
          <w:p w:rsidR="0029607B" w:rsidRPr="00343CC2" w:rsidRDefault="0029607B" w:rsidP="0029607B">
            <w:pPr>
              <w:widowControl/>
              <w:jc w:val="center"/>
              <w:rPr>
                <w:sz w:val="22"/>
                <w:szCs w:val="22"/>
              </w:rPr>
            </w:pPr>
            <w:r w:rsidRPr="00343CC2">
              <w:rPr>
                <w:sz w:val="22"/>
                <w:szCs w:val="22"/>
              </w:rPr>
              <w:t>8 684,33</w:t>
            </w:r>
          </w:p>
        </w:tc>
        <w:tc>
          <w:tcPr>
            <w:tcW w:w="845" w:type="dxa"/>
            <w:shd w:val="clear" w:color="auto" w:fill="auto"/>
            <w:noWrap/>
            <w:vAlign w:val="center"/>
          </w:tcPr>
          <w:p w:rsidR="0029607B" w:rsidRPr="002845C3" w:rsidRDefault="0029607B" w:rsidP="0029607B">
            <w:pPr>
              <w:widowControl/>
              <w:jc w:val="center"/>
              <w:rPr>
                <w:sz w:val="22"/>
              </w:rPr>
            </w:pPr>
            <w:r w:rsidRPr="002845C3">
              <w:rPr>
                <w:sz w:val="22"/>
              </w:rPr>
              <w:t>-</w:t>
            </w:r>
          </w:p>
        </w:tc>
        <w:tc>
          <w:tcPr>
            <w:tcW w:w="709" w:type="dxa"/>
            <w:vAlign w:val="center"/>
          </w:tcPr>
          <w:p w:rsidR="0029607B" w:rsidRPr="002845C3" w:rsidRDefault="0029607B" w:rsidP="0029607B">
            <w:pPr>
              <w:widowControl/>
              <w:jc w:val="center"/>
              <w:rPr>
                <w:sz w:val="22"/>
              </w:rPr>
            </w:pPr>
            <w:r w:rsidRPr="002845C3">
              <w:rPr>
                <w:sz w:val="22"/>
              </w:rPr>
              <w:t>-</w:t>
            </w:r>
          </w:p>
        </w:tc>
        <w:tc>
          <w:tcPr>
            <w:tcW w:w="708" w:type="dxa"/>
            <w:vAlign w:val="center"/>
          </w:tcPr>
          <w:p w:rsidR="0029607B" w:rsidRPr="002845C3" w:rsidRDefault="0029607B" w:rsidP="0029607B">
            <w:pPr>
              <w:widowControl/>
              <w:jc w:val="center"/>
              <w:rPr>
                <w:sz w:val="22"/>
              </w:rPr>
            </w:pPr>
            <w:r w:rsidRPr="002845C3">
              <w:rPr>
                <w:sz w:val="22"/>
              </w:rPr>
              <w:t>-</w:t>
            </w:r>
          </w:p>
        </w:tc>
        <w:tc>
          <w:tcPr>
            <w:tcW w:w="567" w:type="dxa"/>
            <w:vAlign w:val="center"/>
          </w:tcPr>
          <w:p w:rsidR="0029607B" w:rsidRPr="002845C3" w:rsidRDefault="0029607B" w:rsidP="0029607B">
            <w:pPr>
              <w:widowControl/>
              <w:jc w:val="center"/>
              <w:rPr>
                <w:sz w:val="22"/>
              </w:rPr>
            </w:pPr>
            <w:r w:rsidRPr="002845C3">
              <w:rPr>
                <w:sz w:val="22"/>
              </w:rPr>
              <w:t>-</w:t>
            </w:r>
          </w:p>
        </w:tc>
        <w:tc>
          <w:tcPr>
            <w:tcW w:w="708" w:type="dxa"/>
            <w:shd w:val="clear" w:color="auto" w:fill="auto"/>
            <w:noWrap/>
            <w:vAlign w:val="center"/>
          </w:tcPr>
          <w:p w:rsidR="0029607B" w:rsidRPr="002845C3" w:rsidRDefault="0029607B" w:rsidP="0029607B">
            <w:pPr>
              <w:widowControl/>
              <w:jc w:val="center"/>
            </w:pPr>
            <w:r w:rsidRPr="002845C3">
              <w:t>-</w:t>
            </w:r>
          </w:p>
        </w:tc>
      </w:tr>
    </w:tbl>
    <w:p w:rsidR="0029607B" w:rsidRPr="002845C3" w:rsidRDefault="0029607B" w:rsidP="0029607B">
      <w:pPr>
        <w:widowControl/>
        <w:autoSpaceDE w:val="0"/>
        <w:autoSpaceDN w:val="0"/>
        <w:adjustRightInd w:val="0"/>
        <w:ind w:firstLine="567"/>
        <w:jc w:val="both"/>
        <w:rPr>
          <w:sz w:val="18"/>
          <w:szCs w:val="18"/>
        </w:rPr>
      </w:pPr>
      <w:r w:rsidRPr="002845C3">
        <w:rPr>
          <w:sz w:val="22"/>
          <w:szCs w:val="22"/>
        </w:rPr>
        <w:t xml:space="preserve">Примечание. </w:t>
      </w:r>
      <w:r>
        <w:rPr>
          <w:sz w:val="22"/>
          <w:szCs w:val="22"/>
        </w:rPr>
        <w:t>О</w:t>
      </w:r>
      <w:r w:rsidRPr="002845C3">
        <w:rPr>
          <w:bCs/>
          <w:sz w:val="22"/>
          <w:szCs w:val="22"/>
        </w:rPr>
        <w:t>рганизация применяет упрощенную систему налогообложения в соответствии с Главой 26.2 части 2 Налогового кодекса Российской Федерации.</w:t>
      </w:r>
    </w:p>
    <w:p w:rsidR="0029607B" w:rsidRPr="002845C3" w:rsidRDefault="0029607B" w:rsidP="0029607B">
      <w:pPr>
        <w:widowControl/>
        <w:rPr>
          <w:sz w:val="22"/>
          <w:szCs w:val="22"/>
        </w:rPr>
      </w:pPr>
    </w:p>
    <w:p w:rsidR="0029607B" w:rsidRDefault="0029607B" w:rsidP="0029607B">
      <w:pPr>
        <w:pStyle w:val="24"/>
        <w:widowControl/>
        <w:tabs>
          <w:tab w:val="left" w:pos="851"/>
          <w:tab w:val="left" w:pos="1276"/>
          <w:tab w:val="left" w:pos="1560"/>
        </w:tabs>
        <w:ind w:left="567" w:firstLine="0"/>
        <w:rPr>
          <w:sz w:val="22"/>
          <w:szCs w:val="22"/>
        </w:rPr>
      </w:pPr>
      <w:r>
        <w:rPr>
          <w:sz w:val="22"/>
          <w:szCs w:val="22"/>
        </w:rPr>
        <w:t xml:space="preserve">* </w:t>
      </w:r>
      <w:r w:rsidRPr="004E5912">
        <w:rPr>
          <w:sz w:val="22"/>
          <w:szCs w:val="22"/>
        </w:rPr>
        <w:t>Тариф, установленны</w:t>
      </w:r>
      <w:r>
        <w:rPr>
          <w:sz w:val="22"/>
          <w:szCs w:val="22"/>
        </w:rPr>
        <w:t>й</w:t>
      </w:r>
      <w:r w:rsidRPr="004E5912">
        <w:rPr>
          <w:sz w:val="22"/>
          <w:szCs w:val="22"/>
        </w:rPr>
        <w:t xml:space="preserve"> на 2023 год, действу</w:t>
      </w:r>
      <w:r>
        <w:rPr>
          <w:sz w:val="22"/>
          <w:szCs w:val="22"/>
        </w:rPr>
        <w:t>е</w:t>
      </w:r>
      <w:r w:rsidRPr="004E5912">
        <w:rPr>
          <w:sz w:val="22"/>
          <w:szCs w:val="22"/>
        </w:rPr>
        <w:t>т с 1</w:t>
      </w:r>
      <w:r>
        <w:rPr>
          <w:sz w:val="22"/>
          <w:szCs w:val="22"/>
        </w:rPr>
        <w:t xml:space="preserve"> декабря </w:t>
      </w:r>
      <w:r w:rsidRPr="004E5912">
        <w:rPr>
          <w:sz w:val="22"/>
          <w:szCs w:val="22"/>
        </w:rPr>
        <w:t>2022 г.</w:t>
      </w:r>
    </w:p>
    <w:p w:rsidR="0029607B" w:rsidRPr="0043441F" w:rsidRDefault="0029607B" w:rsidP="0029607B">
      <w:pPr>
        <w:pStyle w:val="24"/>
        <w:widowControl/>
        <w:tabs>
          <w:tab w:val="left" w:pos="851"/>
          <w:tab w:val="left" w:pos="1276"/>
          <w:tab w:val="left" w:pos="1560"/>
        </w:tabs>
        <w:ind w:left="567" w:firstLine="0"/>
        <w:rPr>
          <w:bCs/>
          <w:szCs w:val="24"/>
        </w:rPr>
      </w:pPr>
    </w:p>
    <w:p w:rsidR="0043441F" w:rsidRDefault="0043441F" w:rsidP="0029607B">
      <w:pPr>
        <w:pStyle w:val="24"/>
        <w:widowControl/>
        <w:numPr>
          <w:ilvl w:val="0"/>
          <w:numId w:val="12"/>
        </w:numPr>
        <w:tabs>
          <w:tab w:val="left" w:pos="851"/>
          <w:tab w:val="left" w:pos="1276"/>
          <w:tab w:val="left" w:pos="1560"/>
        </w:tabs>
        <w:ind w:left="0" w:firstLine="567"/>
        <w:rPr>
          <w:bCs/>
          <w:szCs w:val="24"/>
        </w:rPr>
      </w:pPr>
      <w:r w:rsidRPr="0043441F">
        <w:rPr>
          <w:bCs/>
          <w:szCs w:val="24"/>
        </w:rPr>
        <w:t xml:space="preserve">Установить льготные тарифы на тепловую энергию для потребителей </w:t>
      </w:r>
      <w:r w:rsidRPr="0043441F">
        <w:rPr>
          <w:bCs/>
          <w:szCs w:val="24"/>
        </w:rPr>
        <w:br/>
        <w:t>ООО «РК-2» на 2023-2025 годы</w:t>
      </w:r>
      <w:r w:rsidR="0029607B">
        <w:rPr>
          <w:bCs/>
          <w:szCs w:val="24"/>
        </w:rPr>
        <w:t>:</w:t>
      </w:r>
    </w:p>
    <w:p w:rsidR="0029607B" w:rsidRDefault="0029607B" w:rsidP="0029607B">
      <w:pPr>
        <w:widowControl/>
        <w:autoSpaceDE w:val="0"/>
        <w:autoSpaceDN w:val="0"/>
        <w:adjustRightInd w:val="0"/>
        <w:jc w:val="center"/>
        <w:rPr>
          <w:b/>
          <w:bCs/>
          <w:sz w:val="22"/>
          <w:szCs w:val="22"/>
        </w:rPr>
      </w:pPr>
    </w:p>
    <w:p w:rsidR="0029607B" w:rsidRPr="002845C3" w:rsidRDefault="0029607B" w:rsidP="0029607B">
      <w:pPr>
        <w:widowControl/>
        <w:autoSpaceDE w:val="0"/>
        <w:autoSpaceDN w:val="0"/>
        <w:adjustRightInd w:val="0"/>
        <w:jc w:val="center"/>
        <w:rPr>
          <w:b/>
          <w:bCs/>
          <w:sz w:val="22"/>
          <w:szCs w:val="22"/>
        </w:rPr>
      </w:pPr>
      <w:r w:rsidRPr="002845C3">
        <w:rPr>
          <w:b/>
          <w:bCs/>
          <w:sz w:val="22"/>
          <w:szCs w:val="22"/>
        </w:rPr>
        <w:t>Льготные тарифы на тепловую энергию (мощность), поставляемую потребителям</w:t>
      </w:r>
    </w:p>
    <w:tbl>
      <w:tblPr>
        <w:tblW w:w="108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0"/>
        <w:gridCol w:w="1418"/>
        <w:gridCol w:w="709"/>
        <w:gridCol w:w="1135"/>
        <w:gridCol w:w="1134"/>
        <w:gridCol w:w="681"/>
        <w:gridCol w:w="69"/>
        <w:gridCol w:w="475"/>
        <w:gridCol w:w="92"/>
        <w:gridCol w:w="588"/>
        <w:gridCol w:w="46"/>
        <w:gridCol w:w="601"/>
        <w:gridCol w:w="41"/>
        <w:gridCol w:w="809"/>
        <w:gridCol w:w="42"/>
      </w:tblGrid>
      <w:tr w:rsidR="0029607B" w:rsidRPr="002845C3" w:rsidTr="0029607B">
        <w:trPr>
          <w:trHeight w:val="346"/>
        </w:trPr>
        <w:tc>
          <w:tcPr>
            <w:tcW w:w="425" w:type="dxa"/>
            <w:vMerge w:val="restart"/>
            <w:shd w:val="clear" w:color="auto" w:fill="auto"/>
            <w:vAlign w:val="center"/>
          </w:tcPr>
          <w:p w:rsidR="0029607B" w:rsidRPr="002845C3" w:rsidRDefault="0029607B" w:rsidP="0029607B">
            <w:pPr>
              <w:widowControl/>
              <w:ind w:left="-108" w:right="-59"/>
              <w:jc w:val="center"/>
            </w:pPr>
            <w:r w:rsidRPr="002845C3">
              <w:lastRenderedPageBreak/>
              <w:t>№ п/п</w:t>
            </w:r>
          </w:p>
        </w:tc>
        <w:tc>
          <w:tcPr>
            <w:tcW w:w="2550" w:type="dxa"/>
            <w:vMerge w:val="restart"/>
            <w:shd w:val="clear" w:color="auto" w:fill="auto"/>
            <w:vAlign w:val="center"/>
          </w:tcPr>
          <w:p w:rsidR="0029607B" w:rsidRPr="002845C3" w:rsidRDefault="0029607B" w:rsidP="0029607B">
            <w:pPr>
              <w:widowControl/>
              <w:jc w:val="center"/>
            </w:pPr>
            <w:r w:rsidRPr="002845C3">
              <w:t>Наименование регулируемой организации</w:t>
            </w:r>
          </w:p>
        </w:tc>
        <w:tc>
          <w:tcPr>
            <w:tcW w:w="1418" w:type="dxa"/>
            <w:vMerge w:val="restart"/>
            <w:shd w:val="clear" w:color="auto" w:fill="auto"/>
            <w:noWrap/>
            <w:vAlign w:val="center"/>
          </w:tcPr>
          <w:p w:rsidR="0029607B" w:rsidRPr="002845C3" w:rsidRDefault="0029607B" w:rsidP="0029607B">
            <w:pPr>
              <w:widowControl/>
              <w:jc w:val="center"/>
            </w:pPr>
            <w:r w:rsidRPr="002845C3">
              <w:t>Вид тарифа</w:t>
            </w:r>
          </w:p>
        </w:tc>
        <w:tc>
          <w:tcPr>
            <w:tcW w:w="709" w:type="dxa"/>
            <w:vMerge w:val="restart"/>
            <w:shd w:val="clear" w:color="auto" w:fill="auto"/>
            <w:noWrap/>
            <w:vAlign w:val="center"/>
          </w:tcPr>
          <w:p w:rsidR="0029607B" w:rsidRPr="002845C3" w:rsidRDefault="0029607B" w:rsidP="0029607B">
            <w:pPr>
              <w:widowControl/>
              <w:jc w:val="center"/>
            </w:pPr>
            <w:r w:rsidRPr="002845C3">
              <w:t>Год</w:t>
            </w:r>
          </w:p>
        </w:tc>
        <w:tc>
          <w:tcPr>
            <w:tcW w:w="2269" w:type="dxa"/>
            <w:gridSpan w:val="2"/>
            <w:shd w:val="clear" w:color="auto" w:fill="auto"/>
            <w:noWrap/>
            <w:vAlign w:val="center"/>
          </w:tcPr>
          <w:p w:rsidR="0029607B" w:rsidRPr="002845C3" w:rsidRDefault="0029607B" w:rsidP="0029607B">
            <w:pPr>
              <w:widowControl/>
              <w:jc w:val="center"/>
            </w:pPr>
            <w:r w:rsidRPr="002845C3">
              <w:t>Вода</w:t>
            </w:r>
          </w:p>
        </w:tc>
        <w:tc>
          <w:tcPr>
            <w:tcW w:w="2593" w:type="dxa"/>
            <w:gridSpan w:val="8"/>
            <w:shd w:val="clear" w:color="auto" w:fill="auto"/>
            <w:noWrap/>
            <w:vAlign w:val="center"/>
          </w:tcPr>
          <w:p w:rsidR="0029607B" w:rsidRPr="002845C3" w:rsidRDefault="0029607B" w:rsidP="0029607B">
            <w:pPr>
              <w:widowControl/>
              <w:jc w:val="center"/>
            </w:pPr>
            <w:r w:rsidRPr="002845C3">
              <w:t>Отборный пар давлением</w:t>
            </w:r>
          </w:p>
        </w:tc>
        <w:tc>
          <w:tcPr>
            <w:tcW w:w="851" w:type="dxa"/>
            <w:gridSpan w:val="2"/>
            <w:vMerge w:val="restart"/>
            <w:shd w:val="clear" w:color="auto" w:fill="auto"/>
            <w:vAlign w:val="center"/>
          </w:tcPr>
          <w:p w:rsidR="0029607B" w:rsidRPr="002845C3" w:rsidRDefault="0029607B" w:rsidP="0029607B">
            <w:pPr>
              <w:widowControl/>
              <w:jc w:val="center"/>
            </w:pPr>
            <w:r w:rsidRPr="002845C3">
              <w:t>Острый и редуцированный пар</w:t>
            </w:r>
          </w:p>
        </w:tc>
      </w:tr>
      <w:tr w:rsidR="0029607B" w:rsidRPr="002845C3" w:rsidTr="0029607B">
        <w:trPr>
          <w:trHeight w:val="995"/>
        </w:trPr>
        <w:tc>
          <w:tcPr>
            <w:tcW w:w="425" w:type="dxa"/>
            <w:vMerge/>
            <w:shd w:val="clear" w:color="auto" w:fill="auto"/>
            <w:noWrap/>
            <w:vAlign w:val="center"/>
          </w:tcPr>
          <w:p w:rsidR="0029607B" w:rsidRPr="002845C3" w:rsidRDefault="0029607B" w:rsidP="0029607B">
            <w:pPr>
              <w:widowControl/>
              <w:jc w:val="center"/>
            </w:pPr>
          </w:p>
        </w:tc>
        <w:tc>
          <w:tcPr>
            <w:tcW w:w="2550" w:type="dxa"/>
            <w:vMerge/>
            <w:shd w:val="clear" w:color="auto" w:fill="auto"/>
            <w:vAlign w:val="center"/>
          </w:tcPr>
          <w:p w:rsidR="0029607B" w:rsidRPr="002845C3" w:rsidRDefault="0029607B" w:rsidP="0029607B">
            <w:pPr>
              <w:widowControl/>
            </w:pPr>
          </w:p>
        </w:tc>
        <w:tc>
          <w:tcPr>
            <w:tcW w:w="1418" w:type="dxa"/>
            <w:vMerge/>
            <w:shd w:val="clear" w:color="auto" w:fill="auto"/>
            <w:noWrap/>
            <w:vAlign w:val="center"/>
          </w:tcPr>
          <w:p w:rsidR="0029607B" w:rsidRPr="002845C3" w:rsidRDefault="0029607B" w:rsidP="0029607B">
            <w:pPr>
              <w:widowControl/>
              <w:jc w:val="center"/>
            </w:pPr>
          </w:p>
        </w:tc>
        <w:tc>
          <w:tcPr>
            <w:tcW w:w="709" w:type="dxa"/>
            <w:vMerge/>
            <w:shd w:val="clear" w:color="auto" w:fill="auto"/>
            <w:noWrap/>
            <w:vAlign w:val="center"/>
          </w:tcPr>
          <w:p w:rsidR="0029607B" w:rsidRPr="002845C3" w:rsidRDefault="0029607B" w:rsidP="0029607B">
            <w:pPr>
              <w:widowControl/>
              <w:jc w:val="center"/>
            </w:pPr>
          </w:p>
        </w:tc>
        <w:tc>
          <w:tcPr>
            <w:tcW w:w="1135" w:type="dxa"/>
            <w:shd w:val="clear" w:color="auto" w:fill="auto"/>
            <w:noWrap/>
            <w:vAlign w:val="center"/>
          </w:tcPr>
          <w:p w:rsidR="0029607B" w:rsidRPr="002845C3" w:rsidRDefault="0029607B" w:rsidP="0029607B">
            <w:pPr>
              <w:widowControl/>
              <w:jc w:val="center"/>
            </w:pPr>
            <w:r w:rsidRPr="002845C3">
              <w:t>1 полугодие</w:t>
            </w:r>
          </w:p>
        </w:tc>
        <w:tc>
          <w:tcPr>
            <w:tcW w:w="1134" w:type="dxa"/>
            <w:vAlign w:val="center"/>
          </w:tcPr>
          <w:p w:rsidR="0029607B" w:rsidRPr="002845C3" w:rsidRDefault="0029607B" w:rsidP="0029607B">
            <w:pPr>
              <w:widowControl/>
              <w:jc w:val="center"/>
            </w:pPr>
            <w:r w:rsidRPr="002845C3">
              <w:t>2 полугодие</w:t>
            </w:r>
          </w:p>
        </w:tc>
        <w:tc>
          <w:tcPr>
            <w:tcW w:w="750" w:type="dxa"/>
            <w:gridSpan w:val="2"/>
            <w:shd w:val="clear" w:color="auto" w:fill="auto"/>
            <w:vAlign w:val="center"/>
          </w:tcPr>
          <w:p w:rsidR="0029607B" w:rsidRPr="002845C3" w:rsidRDefault="0029607B" w:rsidP="0029607B">
            <w:pPr>
              <w:widowControl/>
              <w:jc w:val="center"/>
            </w:pPr>
            <w:r w:rsidRPr="002845C3">
              <w:t>от 1,2 до 2,5 кг/</w:t>
            </w:r>
          </w:p>
          <w:p w:rsidR="0029607B" w:rsidRPr="002845C3" w:rsidRDefault="0029607B" w:rsidP="0029607B">
            <w:pPr>
              <w:widowControl/>
              <w:jc w:val="center"/>
            </w:pPr>
            <w:r w:rsidRPr="002845C3">
              <w:t>см</w:t>
            </w:r>
            <w:r w:rsidRPr="002845C3">
              <w:rPr>
                <w:vertAlign w:val="superscript"/>
              </w:rPr>
              <w:t>2</w:t>
            </w:r>
          </w:p>
        </w:tc>
        <w:tc>
          <w:tcPr>
            <w:tcW w:w="567" w:type="dxa"/>
            <w:gridSpan w:val="2"/>
            <w:vAlign w:val="center"/>
          </w:tcPr>
          <w:p w:rsidR="0029607B" w:rsidRPr="002845C3" w:rsidRDefault="0029607B" w:rsidP="0029607B">
            <w:pPr>
              <w:widowControl/>
              <w:jc w:val="center"/>
            </w:pPr>
            <w:r w:rsidRPr="002845C3">
              <w:t>от 2,5 до 7,0 кг/см</w:t>
            </w:r>
            <w:r w:rsidRPr="002845C3">
              <w:rPr>
                <w:vertAlign w:val="superscript"/>
              </w:rPr>
              <w:t>2</w:t>
            </w:r>
          </w:p>
        </w:tc>
        <w:tc>
          <w:tcPr>
            <w:tcW w:w="634" w:type="dxa"/>
            <w:gridSpan w:val="2"/>
            <w:vAlign w:val="center"/>
          </w:tcPr>
          <w:p w:rsidR="0029607B" w:rsidRPr="002845C3" w:rsidRDefault="0029607B" w:rsidP="0029607B">
            <w:pPr>
              <w:widowControl/>
              <w:jc w:val="center"/>
            </w:pPr>
            <w:r w:rsidRPr="002845C3">
              <w:t>от 7,0 до 13,0 кг/</w:t>
            </w:r>
          </w:p>
          <w:p w:rsidR="0029607B" w:rsidRPr="002845C3" w:rsidRDefault="0029607B" w:rsidP="0029607B">
            <w:pPr>
              <w:widowControl/>
              <w:jc w:val="center"/>
            </w:pPr>
            <w:r w:rsidRPr="002845C3">
              <w:t>см</w:t>
            </w:r>
            <w:r w:rsidRPr="002845C3">
              <w:rPr>
                <w:vertAlign w:val="superscript"/>
              </w:rPr>
              <w:t>2</w:t>
            </w:r>
          </w:p>
        </w:tc>
        <w:tc>
          <w:tcPr>
            <w:tcW w:w="642" w:type="dxa"/>
            <w:gridSpan w:val="2"/>
            <w:vAlign w:val="center"/>
          </w:tcPr>
          <w:p w:rsidR="0029607B" w:rsidRPr="002845C3" w:rsidRDefault="0029607B" w:rsidP="0029607B">
            <w:pPr>
              <w:widowControl/>
              <w:ind w:right="-108" w:hanging="109"/>
              <w:jc w:val="center"/>
            </w:pPr>
            <w:r w:rsidRPr="002845C3">
              <w:t>Свыше 13,0 кг/</w:t>
            </w:r>
          </w:p>
          <w:p w:rsidR="0029607B" w:rsidRPr="002845C3" w:rsidRDefault="0029607B" w:rsidP="0029607B">
            <w:pPr>
              <w:widowControl/>
              <w:jc w:val="center"/>
            </w:pPr>
            <w:r w:rsidRPr="002845C3">
              <w:t>см</w:t>
            </w:r>
            <w:r w:rsidRPr="002845C3">
              <w:rPr>
                <w:vertAlign w:val="superscript"/>
              </w:rPr>
              <w:t>2</w:t>
            </w:r>
          </w:p>
        </w:tc>
        <w:tc>
          <w:tcPr>
            <w:tcW w:w="851" w:type="dxa"/>
            <w:gridSpan w:val="2"/>
            <w:vMerge/>
            <w:shd w:val="clear" w:color="auto" w:fill="auto"/>
            <w:vAlign w:val="center"/>
          </w:tcPr>
          <w:p w:rsidR="0029607B" w:rsidRPr="002845C3" w:rsidRDefault="0029607B" w:rsidP="0029607B">
            <w:pPr>
              <w:widowControl/>
              <w:jc w:val="center"/>
            </w:pPr>
          </w:p>
        </w:tc>
      </w:tr>
      <w:tr w:rsidR="0029607B" w:rsidRPr="002845C3" w:rsidTr="0029607B">
        <w:trPr>
          <w:trHeight w:val="300"/>
        </w:trPr>
        <w:tc>
          <w:tcPr>
            <w:tcW w:w="10815" w:type="dxa"/>
            <w:gridSpan w:val="16"/>
          </w:tcPr>
          <w:p w:rsidR="0029607B" w:rsidRPr="002845C3" w:rsidRDefault="0029607B" w:rsidP="0029607B">
            <w:pPr>
              <w:widowControl/>
              <w:jc w:val="center"/>
            </w:pPr>
            <w:r w:rsidRPr="002845C3">
              <w:t>Для потребителей, в случае отсутствия дифференциации тарифов по схеме подключения</w:t>
            </w:r>
          </w:p>
        </w:tc>
      </w:tr>
      <w:tr w:rsidR="0029607B" w:rsidRPr="002845C3" w:rsidTr="0029607B">
        <w:trPr>
          <w:trHeight w:val="300"/>
        </w:trPr>
        <w:tc>
          <w:tcPr>
            <w:tcW w:w="10815" w:type="dxa"/>
            <w:gridSpan w:val="16"/>
            <w:vAlign w:val="center"/>
          </w:tcPr>
          <w:p w:rsidR="0029607B" w:rsidRPr="002845C3" w:rsidRDefault="0029607B" w:rsidP="0029607B">
            <w:pPr>
              <w:widowControl/>
              <w:jc w:val="center"/>
            </w:pPr>
            <w:r w:rsidRPr="002845C3">
              <w:t>Население (НДС не облагается)</w:t>
            </w:r>
          </w:p>
        </w:tc>
      </w:tr>
      <w:tr w:rsidR="0029607B" w:rsidRPr="002845C3" w:rsidTr="0029607B">
        <w:trPr>
          <w:gridAfter w:val="1"/>
          <w:wAfter w:w="42" w:type="dxa"/>
          <w:trHeight w:val="340"/>
        </w:trPr>
        <w:tc>
          <w:tcPr>
            <w:tcW w:w="425" w:type="dxa"/>
            <w:vMerge w:val="restart"/>
            <w:shd w:val="clear" w:color="auto" w:fill="auto"/>
            <w:noWrap/>
            <w:vAlign w:val="center"/>
            <w:hideMark/>
          </w:tcPr>
          <w:p w:rsidR="0029607B" w:rsidRPr="002845C3" w:rsidRDefault="0029607B" w:rsidP="0029607B">
            <w:pPr>
              <w:jc w:val="center"/>
            </w:pPr>
            <w:r w:rsidRPr="002845C3">
              <w:t>1.</w:t>
            </w:r>
          </w:p>
        </w:tc>
        <w:tc>
          <w:tcPr>
            <w:tcW w:w="2550" w:type="dxa"/>
            <w:vMerge w:val="restart"/>
            <w:shd w:val="clear" w:color="auto" w:fill="auto"/>
            <w:vAlign w:val="center"/>
            <w:hideMark/>
          </w:tcPr>
          <w:p w:rsidR="0029607B" w:rsidRPr="002845C3" w:rsidRDefault="0029607B" w:rsidP="0029607B">
            <w:pPr>
              <w:widowControl/>
            </w:pPr>
            <w:r w:rsidRPr="002845C3">
              <w:t>ООО «РК-2»  (Юрьевецкий м.р.</w:t>
            </w:r>
            <w:r>
              <w:t>)</w:t>
            </w:r>
            <w:r w:rsidRPr="002845C3">
              <w:t>,</w:t>
            </w:r>
          </w:p>
          <w:p w:rsidR="0029607B" w:rsidRPr="002845C3" w:rsidRDefault="0029607B" w:rsidP="0029607B">
            <w:pPr>
              <w:widowControl/>
            </w:pPr>
            <w:r w:rsidRPr="002845C3">
              <w:t xml:space="preserve"> от котельной № 10</w:t>
            </w:r>
            <w:r>
              <w:t xml:space="preserve"> г. Юрьевец</w:t>
            </w:r>
          </w:p>
        </w:tc>
        <w:tc>
          <w:tcPr>
            <w:tcW w:w="1418" w:type="dxa"/>
            <w:vMerge w:val="restart"/>
            <w:shd w:val="clear" w:color="auto" w:fill="auto"/>
            <w:vAlign w:val="center"/>
            <w:hideMark/>
          </w:tcPr>
          <w:p w:rsidR="0029607B" w:rsidRPr="002845C3" w:rsidRDefault="0029607B" w:rsidP="0029607B">
            <w:pPr>
              <w:widowControl/>
              <w:jc w:val="center"/>
            </w:pPr>
            <w:r w:rsidRPr="002845C3">
              <w:t>Одноставочный, руб./Гкал,  НДС  не облагается</w:t>
            </w:r>
          </w:p>
        </w:tc>
        <w:tc>
          <w:tcPr>
            <w:tcW w:w="709" w:type="dxa"/>
            <w:shd w:val="clear" w:color="auto" w:fill="auto"/>
            <w:noWrap/>
            <w:vAlign w:val="center"/>
            <w:hideMark/>
          </w:tcPr>
          <w:p w:rsidR="0029607B" w:rsidRPr="002845C3" w:rsidRDefault="0029607B" w:rsidP="0029607B">
            <w:pPr>
              <w:jc w:val="center"/>
              <w:rPr>
                <w:sz w:val="22"/>
                <w:szCs w:val="22"/>
              </w:rPr>
            </w:pPr>
            <w:r w:rsidRPr="002845C3">
              <w:rPr>
                <w:sz w:val="22"/>
                <w:szCs w:val="22"/>
              </w:rPr>
              <w:t>202</w:t>
            </w:r>
            <w:r>
              <w:rPr>
                <w:sz w:val="22"/>
                <w:szCs w:val="22"/>
              </w:rPr>
              <w:t>3</w:t>
            </w:r>
          </w:p>
        </w:tc>
        <w:tc>
          <w:tcPr>
            <w:tcW w:w="2269" w:type="dxa"/>
            <w:gridSpan w:val="2"/>
            <w:shd w:val="clear" w:color="auto" w:fill="auto"/>
            <w:noWrap/>
            <w:vAlign w:val="center"/>
          </w:tcPr>
          <w:p w:rsidR="0029607B" w:rsidRPr="00B0164A" w:rsidRDefault="0029607B" w:rsidP="0029607B">
            <w:pPr>
              <w:widowControl/>
              <w:jc w:val="center"/>
              <w:rPr>
                <w:sz w:val="22"/>
              </w:rPr>
            </w:pPr>
            <w:r w:rsidRPr="00B0164A">
              <w:rPr>
                <w:sz w:val="22"/>
              </w:rPr>
              <w:t>2 898,03 *</w:t>
            </w:r>
          </w:p>
        </w:tc>
        <w:tc>
          <w:tcPr>
            <w:tcW w:w="681" w:type="dxa"/>
            <w:shd w:val="clear" w:color="auto" w:fill="auto"/>
            <w:noWrap/>
            <w:vAlign w:val="center"/>
            <w:hideMark/>
          </w:tcPr>
          <w:p w:rsidR="0029607B" w:rsidRPr="002845C3" w:rsidRDefault="0029607B" w:rsidP="0029607B">
            <w:pPr>
              <w:widowControl/>
              <w:jc w:val="center"/>
            </w:pPr>
            <w:r w:rsidRPr="002845C3">
              <w:t>-</w:t>
            </w:r>
          </w:p>
        </w:tc>
        <w:tc>
          <w:tcPr>
            <w:tcW w:w="544" w:type="dxa"/>
            <w:gridSpan w:val="2"/>
            <w:vAlign w:val="center"/>
          </w:tcPr>
          <w:p w:rsidR="0029607B" w:rsidRPr="002845C3" w:rsidRDefault="0029607B" w:rsidP="0029607B">
            <w:pPr>
              <w:widowControl/>
              <w:jc w:val="center"/>
            </w:pPr>
            <w:r w:rsidRPr="002845C3">
              <w:t>-</w:t>
            </w:r>
          </w:p>
        </w:tc>
        <w:tc>
          <w:tcPr>
            <w:tcW w:w="680" w:type="dxa"/>
            <w:gridSpan w:val="2"/>
            <w:vAlign w:val="center"/>
          </w:tcPr>
          <w:p w:rsidR="0029607B" w:rsidRPr="002845C3" w:rsidRDefault="0029607B" w:rsidP="0029607B">
            <w:pPr>
              <w:widowControl/>
              <w:jc w:val="center"/>
            </w:pPr>
            <w:r w:rsidRPr="002845C3">
              <w:t>-</w:t>
            </w:r>
          </w:p>
        </w:tc>
        <w:tc>
          <w:tcPr>
            <w:tcW w:w="647" w:type="dxa"/>
            <w:gridSpan w:val="2"/>
            <w:vAlign w:val="center"/>
          </w:tcPr>
          <w:p w:rsidR="0029607B" w:rsidRPr="002845C3" w:rsidRDefault="0029607B" w:rsidP="0029607B">
            <w:pPr>
              <w:widowControl/>
              <w:jc w:val="center"/>
            </w:pPr>
            <w:r w:rsidRPr="002845C3">
              <w:t>-</w:t>
            </w:r>
          </w:p>
        </w:tc>
        <w:tc>
          <w:tcPr>
            <w:tcW w:w="850" w:type="dxa"/>
            <w:gridSpan w:val="2"/>
            <w:vAlign w:val="center"/>
          </w:tcPr>
          <w:p w:rsidR="0029607B" w:rsidRPr="002845C3" w:rsidRDefault="0029607B" w:rsidP="0029607B">
            <w:pPr>
              <w:widowControl/>
              <w:jc w:val="center"/>
            </w:pPr>
            <w:r w:rsidRPr="002845C3">
              <w:t>-</w:t>
            </w:r>
          </w:p>
        </w:tc>
      </w:tr>
      <w:tr w:rsidR="0029607B" w:rsidRPr="002845C3" w:rsidTr="0029607B">
        <w:trPr>
          <w:gridAfter w:val="1"/>
          <w:wAfter w:w="42" w:type="dxa"/>
          <w:trHeight w:val="340"/>
        </w:trPr>
        <w:tc>
          <w:tcPr>
            <w:tcW w:w="425" w:type="dxa"/>
            <w:vMerge/>
            <w:shd w:val="clear" w:color="auto" w:fill="auto"/>
            <w:noWrap/>
            <w:vAlign w:val="center"/>
          </w:tcPr>
          <w:p w:rsidR="0029607B" w:rsidRPr="002845C3" w:rsidRDefault="0029607B" w:rsidP="0029607B">
            <w:pPr>
              <w:jc w:val="center"/>
            </w:pPr>
          </w:p>
        </w:tc>
        <w:tc>
          <w:tcPr>
            <w:tcW w:w="2550" w:type="dxa"/>
            <w:vMerge/>
            <w:shd w:val="clear" w:color="auto" w:fill="auto"/>
            <w:vAlign w:val="center"/>
          </w:tcPr>
          <w:p w:rsidR="0029607B" w:rsidRPr="002845C3" w:rsidRDefault="0029607B" w:rsidP="0029607B">
            <w:pPr>
              <w:widowControl/>
            </w:pPr>
          </w:p>
        </w:tc>
        <w:tc>
          <w:tcPr>
            <w:tcW w:w="1418" w:type="dxa"/>
            <w:vMerge/>
            <w:shd w:val="clear" w:color="auto" w:fill="auto"/>
            <w:vAlign w:val="center"/>
          </w:tcPr>
          <w:p w:rsidR="0029607B" w:rsidRPr="002845C3" w:rsidRDefault="0029607B" w:rsidP="0029607B">
            <w:pPr>
              <w:widowControl/>
              <w:jc w:val="center"/>
            </w:pPr>
          </w:p>
        </w:tc>
        <w:tc>
          <w:tcPr>
            <w:tcW w:w="709" w:type="dxa"/>
            <w:shd w:val="clear" w:color="auto" w:fill="auto"/>
            <w:noWrap/>
            <w:vAlign w:val="center"/>
          </w:tcPr>
          <w:p w:rsidR="0029607B" w:rsidRPr="002845C3" w:rsidRDefault="0029607B" w:rsidP="0029607B">
            <w:pPr>
              <w:jc w:val="center"/>
              <w:rPr>
                <w:sz w:val="22"/>
                <w:szCs w:val="22"/>
              </w:rPr>
            </w:pPr>
            <w:r>
              <w:rPr>
                <w:sz w:val="22"/>
                <w:szCs w:val="22"/>
              </w:rPr>
              <w:t>2024</w:t>
            </w:r>
          </w:p>
        </w:tc>
        <w:tc>
          <w:tcPr>
            <w:tcW w:w="1135" w:type="dxa"/>
            <w:shd w:val="clear" w:color="auto" w:fill="auto"/>
            <w:noWrap/>
            <w:vAlign w:val="center"/>
          </w:tcPr>
          <w:p w:rsidR="0029607B" w:rsidRPr="00B0164A" w:rsidRDefault="0029607B" w:rsidP="0029607B">
            <w:pPr>
              <w:widowControl/>
              <w:jc w:val="center"/>
              <w:rPr>
                <w:sz w:val="22"/>
                <w:szCs w:val="22"/>
              </w:rPr>
            </w:pPr>
            <w:r w:rsidRPr="00B0164A">
              <w:rPr>
                <w:sz w:val="22"/>
                <w:szCs w:val="22"/>
              </w:rPr>
              <w:t>2 898,03</w:t>
            </w:r>
          </w:p>
        </w:tc>
        <w:tc>
          <w:tcPr>
            <w:tcW w:w="1134" w:type="dxa"/>
            <w:vAlign w:val="center"/>
          </w:tcPr>
          <w:p w:rsidR="0029607B" w:rsidRPr="00B0164A" w:rsidRDefault="0029607B" w:rsidP="0029607B">
            <w:pPr>
              <w:widowControl/>
              <w:jc w:val="center"/>
              <w:rPr>
                <w:sz w:val="22"/>
                <w:szCs w:val="22"/>
              </w:rPr>
            </w:pPr>
            <w:r w:rsidRPr="00B0164A">
              <w:rPr>
                <w:sz w:val="22"/>
                <w:szCs w:val="22"/>
              </w:rPr>
              <w:t>3 080,61</w:t>
            </w:r>
          </w:p>
        </w:tc>
        <w:tc>
          <w:tcPr>
            <w:tcW w:w="681" w:type="dxa"/>
            <w:shd w:val="clear" w:color="auto" w:fill="auto"/>
            <w:noWrap/>
            <w:vAlign w:val="center"/>
          </w:tcPr>
          <w:p w:rsidR="0029607B" w:rsidRPr="002845C3" w:rsidRDefault="0029607B" w:rsidP="0029607B">
            <w:pPr>
              <w:widowControl/>
              <w:jc w:val="center"/>
            </w:pPr>
            <w:r w:rsidRPr="002845C3">
              <w:t>-</w:t>
            </w:r>
          </w:p>
        </w:tc>
        <w:tc>
          <w:tcPr>
            <w:tcW w:w="544" w:type="dxa"/>
            <w:gridSpan w:val="2"/>
            <w:vAlign w:val="center"/>
          </w:tcPr>
          <w:p w:rsidR="0029607B" w:rsidRPr="002845C3" w:rsidRDefault="0029607B" w:rsidP="0029607B">
            <w:pPr>
              <w:widowControl/>
              <w:jc w:val="center"/>
            </w:pPr>
            <w:r w:rsidRPr="002845C3">
              <w:t>-</w:t>
            </w:r>
          </w:p>
        </w:tc>
        <w:tc>
          <w:tcPr>
            <w:tcW w:w="680" w:type="dxa"/>
            <w:gridSpan w:val="2"/>
            <w:vAlign w:val="center"/>
          </w:tcPr>
          <w:p w:rsidR="0029607B" w:rsidRPr="002845C3" w:rsidRDefault="0029607B" w:rsidP="0029607B">
            <w:pPr>
              <w:widowControl/>
              <w:jc w:val="center"/>
            </w:pPr>
            <w:r w:rsidRPr="002845C3">
              <w:t>-</w:t>
            </w:r>
          </w:p>
        </w:tc>
        <w:tc>
          <w:tcPr>
            <w:tcW w:w="647" w:type="dxa"/>
            <w:gridSpan w:val="2"/>
            <w:vAlign w:val="center"/>
          </w:tcPr>
          <w:p w:rsidR="0029607B" w:rsidRPr="002845C3" w:rsidRDefault="0029607B" w:rsidP="0029607B">
            <w:pPr>
              <w:widowControl/>
              <w:jc w:val="center"/>
            </w:pPr>
            <w:r w:rsidRPr="002845C3">
              <w:t>-</w:t>
            </w:r>
          </w:p>
        </w:tc>
        <w:tc>
          <w:tcPr>
            <w:tcW w:w="850" w:type="dxa"/>
            <w:gridSpan w:val="2"/>
            <w:vAlign w:val="center"/>
          </w:tcPr>
          <w:p w:rsidR="0029607B" w:rsidRPr="002845C3" w:rsidRDefault="0029607B" w:rsidP="0029607B">
            <w:pPr>
              <w:widowControl/>
              <w:jc w:val="center"/>
            </w:pPr>
            <w:r w:rsidRPr="002845C3">
              <w:t>-</w:t>
            </w:r>
          </w:p>
        </w:tc>
      </w:tr>
      <w:tr w:rsidR="0029607B" w:rsidRPr="002845C3" w:rsidTr="0029607B">
        <w:trPr>
          <w:gridAfter w:val="1"/>
          <w:wAfter w:w="42" w:type="dxa"/>
          <w:trHeight w:val="340"/>
        </w:trPr>
        <w:tc>
          <w:tcPr>
            <w:tcW w:w="425" w:type="dxa"/>
            <w:vMerge/>
            <w:shd w:val="clear" w:color="auto" w:fill="auto"/>
            <w:noWrap/>
            <w:vAlign w:val="center"/>
          </w:tcPr>
          <w:p w:rsidR="0029607B" w:rsidRPr="002845C3" w:rsidRDefault="0029607B" w:rsidP="0029607B">
            <w:pPr>
              <w:jc w:val="center"/>
            </w:pPr>
          </w:p>
        </w:tc>
        <w:tc>
          <w:tcPr>
            <w:tcW w:w="2550" w:type="dxa"/>
            <w:vMerge/>
            <w:shd w:val="clear" w:color="auto" w:fill="auto"/>
            <w:vAlign w:val="center"/>
          </w:tcPr>
          <w:p w:rsidR="0029607B" w:rsidRPr="002845C3" w:rsidRDefault="0029607B" w:rsidP="0029607B">
            <w:pPr>
              <w:widowControl/>
            </w:pPr>
          </w:p>
        </w:tc>
        <w:tc>
          <w:tcPr>
            <w:tcW w:w="1418" w:type="dxa"/>
            <w:vMerge/>
            <w:shd w:val="clear" w:color="auto" w:fill="auto"/>
            <w:vAlign w:val="center"/>
          </w:tcPr>
          <w:p w:rsidR="0029607B" w:rsidRPr="002845C3" w:rsidRDefault="0029607B" w:rsidP="0029607B">
            <w:pPr>
              <w:widowControl/>
              <w:jc w:val="center"/>
            </w:pPr>
          </w:p>
        </w:tc>
        <w:tc>
          <w:tcPr>
            <w:tcW w:w="709" w:type="dxa"/>
            <w:shd w:val="clear" w:color="auto" w:fill="auto"/>
            <w:noWrap/>
            <w:vAlign w:val="center"/>
          </w:tcPr>
          <w:p w:rsidR="0029607B" w:rsidRPr="002845C3" w:rsidRDefault="0029607B" w:rsidP="0029607B">
            <w:pPr>
              <w:jc w:val="center"/>
              <w:rPr>
                <w:sz w:val="22"/>
                <w:szCs w:val="22"/>
              </w:rPr>
            </w:pPr>
            <w:r>
              <w:rPr>
                <w:sz w:val="22"/>
                <w:szCs w:val="22"/>
              </w:rPr>
              <w:t>2025</w:t>
            </w:r>
          </w:p>
        </w:tc>
        <w:tc>
          <w:tcPr>
            <w:tcW w:w="1135" w:type="dxa"/>
            <w:shd w:val="clear" w:color="auto" w:fill="auto"/>
            <w:noWrap/>
            <w:vAlign w:val="center"/>
          </w:tcPr>
          <w:p w:rsidR="0029607B" w:rsidRPr="00B0164A" w:rsidRDefault="0029607B" w:rsidP="0029607B">
            <w:pPr>
              <w:widowControl/>
              <w:jc w:val="center"/>
              <w:rPr>
                <w:sz w:val="22"/>
                <w:szCs w:val="22"/>
              </w:rPr>
            </w:pPr>
            <w:r w:rsidRPr="00B0164A">
              <w:rPr>
                <w:sz w:val="22"/>
                <w:szCs w:val="22"/>
              </w:rPr>
              <w:t>3 080,61</w:t>
            </w:r>
          </w:p>
        </w:tc>
        <w:tc>
          <w:tcPr>
            <w:tcW w:w="1134" w:type="dxa"/>
            <w:vAlign w:val="center"/>
          </w:tcPr>
          <w:p w:rsidR="0029607B" w:rsidRPr="00B0164A" w:rsidRDefault="0029607B" w:rsidP="0029607B">
            <w:pPr>
              <w:widowControl/>
              <w:jc w:val="center"/>
              <w:rPr>
                <w:sz w:val="22"/>
                <w:szCs w:val="22"/>
              </w:rPr>
            </w:pPr>
            <w:r w:rsidRPr="00B0164A">
              <w:rPr>
                <w:sz w:val="22"/>
                <w:szCs w:val="22"/>
              </w:rPr>
              <w:t>3 240,80</w:t>
            </w:r>
          </w:p>
        </w:tc>
        <w:tc>
          <w:tcPr>
            <w:tcW w:w="681" w:type="dxa"/>
            <w:shd w:val="clear" w:color="auto" w:fill="auto"/>
            <w:noWrap/>
            <w:vAlign w:val="center"/>
          </w:tcPr>
          <w:p w:rsidR="0029607B" w:rsidRPr="002845C3" w:rsidRDefault="0029607B" w:rsidP="0029607B">
            <w:pPr>
              <w:widowControl/>
              <w:jc w:val="center"/>
            </w:pPr>
            <w:r w:rsidRPr="002845C3">
              <w:t>-</w:t>
            </w:r>
          </w:p>
        </w:tc>
        <w:tc>
          <w:tcPr>
            <w:tcW w:w="544" w:type="dxa"/>
            <w:gridSpan w:val="2"/>
            <w:vAlign w:val="center"/>
          </w:tcPr>
          <w:p w:rsidR="0029607B" w:rsidRPr="002845C3" w:rsidRDefault="0029607B" w:rsidP="0029607B">
            <w:pPr>
              <w:widowControl/>
              <w:jc w:val="center"/>
            </w:pPr>
            <w:r w:rsidRPr="002845C3">
              <w:t>-</w:t>
            </w:r>
          </w:p>
        </w:tc>
        <w:tc>
          <w:tcPr>
            <w:tcW w:w="680" w:type="dxa"/>
            <w:gridSpan w:val="2"/>
            <w:vAlign w:val="center"/>
          </w:tcPr>
          <w:p w:rsidR="0029607B" w:rsidRPr="002845C3" w:rsidRDefault="0029607B" w:rsidP="0029607B">
            <w:pPr>
              <w:widowControl/>
              <w:jc w:val="center"/>
            </w:pPr>
            <w:r w:rsidRPr="002845C3">
              <w:t>-</w:t>
            </w:r>
          </w:p>
        </w:tc>
        <w:tc>
          <w:tcPr>
            <w:tcW w:w="647" w:type="dxa"/>
            <w:gridSpan w:val="2"/>
            <w:vAlign w:val="center"/>
          </w:tcPr>
          <w:p w:rsidR="0029607B" w:rsidRPr="002845C3" w:rsidRDefault="0029607B" w:rsidP="0029607B">
            <w:pPr>
              <w:widowControl/>
              <w:jc w:val="center"/>
            </w:pPr>
            <w:r w:rsidRPr="002845C3">
              <w:t>-</w:t>
            </w:r>
          </w:p>
        </w:tc>
        <w:tc>
          <w:tcPr>
            <w:tcW w:w="850" w:type="dxa"/>
            <w:gridSpan w:val="2"/>
            <w:vAlign w:val="center"/>
          </w:tcPr>
          <w:p w:rsidR="0029607B" w:rsidRPr="002845C3" w:rsidRDefault="0029607B" w:rsidP="0029607B">
            <w:pPr>
              <w:widowControl/>
              <w:jc w:val="center"/>
            </w:pPr>
            <w:r w:rsidRPr="002845C3">
              <w:t>-</w:t>
            </w:r>
          </w:p>
        </w:tc>
      </w:tr>
      <w:tr w:rsidR="0029607B" w:rsidRPr="002845C3" w:rsidTr="0029607B">
        <w:trPr>
          <w:gridAfter w:val="1"/>
          <w:wAfter w:w="42" w:type="dxa"/>
          <w:trHeight w:val="340"/>
        </w:trPr>
        <w:tc>
          <w:tcPr>
            <w:tcW w:w="425" w:type="dxa"/>
            <w:vMerge w:val="restart"/>
            <w:shd w:val="clear" w:color="auto" w:fill="auto"/>
            <w:noWrap/>
            <w:vAlign w:val="center"/>
          </w:tcPr>
          <w:p w:rsidR="0029607B" w:rsidRPr="002845C3" w:rsidRDefault="0029607B" w:rsidP="0029607B">
            <w:pPr>
              <w:jc w:val="center"/>
            </w:pPr>
            <w:r>
              <w:t>2.</w:t>
            </w:r>
          </w:p>
        </w:tc>
        <w:tc>
          <w:tcPr>
            <w:tcW w:w="2550" w:type="dxa"/>
            <w:vMerge w:val="restart"/>
            <w:shd w:val="clear" w:color="auto" w:fill="auto"/>
            <w:vAlign w:val="center"/>
          </w:tcPr>
          <w:p w:rsidR="0029607B" w:rsidRPr="002845C3" w:rsidRDefault="0029607B" w:rsidP="0029607B">
            <w:pPr>
              <w:widowControl/>
            </w:pPr>
            <w:r w:rsidRPr="002845C3">
              <w:t xml:space="preserve">ООО «РК-2»  </w:t>
            </w:r>
            <w:r>
              <w:t>(Юрьевецкий м.р.),</w:t>
            </w:r>
            <w:r w:rsidRPr="004E5912">
              <w:t xml:space="preserve"> от котельной № 6</w:t>
            </w:r>
          </w:p>
        </w:tc>
        <w:tc>
          <w:tcPr>
            <w:tcW w:w="1418" w:type="dxa"/>
            <w:vMerge w:val="restart"/>
            <w:shd w:val="clear" w:color="auto" w:fill="auto"/>
            <w:vAlign w:val="center"/>
          </w:tcPr>
          <w:p w:rsidR="0029607B" w:rsidRPr="002845C3" w:rsidRDefault="0029607B" w:rsidP="0029607B">
            <w:pPr>
              <w:widowControl/>
              <w:jc w:val="center"/>
            </w:pPr>
            <w:r w:rsidRPr="002845C3">
              <w:t>Одноставочный, руб./Гкал,  НДС  не облагается</w:t>
            </w:r>
          </w:p>
        </w:tc>
        <w:tc>
          <w:tcPr>
            <w:tcW w:w="709" w:type="dxa"/>
            <w:shd w:val="clear" w:color="auto" w:fill="auto"/>
            <w:noWrap/>
            <w:vAlign w:val="center"/>
          </w:tcPr>
          <w:p w:rsidR="0029607B" w:rsidRPr="002845C3" w:rsidRDefault="0029607B" w:rsidP="0029607B">
            <w:pPr>
              <w:jc w:val="center"/>
              <w:rPr>
                <w:sz w:val="22"/>
                <w:szCs w:val="22"/>
              </w:rPr>
            </w:pPr>
            <w:r w:rsidRPr="002845C3">
              <w:rPr>
                <w:sz w:val="22"/>
                <w:szCs w:val="22"/>
              </w:rPr>
              <w:t>202</w:t>
            </w:r>
            <w:r>
              <w:rPr>
                <w:sz w:val="22"/>
                <w:szCs w:val="22"/>
              </w:rPr>
              <w:t>3</w:t>
            </w:r>
          </w:p>
        </w:tc>
        <w:tc>
          <w:tcPr>
            <w:tcW w:w="2269" w:type="dxa"/>
            <w:gridSpan w:val="2"/>
            <w:shd w:val="clear" w:color="auto" w:fill="auto"/>
            <w:noWrap/>
            <w:vAlign w:val="center"/>
          </w:tcPr>
          <w:p w:rsidR="0029607B" w:rsidRPr="00B0164A" w:rsidRDefault="0029607B" w:rsidP="0029607B">
            <w:pPr>
              <w:widowControl/>
              <w:jc w:val="center"/>
              <w:rPr>
                <w:sz w:val="22"/>
              </w:rPr>
            </w:pPr>
            <w:r w:rsidRPr="00B0164A">
              <w:rPr>
                <w:sz w:val="22"/>
              </w:rPr>
              <w:t>2 849,73 *</w:t>
            </w:r>
          </w:p>
        </w:tc>
        <w:tc>
          <w:tcPr>
            <w:tcW w:w="681" w:type="dxa"/>
            <w:shd w:val="clear" w:color="auto" w:fill="auto"/>
            <w:noWrap/>
            <w:vAlign w:val="center"/>
          </w:tcPr>
          <w:p w:rsidR="0029607B" w:rsidRPr="002845C3" w:rsidRDefault="0029607B" w:rsidP="0029607B">
            <w:pPr>
              <w:widowControl/>
              <w:jc w:val="center"/>
            </w:pPr>
            <w:r w:rsidRPr="002845C3">
              <w:t>-</w:t>
            </w:r>
          </w:p>
        </w:tc>
        <w:tc>
          <w:tcPr>
            <w:tcW w:w="544" w:type="dxa"/>
            <w:gridSpan w:val="2"/>
            <w:vAlign w:val="center"/>
          </w:tcPr>
          <w:p w:rsidR="0029607B" w:rsidRPr="002845C3" w:rsidRDefault="0029607B" w:rsidP="0029607B">
            <w:pPr>
              <w:widowControl/>
              <w:jc w:val="center"/>
            </w:pPr>
            <w:r w:rsidRPr="002845C3">
              <w:t>-</w:t>
            </w:r>
          </w:p>
        </w:tc>
        <w:tc>
          <w:tcPr>
            <w:tcW w:w="680" w:type="dxa"/>
            <w:gridSpan w:val="2"/>
            <w:vAlign w:val="center"/>
          </w:tcPr>
          <w:p w:rsidR="0029607B" w:rsidRPr="002845C3" w:rsidRDefault="0029607B" w:rsidP="0029607B">
            <w:pPr>
              <w:widowControl/>
              <w:jc w:val="center"/>
            </w:pPr>
            <w:r w:rsidRPr="002845C3">
              <w:t>-</w:t>
            </w:r>
          </w:p>
        </w:tc>
        <w:tc>
          <w:tcPr>
            <w:tcW w:w="647" w:type="dxa"/>
            <w:gridSpan w:val="2"/>
            <w:vAlign w:val="center"/>
          </w:tcPr>
          <w:p w:rsidR="0029607B" w:rsidRPr="002845C3" w:rsidRDefault="0029607B" w:rsidP="0029607B">
            <w:pPr>
              <w:widowControl/>
              <w:jc w:val="center"/>
            </w:pPr>
            <w:r w:rsidRPr="002845C3">
              <w:t>-</w:t>
            </w:r>
          </w:p>
        </w:tc>
        <w:tc>
          <w:tcPr>
            <w:tcW w:w="850" w:type="dxa"/>
            <w:gridSpan w:val="2"/>
            <w:vAlign w:val="center"/>
          </w:tcPr>
          <w:p w:rsidR="0029607B" w:rsidRPr="002845C3" w:rsidRDefault="0029607B" w:rsidP="0029607B">
            <w:pPr>
              <w:widowControl/>
              <w:jc w:val="center"/>
            </w:pPr>
            <w:r w:rsidRPr="002845C3">
              <w:t>-</w:t>
            </w:r>
          </w:p>
        </w:tc>
      </w:tr>
      <w:tr w:rsidR="0029607B" w:rsidRPr="002845C3" w:rsidTr="0029607B">
        <w:trPr>
          <w:gridAfter w:val="1"/>
          <w:wAfter w:w="42" w:type="dxa"/>
          <w:trHeight w:val="340"/>
        </w:trPr>
        <w:tc>
          <w:tcPr>
            <w:tcW w:w="425" w:type="dxa"/>
            <w:vMerge/>
            <w:shd w:val="clear" w:color="auto" w:fill="auto"/>
            <w:noWrap/>
            <w:vAlign w:val="center"/>
          </w:tcPr>
          <w:p w:rsidR="0029607B" w:rsidRPr="002845C3" w:rsidRDefault="0029607B" w:rsidP="0029607B">
            <w:pPr>
              <w:jc w:val="center"/>
            </w:pPr>
          </w:p>
        </w:tc>
        <w:tc>
          <w:tcPr>
            <w:tcW w:w="2550" w:type="dxa"/>
            <w:vMerge/>
            <w:shd w:val="clear" w:color="auto" w:fill="auto"/>
            <w:vAlign w:val="center"/>
          </w:tcPr>
          <w:p w:rsidR="0029607B" w:rsidRPr="002845C3" w:rsidRDefault="0029607B" w:rsidP="0029607B">
            <w:pPr>
              <w:widowControl/>
            </w:pPr>
          </w:p>
        </w:tc>
        <w:tc>
          <w:tcPr>
            <w:tcW w:w="1418" w:type="dxa"/>
            <w:vMerge/>
            <w:shd w:val="clear" w:color="auto" w:fill="auto"/>
            <w:vAlign w:val="center"/>
          </w:tcPr>
          <w:p w:rsidR="0029607B" w:rsidRPr="002845C3" w:rsidRDefault="0029607B" w:rsidP="0029607B">
            <w:pPr>
              <w:widowControl/>
              <w:jc w:val="center"/>
            </w:pPr>
          </w:p>
        </w:tc>
        <w:tc>
          <w:tcPr>
            <w:tcW w:w="709" w:type="dxa"/>
            <w:shd w:val="clear" w:color="auto" w:fill="auto"/>
            <w:noWrap/>
            <w:vAlign w:val="center"/>
          </w:tcPr>
          <w:p w:rsidR="0029607B" w:rsidRPr="002845C3" w:rsidRDefault="0029607B" w:rsidP="0029607B">
            <w:pPr>
              <w:jc w:val="center"/>
              <w:rPr>
                <w:sz w:val="22"/>
                <w:szCs w:val="22"/>
              </w:rPr>
            </w:pPr>
            <w:r>
              <w:rPr>
                <w:sz w:val="22"/>
                <w:szCs w:val="22"/>
              </w:rPr>
              <w:t>2024</w:t>
            </w:r>
          </w:p>
        </w:tc>
        <w:tc>
          <w:tcPr>
            <w:tcW w:w="1135" w:type="dxa"/>
            <w:shd w:val="clear" w:color="auto" w:fill="auto"/>
            <w:noWrap/>
            <w:vAlign w:val="center"/>
          </w:tcPr>
          <w:p w:rsidR="0029607B" w:rsidRPr="00B0164A" w:rsidRDefault="0029607B" w:rsidP="0029607B">
            <w:pPr>
              <w:widowControl/>
              <w:jc w:val="center"/>
              <w:rPr>
                <w:sz w:val="22"/>
                <w:szCs w:val="22"/>
              </w:rPr>
            </w:pPr>
            <w:r w:rsidRPr="00B0164A">
              <w:rPr>
                <w:sz w:val="22"/>
                <w:szCs w:val="22"/>
              </w:rPr>
              <w:t>2 849,73</w:t>
            </w:r>
          </w:p>
        </w:tc>
        <w:tc>
          <w:tcPr>
            <w:tcW w:w="1134" w:type="dxa"/>
            <w:vAlign w:val="center"/>
          </w:tcPr>
          <w:p w:rsidR="0029607B" w:rsidRPr="00B0164A" w:rsidRDefault="0029607B" w:rsidP="0029607B">
            <w:pPr>
              <w:widowControl/>
              <w:jc w:val="center"/>
              <w:rPr>
                <w:sz w:val="22"/>
                <w:szCs w:val="22"/>
              </w:rPr>
            </w:pPr>
            <w:r w:rsidRPr="00B0164A">
              <w:rPr>
                <w:sz w:val="22"/>
                <w:szCs w:val="22"/>
              </w:rPr>
              <w:t>3 029,26</w:t>
            </w:r>
          </w:p>
        </w:tc>
        <w:tc>
          <w:tcPr>
            <w:tcW w:w="681" w:type="dxa"/>
            <w:shd w:val="clear" w:color="auto" w:fill="auto"/>
            <w:noWrap/>
            <w:vAlign w:val="center"/>
          </w:tcPr>
          <w:p w:rsidR="0029607B" w:rsidRPr="002845C3" w:rsidRDefault="0029607B" w:rsidP="0029607B">
            <w:pPr>
              <w:widowControl/>
              <w:jc w:val="center"/>
            </w:pPr>
            <w:r w:rsidRPr="002845C3">
              <w:t>-</w:t>
            </w:r>
          </w:p>
        </w:tc>
        <w:tc>
          <w:tcPr>
            <w:tcW w:w="544" w:type="dxa"/>
            <w:gridSpan w:val="2"/>
            <w:vAlign w:val="center"/>
          </w:tcPr>
          <w:p w:rsidR="0029607B" w:rsidRPr="002845C3" w:rsidRDefault="0029607B" w:rsidP="0029607B">
            <w:pPr>
              <w:widowControl/>
              <w:jc w:val="center"/>
            </w:pPr>
            <w:r w:rsidRPr="002845C3">
              <w:t>-</w:t>
            </w:r>
          </w:p>
        </w:tc>
        <w:tc>
          <w:tcPr>
            <w:tcW w:w="680" w:type="dxa"/>
            <w:gridSpan w:val="2"/>
            <w:vAlign w:val="center"/>
          </w:tcPr>
          <w:p w:rsidR="0029607B" w:rsidRPr="002845C3" w:rsidRDefault="0029607B" w:rsidP="0029607B">
            <w:pPr>
              <w:widowControl/>
              <w:jc w:val="center"/>
            </w:pPr>
            <w:r w:rsidRPr="002845C3">
              <w:t>-</w:t>
            </w:r>
          </w:p>
        </w:tc>
        <w:tc>
          <w:tcPr>
            <w:tcW w:w="647" w:type="dxa"/>
            <w:gridSpan w:val="2"/>
            <w:vAlign w:val="center"/>
          </w:tcPr>
          <w:p w:rsidR="0029607B" w:rsidRPr="002845C3" w:rsidRDefault="0029607B" w:rsidP="0029607B">
            <w:pPr>
              <w:widowControl/>
              <w:jc w:val="center"/>
            </w:pPr>
            <w:r w:rsidRPr="002845C3">
              <w:t>-</w:t>
            </w:r>
          </w:p>
        </w:tc>
        <w:tc>
          <w:tcPr>
            <w:tcW w:w="850" w:type="dxa"/>
            <w:gridSpan w:val="2"/>
            <w:vAlign w:val="center"/>
          </w:tcPr>
          <w:p w:rsidR="0029607B" w:rsidRPr="002845C3" w:rsidRDefault="0029607B" w:rsidP="0029607B">
            <w:pPr>
              <w:widowControl/>
              <w:jc w:val="center"/>
            </w:pPr>
            <w:r w:rsidRPr="002845C3">
              <w:t>-</w:t>
            </w:r>
          </w:p>
        </w:tc>
      </w:tr>
      <w:tr w:rsidR="0029607B" w:rsidRPr="002845C3" w:rsidTr="0029607B">
        <w:trPr>
          <w:gridAfter w:val="1"/>
          <w:wAfter w:w="42" w:type="dxa"/>
          <w:trHeight w:val="340"/>
        </w:trPr>
        <w:tc>
          <w:tcPr>
            <w:tcW w:w="425" w:type="dxa"/>
            <w:vMerge/>
            <w:shd w:val="clear" w:color="auto" w:fill="auto"/>
            <w:noWrap/>
            <w:vAlign w:val="center"/>
          </w:tcPr>
          <w:p w:rsidR="0029607B" w:rsidRPr="002845C3" w:rsidRDefault="0029607B" w:rsidP="0029607B">
            <w:pPr>
              <w:jc w:val="center"/>
            </w:pPr>
          </w:p>
        </w:tc>
        <w:tc>
          <w:tcPr>
            <w:tcW w:w="2550" w:type="dxa"/>
            <w:vMerge/>
            <w:shd w:val="clear" w:color="auto" w:fill="auto"/>
            <w:vAlign w:val="center"/>
          </w:tcPr>
          <w:p w:rsidR="0029607B" w:rsidRPr="002845C3" w:rsidRDefault="0029607B" w:rsidP="0029607B">
            <w:pPr>
              <w:widowControl/>
            </w:pPr>
          </w:p>
        </w:tc>
        <w:tc>
          <w:tcPr>
            <w:tcW w:w="1418" w:type="dxa"/>
            <w:vMerge/>
            <w:shd w:val="clear" w:color="auto" w:fill="auto"/>
            <w:vAlign w:val="center"/>
          </w:tcPr>
          <w:p w:rsidR="0029607B" w:rsidRPr="002845C3" w:rsidRDefault="0029607B" w:rsidP="0029607B">
            <w:pPr>
              <w:widowControl/>
              <w:jc w:val="center"/>
            </w:pPr>
          </w:p>
        </w:tc>
        <w:tc>
          <w:tcPr>
            <w:tcW w:w="709" w:type="dxa"/>
            <w:shd w:val="clear" w:color="auto" w:fill="auto"/>
            <w:noWrap/>
            <w:vAlign w:val="center"/>
          </w:tcPr>
          <w:p w:rsidR="0029607B" w:rsidRPr="002845C3" w:rsidRDefault="0029607B" w:rsidP="0029607B">
            <w:pPr>
              <w:jc w:val="center"/>
              <w:rPr>
                <w:sz w:val="22"/>
                <w:szCs w:val="22"/>
              </w:rPr>
            </w:pPr>
            <w:r>
              <w:rPr>
                <w:sz w:val="22"/>
                <w:szCs w:val="22"/>
              </w:rPr>
              <w:t>2025</w:t>
            </w:r>
          </w:p>
        </w:tc>
        <w:tc>
          <w:tcPr>
            <w:tcW w:w="1135" w:type="dxa"/>
            <w:shd w:val="clear" w:color="auto" w:fill="auto"/>
            <w:noWrap/>
            <w:vAlign w:val="center"/>
          </w:tcPr>
          <w:p w:rsidR="0029607B" w:rsidRPr="00B0164A" w:rsidRDefault="0029607B" w:rsidP="0029607B">
            <w:pPr>
              <w:widowControl/>
              <w:jc w:val="center"/>
              <w:rPr>
                <w:sz w:val="22"/>
                <w:szCs w:val="22"/>
              </w:rPr>
            </w:pPr>
            <w:r w:rsidRPr="00B0164A">
              <w:rPr>
                <w:sz w:val="22"/>
                <w:szCs w:val="22"/>
              </w:rPr>
              <w:t>3 029,26</w:t>
            </w:r>
          </w:p>
        </w:tc>
        <w:tc>
          <w:tcPr>
            <w:tcW w:w="1134" w:type="dxa"/>
            <w:vAlign w:val="center"/>
          </w:tcPr>
          <w:p w:rsidR="0029607B" w:rsidRPr="00B0164A" w:rsidRDefault="0029607B" w:rsidP="0029607B">
            <w:pPr>
              <w:widowControl/>
              <w:jc w:val="center"/>
              <w:rPr>
                <w:sz w:val="22"/>
                <w:szCs w:val="22"/>
              </w:rPr>
            </w:pPr>
            <w:r w:rsidRPr="00B0164A">
              <w:rPr>
                <w:sz w:val="22"/>
                <w:szCs w:val="22"/>
              </w:rPr>
              <w:t>3 186,78</w:t>
            </w:r>
          </w:p>
        </w:tc>
        <w:tc>
          <w:tcPr>
            <w:tcW w:w="681" w:type="dxa"/>
            <w:shd w:val="clear" w:color="auto" w:fill="auto"/>
            <w:noWrap/>
            <w:vAlign w:val="center"/>
          </w:tcPr>
          <w:p w:rsidR="0029607B" w:rsidRPr="002845C3" w:rsidRDefault="0029607B" w:rsidP="0029607B">
            <w:pPr>
              <w:widowControl/>
              <w:jc w:val="center"/>
            </w:pPr>
            <w:r w:rsidRPr="002845C3">
              <w:t>-</w:t>
            </w:r>
          </w:p>
        </w:tc>
        <w:tc>
          <w:tcPr>
            <w:tcW w:w="544" w:type="dxa"/>
            <w:gridSpan w:val="2"/>
            <w:vAlign w:val="center"/>
          </w:tcPr>
          <w:p w:rsidR="0029607B" w:rsidRPr="002845C3" w:rsidRDefault="0029607B" w:rsidP="0029607B">
            <w:pPr>
              <w:widowControl/>
              <w:jc w:val="center"/>
            </w:pPr>
            <w:r w:rsidRPr="002845C3">
              <w:t>-</w:t>
            </w:r>
          </w:p>
        </w:tc>
        <w:tc>
          <w:tcPr>
            <w:tcW w:w="680" w:type="dxa"/>
            <w:gridSpan w:val="2"/>
            <w:vAlign w:val="center"/>
          </w:tcPr>
          <w:p w:rsidR="0029607B" w:rsidRPr="002845C3" w:rsidRDefault="0029607B" w:rsidP="0029607B">
            <w:pPr>
              <w:widowControl/>
              <w:jc w:val="center"/>
            </w:pPr>
            <w:r w:rsidRPr="002845C3">
              <w:t>-</w:t>
            </w:r>
          </w:p>
        </w:tc>
        <w:tc>
          <w:tcPr>
            <w:tcW w:w="647" w:type="dxa"/>
            <w:gridSpan w:val="2"/>
            <w:vAlign w:val="center"/>
          </w:tcPr>
          <w:p w:rsidR="0029607B" w:rsidRPr="002845C3" w:rsidRDefault="0029607B" w:rsidP="0029607B">
            <w:pPr>
              <w:widowControl/>
              <w:jc w:val="center"/>
            </w:pPr>
            <w:r w:rsidRPr="002845C3">
              <w:t>-</w:t>
            </w:r>
          </w:p>
        </w:tc>
        <w:tc>
          <w:tcPr>
            <w:tcW w:w="850" w:type="dxa"/>
            <w:gridSpan w:val="2"/>
            <w:vAlign w:val="center"/>
          </w:tcPr>
          <w:p w:rsidR="0029607B" w:rsidRPr="002845C3" w:rsidRDefault="0029607B" w:rsidP="0029607B">
            <w:pPr>
              <w:widowControl/>
              <w:jc w:val="center"/>
            </w:pPr>
            <w:r w:rsidRPr="002845C3">
              <w:t>-</w:t>
            </w:r>
          </w:p>
        </w:tc>
      </w:tr>
      <w:tr w:rsidR="0029607B" w:rsidRPr="002845C3" w:rsidTr="0029607B">
        <w:trPr>
          <w:gridAfter w:val="1"/>
          <w:wAfter w:w="42" w:type="dxa"/>
          <w:trHeight w:val="340"/>
        </w:trPr>
        <w:tc>
          <w:tcPr>
            <w:tcW w:w="425" w:type="dxa"/>
            <w:vMerge w:val="restart"/>
            <w:shd w:val="clear" w:color="auto" w:fill="auto"/>
            <w:noWrap/>
            <w:vAlign w:val="center"/>
          </w:tcPr>
          <w:p w:rsidR="0029607B" w:rsidRPr="002845C3" w:rsidRDefault="0029607B" w:rsidP="0029607B">
            <w:pPr>
              <w:jc w:val="center"/>
            </w:pPr>
            <w:r>
              <w:t>3.</w:t>
            </w:r>
          </w:p>
        </w:tc>
        <w:tc>
          <w:tcPr>
            <w:tcW w:w="2550" w:type="dxa"/>
            <w:vMerge w:val="restart"/>
            <w:shd w:val="clear" w:color="auto" w:fill="auto"/>
            <w:vAlign w:val="center"/>
          </w:tcPr>
          <w:p w:rsidR="0029607B" w:rsidRPr="002845C3" w:rsidRDefault="0029607B" w:rsidP="0029607B">
            <w:pPr>
              <w:widowControl/>
            </w:pPr>
            <w:r w:rsidRPr="002845C3">
              <w:t xml:space="preserve">ООО «РК-2»  </w:t>
            </w:r>
            <w:r>
              <w:t>(Юрьевецкий м.р.), от котельных № 17, 19, 21, 22</w:t>
            </w:r>
          </w:p>
        </w:tc>
        <w:tc>
          <w:tcPr>
            <w:tcW w:w="1418" w:type="dxa"/>
            <w:vMerge w:val="restart"/>
            <w:shd w:val="clear" w:color="auto" w:fill="auto"/>
            <w:vAlign w:val="center"/>
          </w:tcPr>
          <w:p w:rsidR="0029607B" w:rsidRPr="002845C3" w:rsidRDefault="0029607B" w:rsidP="0029607B">
            <w:pPr>
              <w:widowControl/>
              <w:jc w:val="center"/>
            </w:pPr>
            <w:r w:rsidRPr="002845C3">
              <w:t>Одноставочный, руб./Гкал,  НДС  не облагается</w:t>
            </w:r>
          </w:p>
        </w:tc>
        <w:tc>
          <w:tcPr>
            <w:tcW w:w="709" w:type="dxa"/>
            <w:shd w:val="clear" w:color="auto" w:fill="auto"/>
            <w:noWrap/>
            <w:vAlign w:val="center"/>
          </w:tcPr>
          <w:p w:rsidR="0029607B" w:rsidRPr="002845C3" w:rsidRDefault="0029607B" w:rsidP="0029607B">
            <w:pPr>
              <w:jc w:val="center"/>
              <w:rPr>
                <w:sz w:val="22"/>
                <w:szCs w:val="22"/>
              </w:rPr>
            </w:pPr>
            <w:r w:rsidRPr="002845C3">
              <w:rPr>
                <w:sz w:val="22"/>
                <w:szCs w:val="22"/>
              </w:rPr>
              <w:t>202</w:t>
            </w:r>
            <w:r>
              <w:rPr>
                <w:sz w:val="22"/>
                <w:szCs w:val="22"/>
              </w:rPr>
              <w:t>3</w:t>
            </w:r>
          </w:p>
        </w:tc>
        <w:tc>
          <w:tcPr>
            <w:tcW w:w="2269" w:type="dxa"/>
            <w:gridSpan w:val="2"/>
            <w:shd w:val="clear" w:color="auto" w:fill="auto"/>
            <w:noWrap/>
            <w:vAlign w:val="center"/>
          </w:tcPr>
          <w:p w:rsidR="0029607B" w:rsidRPr="00B0164A" w:rsidRDefault="0029607B" w:rsidP="0029607B">
            <w:pPr>
              <w:widowControl/>
              <w:jc w:val="center"/>
              <w:rPr>
                <w:sz w:val="22"/>
              </w:rPr>
            </w:pPr>
            <w:r w:rsidRPr="00B0164A">
              <w:rPr>
                <w:sz w:val="22"/>
              </w:rPr>
              <w:t>2 898,03 *</w:t>
            </w:r>
          </w:p>
        </w:tc>
        <w:tc>
          <w:tcPr>
            <w:tcW w:w="681" w:type="dxa"/>
            <w:shd w:val="clear" w:color="auto" w:fill="auto"/>
            <w:noWrap/>
            <w:vAlign w:val="center"/>
          </w:tcPr>
          <w:p w:rsidR="0029607B" w:rsidRPr="002845C3" w:rsidRDefault="0029607B" w:rsidP="0029607B">
            <w:pPr>
              <w:widowControl/>
              <w:jc w:val="center"/>
            </w:pPr>
            <w:r w:rsidRPr="002845C3">
              <w:t>-</w:t>
            </w:r>
          </w:p>
        </w:tc>
        <w:tc>
          <w:tcPr>
            <w:tcW w:w="544" w:type="dxa"/>
            <w:gridSpan w:val="2"/>
            <w:vAlign w:val="center"/>
          </w:tcPr>
          <w:p w:rsidR="0029607B" w:rsidRPr="002845C3" w:rsidRDefault="0029607B" w:rsidP="0029607B">
            <w:pPr>
              <w:widowControl/>
              <w:jc w:val="center"/>
            </w:pPr>
            <w:r w:rsidRPr="002845C3">
              <w:t>-</w:t>
            </w:r>
          </w:p>
        </w:tc>
        <w:tc>
          <w:tcPr>
            <w:tcW w:w="680" w:type="dxa"/>
            <w:gridSpan w:val="2"/>
            <w:vAlign w:val="center"/>
          </w:tcPr>
          <w:p w:rsidR="0029607B" w:rsidRPr="002845C3" w:rsidRDefault="0029607B" w:rsidP="0029607B">
            <w:pPr>
              <w:widowControl/>
              <w:jc w:val="center"/>
            </w:pPr>
            <w:r w:rsidRPr="002845C3">
              <w:t>-</w:t>
            </w:r>
          </w:p>
        </w:tc>
        <w:tc>
          <w:tcPr>
            <w:tcW w:w="647" w:type="dxa"/>
            <w:gridSpan w:val="2"/>
            <w:vAlign w:val="center"/>
          </w:tcPr>
          <w:p w:rsidR="0029607B" w:rsidRPr="002845C3" w:rsidRDefault="0029607B" w:rsidP="0029607B">
            <w:pPr>
              <w:widowControl/>
              <w:jc w:val="center"/>
            </w:pPr>
            <w:r w:rsidRPr="002845C3">
              <w:t>-</w:t>
            </w:r>
          </w:p>
        </w:tc>
        <w:tc>
          <w:tcPr>
            <w:tcW w:w="850" w:type="dxa"/>
            <w:gridSpan w:val="2"/>
            <w:vAlign w:val="center"/>
          </w:tcPr>
          <w:p w:rsidR="0029607B" w:rsidRPr="002845C3" w:rsidRDefault="0029607B" w:rsidP="0029607B">
            <w:pPr>
              <w:widowControl/>
              <w:jc w:val="center"/>
            </w:pPr>
            <w:r w:rsidRPr="002845C3">
              <w:t>-</w:t>
            </w:r>
          </w:p>
        </w:tc>
      </w:tr>
      <w:tr w:rsidR="0029607B" w:rsidRPr="002845C3" w:rsidTr="0029607B">
        <w:trPr>
          <w:gridAfter w:val="1"/>
          <w:wAfter w:w="42" w:type="dxa"/>
          <w:trHeight w:val="340"/>
        </w:trPr>
        <w:tc>
          <w:tcPr>
            <w:tcW w:w="425" w:type="dxa"/>
            <w:vMerge/>
            <w:shd w:val="clear" w:color="auto" w:fill="auto"/>
            <w:noWrap/>
            <w:vAlign w:val="center"/>
          </w:tcPr>
          <w:p w:rsidR="0029607B" w:rsidRPr="002845C3" w:rsidRDefault="0029607B" w:rsidP="0029607B">
            <w:pPr>
              <w:jc w:val="center"/>
            </w:pPr>
          </w:p>
        </w:tc>
        <w:tc>
          <w:tcPr>
            <w:tcW w:w="2550" w:type="dxa"/>
            <w:vMerge/>
            <w:shd w:val="clear" w:color="auto" w:fill="auto"/>
            <w:vAlign w:val="center"/>
          </w:tcPr>
          <w:p w:rsidR="0029607B" w:rsidRPr="002845C3" w:rsidRDefault="0029607B" w:rsidP="0029607B">
            <w:pPr>
              <w:widowControl/>
            </w:pPr>
          </w:p>
        </w:tc>
        <w:tc>
          <w:tcPr>
            <w:tcW w:w="1418" w:type="dxa"/>
            <w:vMerge/>
            <w:shd w:val="clear" w:color="auto" w:fill="auto"/>
            <w:vAlign w:val="center"/>
          </w:tcPr>
          <w:p w:rsidR="0029607B" w:rsidRPr="002845C3" w:rsidRDefault="0029607B" w:rsidP="0029607B">
            <w:pPr>
              <w:widowControl/>
              <w:jc w:val="center"/>
            </w:pPr>
          </w:p>
        </w:tc>
        <w:tc>
          <w:tcPr>
            <w:tcW w:w="709" w:type="dxa"/>
            <w:shd w:val="clear" w:color="auto" w:fill="auto"/>
            <w:noWrap/>
            <w:vAlign w:val="center"/>
          </w:tcPr>
          <w:p w:rsidR="0029607B" w:rsidRPr="002845C3" w:rsidRDefault="0029607B" w:rsidP="0029607B">
            <w:pPr>
              <w:jc w:val="center"/>
              <w:rPr>
                <w:sz w:val="22"/>
                <w:szCs w:val="22"/>
              </w:rPr>
            </w:pPr>
            <w:r>
              <w:rPr>
                <w:sz w:val="22"/>
                <w:szCs w:val="22"/>
              </w:rPr>
              <w:t>2024</w:t>
            </w:r>
          </w:p>
        </w:tc>
        <w:tc>
          <w:tcPr>
            <w:tcW w:w="1135" w:type="dxa"/>
            <w:shd w:val="clear" w:color="auto" w:fill="auto"/>
            <w:noWrap/>
            <w:vAlign w:val="center"/>
          </w:tcPr>
          <w:p w:rsidR="0029607B" w:rsidRPr="00994EF0" w:rsidRDefault="0029607B" w:rsidP="0029607B">
            <w:pPr>
              <w:widowControl/>
              <w:jc w:val="center"/>
              <w:rPr>
                <w:sz w:val="22"/>
                <w:szCs w:val="22"/>
              </w:rPr>
            </w:pPr>
            <w:r w:rsidRPr="00994EF0">
              <w:rPr>
                <w:sz w:val="22"/>
                <w:szCs w:val="22"/>
              </w:rPr>
              <w:t>2 898,03</w:t>
            </w:r>
          </w:p>
        </w:tc>
        <w:tc>
          <w:tcPr>
            <w:tcW w:w="1134" w:type="dxa"/>
            <w:vAlign w:val="center"/>
          </w:tcPr>
          <w:p w:rsidR="0029607B" w:rsidRPr="00994EF0" w:rsidRDefault="0029607B" w:rsidP="0029607B">
            <w:pPr>
              <w:widowControl/>
              <w:jc w:val="center"/>
              <w:rPr>
                <w:sz w:val="22"/>
                <w:szCs w:val="22"/>
              </w:rPr>
            </w:pPr>
            <w:r w:rsidRPr="00994EF0">
              <w:rPr>
                <w:sz w:val="22"/>
                <w:szCs w:val="22"/>
              </w:rPr>
              <w:t>3 080,61</w:t>
            </w:r>
          </w:p>
        </w:tc>
        <w:tc>
          <w:tcPr>
            <w:tcW w:w="681" w:type="dxa"/>
            <w:shd w:val="clear" w:color="auto" w:fill="auto"/>
            <w:noWrap/>
            <w:vAlign w:val="center"/>
          </w:tcPr>
          <w:p w:rsidR="0029607B" w:rsidRPr="002845C3" w:rsidRDefault="0029607B" w:rsidP="0029607B">
            <w:pPr>
              <w:widowControl/>
              <w:jc w:val="center"/>
            </w:pPr>
            <w:r w:rsidRPr="002845C3">
              <w:t>-</w:t>
            </w:r>
          </w:p>
        </w:tc>
        <w:tc>
          <w:tcPr>
            <w:tcW w:w="544" w:type="dxa"/>
            <w:gridSpan w:val="2"/>
            <w:vAlign w:val="center"/>
          </w:tcPr>
          <w:p w:rsidR="0029607B" w:rsidRPr="002845C3" w:rsidRDefault="0029607B" w:rsidP="0029607B">
            <w:pPr>
              <w:widowControl/>
              <w:jc w:val="center"/>
            </w:pPr>
            <w:r w:rsidRPr="002845C3">
              <w:t>-</w:t>
            </w:r>
          </w:p>
        </w:tc>
        <w:tc>
          <w:tcPr>
            <w:tcW w:w="680" w:type="dxa"/>
            <w:gridSpan w:val="2"/>
            <w:vAlign w:val="center"/>
          </w:tcPr>
          <w:p w:rsidR="0029607B" w:rsidRPr="002845C3" w:rsidRDefault="0029607B" w:rsidP="0029607B">
            <w:pPr>
              <w:widowControl/>
              <w:jc w:val="center"/>
            </w:pPr>
            <w:r w:rsidRPr="002845C3">
              <w:t>-</w:t>
            </w:r>
          </w:p>
        </w:tc>
        <w:tc>
          <w:tcPr>
            <w:tcW w:w="647" w:type="dxa"/>
            <w:gridSpan w:val="2"/>
            <w:vAlign w:val="center"/>
          </w:tcPr>
          <w:p w:rsidR="0029607B" w:rsidRPr="002845C3" w:rsidRDefault="0029607B" w:rsidP="0029607B">
            <w:pPr>
              <w:widowControl/>
              <w:jc w:val="center"/>
            </w:pPr>
            <w:r w:rsidRPr="002845C3">
              <w:t>-</w:t>
            </w:r>
          </w:p>
        </w:tc>
        <w:tc>
          <w:tcPr>
            <w:tcW w:w="850" w:type="dxa"/>
            <w:gridSpan w:val="2"/>
            <w:vAlign w:val="center"/>
          </w:tcPr>
          <w:p w:rsidR="0029607B" w:rsidRPr="002845C3" w:rsidRDefault="0029607B" w:rsidP="0029607B">
            <w:pPr>
              <w:widowControl/>
              <w:jc w:val="center"/>
            </w:pPr>
            <w:r w:rsidRPr="002845C3">
              <w:t>-</w:t>
            </w:r>
          </w:p>
        </w:tc>
      </w:tr>
      <w:tr w:rsidR="0029607B" w:rsidRPr="002845C3" w:rsidTr="0029607B">
        <w:trPr>
          <w:gridAfter w:val="1"/>
          <w:wAfter w:w="42" w:type="dxa"/>
          <w:trHeight w:val="340"/>
        </w:trPr>
        <w:tc>
          <w:tcPr>
            <w:tcW w:w="425" w:type="dxa"/>
            <w:vMerge/>
            <w:shd w:val="clear" w:color="auto" w:fill="auto"/>
            <w:noWrap/>
            <w:vAlign w:val="center"/>
          </w:tcPr>
          <w:p w:rsidR="0029607B" w:rsidRPr="002845C3" w:rsidRDefault="0029607B" w:rsidP="0029607B">
            <w:pPr>
              <w:jc w:val="center"/>
            </w:pPr>
          </w:p>
        </w:tc>
        <w:tc>
          <w:tcPr>
            <w:tcW w:w="2550" w:type="dxa"/>
            <w:vMerge/>
            <w:shd w:val="clear" w:color="auto" w:fill="auto"/>
            <w:vAlign w:val="center"/>
          </w:tcPr>
          <w:p w:rsidR="0029607B" w:rsidRPr="002845C3" w:rsidRDefault="0029607B" w:rsidP="0029607B">
            <w:pPr>
              <w:widowControl/>
            </w:pPr>
          </w:p>
        </w:tc>
        <w:tc>
          <w:tcPr>
            <w:tcW w:w="1418" w:type="dxa"/>
            <w:vMerge/>
            <w:shd w:val="clear" w:color="auto" w:fill="auto"/>
            <w:vAlign w:val="center"/>
          </w:tcPr>
          <w:p w:rsidR="0029607B" w:rsidRPr="002845C3" w:rsidRDefault="0029607B" w:rsidP="0029607B">
            <w:pPr>
              <w:widowControl/>
              <w:jc w:val="center"/>
            </w:pPr>
          </w:p>
        </w:tc>
        <w:tc>
          <w:tcPr>
            <w:tcW w:w="709" w:type="dxa"/>
            <w:shd w:val="clear" w:color="auto" w:fill="auto"/>
            <w:noWrap/>
            <w:vAlign w:val="center"/>
          </w:tcPr>
          <w:p w:rsidR="0029607B" w:rsidRPr="002845C3" w:rsidRDefault="0029607B" w:rsidP="0029607B">
            <w:pPr>
              <w:jc w:val="center"/>
              <w:rPr>
                <w:sz w:val="22"/>
                <w:szCs w:val="22"/>
              </w:rPr>
            </w:pPr>
            <w:r>
              <w:rPr>
                <w:sz w:val="22"/>
                <w:szCs w:val="22"/>
              </w:rPr>
              <w:t>2025</w:t>
            </w:r>
          </w:p>
        </w:tc>
        <w:tc>
          <w:tcPr>
            <w:tcW w:w="1135" w:type="dxa"/>
            <w:shd w:val="clear" w:color="auto" w:fill="auto"/>
            <w:noWrap/>
            <w:vAlign w:val="center"/>
          </w:tcPr>
          <w:p w:rsidR="0029607B" w:rsidRPr="00994EF0" w:rsidRDefault="0029607B" w:rsidP="0029607B">
            <w:pPr>
              <w:widowControl/>
              <w:jc w:val="center"/>
              <w:rPr>
                <w:sz w:val="22"/>
                <w:szCs w:val="22"/>
              </w:rPr>
            </w:pPr>
            <w:r w:rsidRPr="00994EF0">
              <w:rPr>
                <w:sz w:val="22"/>
                <w:szCs w:val="22"/>
              </w:rPr>
              <w:t>3 080,61</w:t>
            </w:r>
          </w:p>
        </w:tc>
        <w:tc>
          <w:tcPr>
            <w:tcW w:w="1134" w:type="dxa"/>
            <w:vAlign w:val="center"/>
          </w:tcPr>
          <w:p w:rsidR="0029607B" w:rsidRPr="00994EF0" w:rsidRDefault="0029607B" w:rsidP="0029607B">
            <w:pPr>
              <w:widowControl/>
              <w:jc w:val="center"/>
              <w:rPr>
                <w:sz w:val="22"/>
                <w:szCs w:val="22"/>
              </w:rPr>
            </w:pPr>
            <w:r w:rsidRPr="00994EF0">
              <w:rPr>
                <w:sz w:val="22"/>
                <w:szCs w:val="22"/>
              </w:rPr>
              <w:t>3 240,80</w:t>
            </w:r>
          </w:p>
        </w:tc>
        <w:tc>
          <w:tcPr>
            <w:tcW w:w="681" w:type="dxa"/>
            <w:shd w:val="clear" w:color="auto" w:fill="auto"/>
            <w:noWrap/>
            <w:vAlign w:val="center"/>
          </w:tcPr>
          <w:p w:rsidR="0029607B" w:rsidRPr="002845C3" w:rsidRDefault="0029607B" w:rsidP="0029607B">
            <w:pPr>
              <w:widowControl/>
              <w:jc w:val="center"/>
            </w:pPr>
            <w:r w:rsidRPr="002845C3">
              <w:t>-</w:t>
            </w:r>
          </w:p>
        </w:tc>
        <w:tc>
          <w:tcPr>
            <w:tcW w:w="544" w:type="dxa"/>
            <w:gridSpan w:val="2"/>
            <w:vAlign w:val="center"/>
          </w:tcPr>
          <w:p w:rsidR="0029607B" w:rsidRPr="002845C3" w:rsidRDefault="0029607B" w:rsidP="0029607B">
            <w:pPr>
              <w:widowControl/>
              <w:jc w:val="center"/>
            </w:pPr>
            <w:r w:rsidRPr="002845C3">
              <w:t>-</w:t>
            </w:r>
          </w:p>
        </w:tc>
        <w:tc>
          <w:tcPr>
            <w:tcW w:w="680" w:type="dxa"/>
            <w:gridSpan w:val="2"/>
            <w:vAlign w:val="center"/>
          </w:tcPr>
          <w:p w:rsidR="0029607B" w:rsidRPr="002845C3" w:rsidRDefault="0029607B" w:rsidP="0029607B">
            <w:pPr>
              <w:widowControl/>
              <w:jc w:val="center"/>
            </w:pPr>
            <w:r w:rsidRPr="002845C3">
              <w:t>-</w:t>
            </w:r>
          </w:p>
        </w:tc>
        <w:tc>
          <w:tcPr>
            <w:tcW w:w="647" w:type="dxa"/>
            <w:gridSpan w:val="2"/>
            <w:vAlign w:val="center"/>
          </w:tcPr>
          <w:p w:rsidR="0029607B" w:rsidRPr="002845C3" w:rsidRDefault="0029607B" w:rsidP="0029607B">
            <w:pPr>
              <w:widowControl/>
              <w:jc w:val="center"/>
            </w:pPr>
            <w:r w:rsidRPr="002845C3">
              <w:t>-</w:t>
            </w:r>
          </w:p>
        </w:tc>
        <w:tc>
          <w:tcPr>
            <w:tcW w:w="850" w:type="dxa"/>
            <w:gridSpan w:val="2"/>
            <w:vAlign w:val="center"/>
          </w:tcPr>
          <w:p w:rsidR="0029607B" w:rsidRPr="002845C3" w:rsidRDefault="0029607B" w:rsidP="0029607B">
            <w:pPr>
              <w:widowControl/>
              <w:jc w:val="center"/>
            </w:pPr>
            <w:r w:rsidRPr="002845C3">
              <w:t>-</w:t>
            </w:r>
          </w:p>
        </w:tc>
      </w:tr>
    </w:tbl>
    <w:p w:rsidR="0029607B" w:rsidRPr="002845C3" w:rsidRDefault="0029607B" w:rsidP="0029607B">
      <w:pPr>
        <w:widowControl/>
        <w:autoSpaceDE w:val="0"/>
        <w:autoSpaceDN w:val="0"/>
        <w:adjustRightInd w:val="0"/>
        <w:ind w:firstLine="567"/>
        <w:jc w:val="both"/>
        <w:rPr>
          <w:sz w:val="18"/>
          <w:szCs w:val="18"/>
        </w:rPr>
      </w:pPr>
      <w:r w:rsidRPr="002845C3">
        <w:rPr>
          <w:sz w:val="22"/>
          <w:szCs w:val="22"/>
        </w:rPr>
        <w:t xml:space="preserve">Примечание. </w:t>
      </w:r>
      <w:r>
        <w:rPr>
          <w:sz w:val="22"/>
          <w:szCs w:val="22"/>
        </w:rPr>
        <w:t>О</w:t>
      </w:r>
      <w:r w:rsidRPr="002845C3">
        <w:rPr>
          <w:bCs/>
          <w:sz w:val="22"/>
          <w:szCs w:val="22"/>
        </w:rPr>
        <w:t>рганизация применяет упрощенную систему налогообложения в соответствии с Главой 26.2 части 2 Налогового кодекса Российской Федерации.</w:t>
      </w:r>
    </w:p>
    <w:p w:rsidR="0029607B" w:rsidRPr="002845C3" w:rsidRDefault="0029607B" w:rsidP="0029607B">
      <w:pPr>
        <w:widowControl/>
        <w:autoSpaceDE w:val="0"/>
        <w:autoSpaceDN w:val="0"/>
        <w:adjustRightInd w:val="0"/>
        <w:jc w:val="both"/>
        <w:outlineLvl w:val="3"/>
        <w:rPr>
          <w:sz w:val="22"/>
          <w:szCs w:val="22"/>
        </w:rPr>
      </w:pPr>
    </w:p>
    <w:p w:rsidR="0029607B" w:rsidRDefault="0029607B" w:rsidP="0029607B">
      <w:pPr>
        <w:widowControl/>
        <w:ind w:firstLine="567"/>
        <w:rPr>
          <w:sz w:val="22"/>
          <w:szCs w:val="22"/>
        </w:rPr>
      </w:pPr>
      <w:r>
        <w:rPr>
          <w:sz w:val="22"/>
          <w:szCs w:val="22"/>
        </w:rPr>
        <w:t xml:space="preserve">* </w:t>
      </w:r>
      <w:r w:rsidRPr="004E5912">
        <w:rPr>
          <w:sz w:val="22"/>
          <w:szCs w:val="22"/>
        </w:rPr>
        <w:t>Тариф, установленны</w:t>
      </w:r>
      <w:r>
        <w:rPr>
          <w:sz w:val="22"/>
          <w:szCs w:val="22"/>
        </w:rPr>
        <w:t>й</w:t>
      </w:r>
      <w:r w:rsidRPr="004E5912">
        <w:rPr>
          <w:sz w:val="22"/>
          <w:szCs w:val="22"/>
        </w:rPr>
        <w:t xml:space="preserve"> на 2023 год, действу</w:t>
      </w:r>
      <w:r>
        <w:rPr>
          <w:sz w:val="22"/>
          <w:szCs w:val="22"/>
        </w:rPr>
        <w:t>е</w:t>
      </w:r>
      <w:r w:rsidRPr="004E5912">
        <w:rPr>
          <w:sz w:val="22"/>
          <w:szCs w:val="22"/>
        </w:rPr>
        <w:t>т с 1</w:t>
      </w:r>
      <w:r>
        <w:rPr>
          <w:sz w:val="22"/>
          <w:szCs w:val="22"/>
        </w:rPr>
        <w:t xml:space="preserve"> декабря </w:t>
      </w:r>
      <w:r w:rsidRPr="004E5912">
        <w:rPr>
          <w:sz w:val="22"/>
          <w:szCs w:val="22"/>
        </w:rPr>
        <w:t>2022 г.</w:t>
      </w:r>
    </w:p>
    <w:p w:rsidR="0043441F" w:rsidRDefault="0043441F" w:rsidP="0029607B">
      <w:pPr>
        <w:pStyle w:val="24"/>
        <w:widowControl/>
        <w:numPr>
          <w:ilvl w:val="0"/>
          <w:numId w:val="12"/>
        </w:numPr>
        <w:tabs>
          <w:tab w:val="left" w:pos="851"/>
          <w:tab w:val="left" w:pos="1276"/>
          <w:tab w:val="left" w:pos="1560"/>
        </w:tabs>
        <w:ind w:left="0" w:firstLine="567"/>
        <w:rPr>
          <w:bCs/>
          <w:szCs w:val="24"/>
        </w:rPr>
      </w:pPr>
      <w:r w:rsidRPr="0043441F">
        <w:rPr>
          <w:bCs/>
          <w:szCs w:val="24"/>
        </w:rPr>
        <w:t>Установить долгосрочные тарифы на теплоноситель для потребителей ООО «РК-2» на 2023-2025 годы</w:t>
      </w:r>
      <w:r w:rsidR="0029607B">
        <w:rPr>
          <w:bCs/>
          <w:szCs w:val="24"/>
        </w:rPr>
        <w:t>:</w:t>
      </w:r>
    </w:p>
    <w:p w:rsidR="0099033E" w:rsidRPr="002845C3" w:rsidRDefault="0099033E" w:rsidP="0099033E">
      <w:pPr>
        <w:widowControl/>
        <w:autoSpaceDE w:val="0"/>
        <w:autoSpaceDN w:val="0"/>
        <w:adjustRightInd w:val="0"/>
        <w:jc w:val="center"/>
        <w:rPr>
          <w:b/>
          <w:bCs/>
          <w:sz w:val="22"/>
          <w:szCs w:val="22"/>
        </w:rPr>
      </w:pPr>
      <w:r w:rsidRPr="002845C3">
        <w:rPr>
          <w:b/>
          <w:bCs/>
          <w:sz w:val="22"/>
          <w:szCs w:val="22"/>
        </w:rPr>
        <w:t>Тарифы на теплоноситель</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2126"/>
        <w:gridCol w:w="992"/>
        <w:gridCol w:w="1276"/>
        <w:gridCol w:w="1275"/>
        <w:gridCol w:w="1135"/>
      </w:tblGrid>
      <w:tr w:rsidR="0099033E" w:rsidRPr="00806852" w:rsidTr="00297D4D">
        <w:trPr>
          <w:trHeight w:val="332"/>
        </w:trPr>
        <w:tc>
          <w:tcPr>
            <w:tcW w:w="568" w:type="dxa"/>
            <w:vMerge w:val="restart"/>
            <w:shd w:val="clear" w:color="auto" w:fill="auto"/>
            <w:vAlign w:val="center"/>
            <w:hideMark/>
          </w:tcPr>
          <w:p w:rsidR="0099033E" w:rsidRPr="00806852" w:rsidRDefault="0099033E" w:rsidP="00297D4D">
            <w:pPr>
              <w:jc w:val="center"/>
              <w:rPr>
                <w:sz w:val="22"/>
                <w:szCs w:val="22"/>
              </w:rPr>
            </w:pPr>
            <w:r w:rsidRPr="00806852">
              <w:rPr>
                <w:sz w:val="22"/>
                <w:szCs w:val="22"/>
              </w:rPr>
              <w:t>№ п/п</w:t>
            </w:r>
          </w:p>
        </w:tc>
        <w:tc>
          <w:tcPr>
            <w:tcW w:w="2409" w:type="dxa"/>
            <w:vMerge w:val="restart"/>
            <w:shd w:val="clear" w:color="auto" w:fill="auto"/>
            <w:vAlign w:val="center"/>
            <w:hideMark/>
          </w:tcPr>
          <w:p w:rsidR="0099033E" w:rsidRPr="00806852" w:rsidRDefault="0099033E" w:rsidP="00297D4D">
            <w:pPr>
              <w:jc w:val="center"/>
              <w:rPr>
                <w:sz w:val="22"/>
                <w:szCs w:val="22"/>
              </w:rPr>
            </w:pPr>
            <w:r w:rsidRPr="00806852">
              <w:rPr>
                <w:sz w:val="22"/>
                <w:szCs w:val="22"/>
              </w:rPr>
              <w:t>Наименование регулируемой организации</w:t>
            </w:r>
          </w:p>
        </w:tc>
        <w:tc>
          <w:tcPr>
            <w:tcW w:w="2126" w:type="dxa"/>
            <w:vMerge w:val="restart"/>
            <w:shd w:val="clear" w:color="auto" w:fill="auto"/>
            <w:noWrap/>
            <w:vAlign w:val="center"/>
            <w:hideMark/>
          </w:tcPr>
          <w:p w:rsidR="0099033E" w:rsidRPr="00806852" w:rsidRDefault="0099033E" w:rsidP="00297D4D">
            <w:pPr>
              <w:jc w:val="center"/>
              <w:rPr>
                <w:sz w:val="22"/>
                <w:szCs w:val="22"/>
              </w:rPr>
            </w:pPr>
            <w:r w:rsidRPr="00806852">
              <w:rPr>
                <w:sz w:val="22"/>
                <w:szCs w:val="22"/>
              </w:rPr>
              <w:t>Вид тарифа</w:t>
            </w:r>
          </w:p>
        </w:tc>
        <w:tc>
          <w:tcPr>
            <w:tcW w:w="992" w:type="dxa"/>
            <w:vMerge w:val="restart"/>
          </w:tcPr>
          <w:p w:rsidR="0099033E" w:rsidRPr="00806852" w:rsidRDefault="0099033E" w:rsidP="00297D4D">
            <w:pPr>
              <w:jc w:val="center"/>
              <w:rPr>
                <w:sz w:val="22"/>
                <w:szCs w:val="22"/>
              </w:rPr>
            </w:pPr>
          </w:p>
          <w:p w:rsidR="0099033E" w:rsidRPr="00806852" w:rsidRDefault="0099033E" w:rsidP="00297D4D">
            <w:pPr>
              <w:jc w:val="center"/>
              <w:rPr>
                <w:sz w:val="22"/>
                <w:szCs w:val="22"/>
              </w:rPr>
            </w:pPr>
          </w:p>
          <w:p w:rsidR="0099033E" w:rsidRPr="00806852" w:rsidRDefault="0099033E" w:rsidP="00297D4D">
            <w:pPr>
              <w:jc w:val="center"/>
              <w:rPr>
                <w:sz w:val="22"/>
                <w:szCs w:val="22"/>
              </w:rPr>
            </w:pPr>
            <w:r w:rsidRPr="00806852">
              <w:rPr>
                <w:sz w:val="22"/>
                <w:szCs w:val="22"/>
              </w:rPr>
              <w:t>Год</w:t>
            </w:r>
          </w:p>
        </w:tc>
        <w:tc>
          <w:tcPr>
            <w:tcW w:w="3686" w:type="dxa"/>
            <w:gridSpan w:val="3"/>
          </w:tcPr>
          <w:p w:rsidR="0099033E" w:rsidRPr="00806852" w:rsidRDefault="0099033E" w:rsidP="00297D4D">
            <w:pPr>
              <w:widowControl/>
              <w:jc w:val="center"/>
              <w:rPr>
                <w:sz w:val="22"/>
                <w:szCs w:val="22"/>
              </w:rPr>
            </w:pPr>
            <w:r w:rsidRPr="00806852">
              <w:rPr>
                <w:sz w:val="22"/>
                <w:szCs w:val="22"/>
              </w:rPr>
              <w:t>Вид теплоносителя</w:t>
            </w:r>
          </w:p>
        </w:tc>
      </w:tr>
      <w:tr w:rsidR="0099033E" w:rsidRPr="00806852" w:rsidTr="00297D4D">
        <w:trPr>
          <w:trHeight w:val="332"/>
        </w:trPr>
        <w:tc>
          <w:tcPr>
            <w:tcW w:w="568" w:type="dxa"/>
            <w:vMerge/>
            <w:shd w:val="clear" w:color="auto" w:fill="auto"/>
            <w:vAlign w:val="center"/>
            <w:hideMark/>
          </w:tcPr>
          <w:p w:rsidR="0099033E" w:rsidRPr="00806852" w:rsidRDefault="0099033E" w:rsidP="00297D4D">
            <w:pPr>
              <w:widowControl/>
              <w:jc w:val="center"/>
              <w:rPr>
                <w:sz w:val="22"/>
                <w:szCs w:val="22"/>
              </w:rPr>
            </w:pPr>
          </w:p>
        </w:tc>
        <w:tc>
          <w:tcPr>
            <w:tcW w:w="2409" w:type="dxa"/>
            <w:vMerge/>
            <w:shd w:val="clear" w:color="auto" w:fill="auto"/>
            <w:vAlign w:val="center"/>
            <w:hideMark/>
          </w:tcPr>
          <w:p w:rsidR="0099033E" w:rsidRPr="00806852" w:rsidRDefault="0099033E" w:rsidP="00297D4D">
            <w:pPr>
              <w:widowControl/>
              <w:jc w:val="center"/>
              <w:rPr>
                <w:sz w:val="22"/>
                <w:szCs w:val="22"/>
              </w:rPr>
            </w:pPr>
          </w:p>
        </w:tc>
        <w:tc>
          <w:tcPr>
            <w:tcW w:w="2126" w:type="dxa"/>
            <w:vMerge/>
            <w:shd w:val="clear" w:color="auto" w:fill="auto"/>
            <w:noWrap/>
            <w:vAlign w:val="center"/>
            <w:hideMark/>
          </w:tcPr>
          <w:p w:rsidR="0099033E" w:rsidRPr="00806852" w:rsidRDefault="0099033E" w:rsidP="00297D4D">
            <w:pPr>
              <w:widowControl/>
              <w:jc w:val="center"/>
              <w:rPr>
                <w:sz w:val="22"/>
                <w:szCs w:val="22"/>
              </w:rPr>
            </w:pPr>
          </w:p>
        </w:tc>
        <w:tc>
          <w:tcPr>
            <w:tcW w:w="992" w:type="dxa"/>
            <w:vMerge/>
          </w:tcPr>
          <w:p w:rsidR="0099033E" w:rsidRPr="00806852" w:rsidRDefault="0099033E" w:rsidP="00297D4D">
            <w:pPr>
              <w:jc w:val="center"/>
              <w:rPr>
                <w:sz w:val="22"/>
                <w:szCs w:val="22"/>
              </w:rPr>
            </w:pPr>
          </w:p>
        </w:tc>
        <w:tc>
          <w:tcPr>
            <w:tcW w:w="2551" w:type="dxa"/>
            <w:gridSpan w:val="2"/>
            <w:shd w:val="clear" w:color="auto" w:fill="auto"/>
            <w:noWrap/>
            <w:vAlign w:val="center"/>
            <w:hideMark/>
          </w:tcPr>
          <w:p w:rsidR="0099033E" w:rsidRPr="00806852" w:rsidRDefault="0099033E" w:rsidP="00297D4D">
            <w:pPr>
              <w:widowControl/>
              <w:jc w:val="center"/>
              <w:rPr>
                <w:sz w:val="22"/>
                <w:szCs w:val="22"/>
              </w:rPr>
            </w:pPr>
            <w:r w:rsidRPr="00806852">
              <w:rPr>
                <w:sz w:val="22"/>
                <w:szCs w:val="22"/>
              </w:rPr>
              <w:t>Вода</w:t>
            </w:r>
          </w:p>
        </w:tc>
        <w:tc>
          <w:tcPr>
            <w:tcW w:w="1135" w:type="dxa"/>
            <w:vMerge w:val="restart"/>
            <w:shd w:val="clear" w:color="auto" w:fill="auto"/>
            <w:noWrap/>
            <w:vAlign w:val="center"/>
            <w:hideMark/>
          </w:tcPr>
          <w:p w:rsidR="0099033E" w:rsidRPr="00806852" w:rsidRDefault="0099033E" w:rsidP="00297D4D">
            <w:pPr>
              <w:widowControl/>
              <w:jc w:val="center"/>
              <w:rPr>
                <w:sz w:val="22"/>
                <w:szCs w:val="22"/>
              </w:rPr>
            </w:pPr>
            <w:r w:rsidRPr="00806852">
              <w:rPr>
                <w:sz w:val="22"/>
                <w:szCs w:val="22"/>
              </w:rPr>
              <w:t>Пар</w:t>
            </w:r>
          </w:p>
        </w:tc>
      </w:tr>
      <w:tr w:rsidR="0099033E" w:rsidRPr="00806852" w:rsidTr="00297D4D">
        <w:trPr>
          <w:trHeight w:val="563"/>
        </w:trPr>
        <w:tc>
          <w:tcPr>
            <w:tcW w:w="568" w:type="dxa"/>
            <w:vMerge/>
            <w:shd w:val="clear" w:color="auto" w:fill="auto"/>
            <w:noWrap/>
            <w:vAlign w:val="center"/>
            <w:hideMark/>
          </w:tcPr>
          <w:p w:rsidR="0099033E" w:rsidRPr="00806852" w:rsidRDefault="0099033E" w:rsidP="00297D4D">
            <w:pPr>
              <w:widowControl/>
              <w:jc w:val="center"/>
              <w:rPr>
                <w:sz w:val="22"/>
                <w:szCs w:val="22"/>
              </w:rPr>
            </w:pPr>
          </w:p>
        </w:tc>
        <w:tc>
          <w:tcPr>
            <w:tcW w:w="2409" w:type="dxa"/>
            <w:vMerge/>
            <w:shd w:val="clear" w:color="auto" w:fill="auto"/>
            <w:vAlign w:val="center"/>
            <w:hideMark/>
          </w:tcPr>
          <w:p w:rsidR="0099033E" w:rsidRPr="00806852" w:rsidRDefault="0099033E" w:rsidP="00297D4D">
            <w:pPr>
              <w:widowControl/>
              <w:jc w:val="center"/>
              <w:rPr>
                <w:sz w:val="22"/>
                <w:szCs w:val="22"/>
              </w:rPr>
            </w:pPr>
          </w:p>
        </w:tc>
        <w:tc>
          <w:tcPr>
            <w:tcW w:w="2126" w:type="dxa"/>
            <w:vMerge/>
            <w:shd w:val="clear" w:color="auto" w:fill="auto"/>
            <w:noWrap/>
            <w:vAlign w:val="center"/>
            <w:hideMark/>
          </w:tcPr>
          <w:p w:rsidR="0099033E" w:rsidRPr="00806852" w:rsidRDefault="0099033E" w:rsidP="00297D4D">
            <w:pPr>
              <w:widowControl/>
              <w:jc w:val="center"/>
              <w:rPr>
                <w:sz w:val="22"/>
                <w:szCs w:val="22"/>
              </w:rPr>
            </w:pPr>
          </w:p>
        </w:tc>
        <w:tc>
          <w:tcPr>
            <w:tcW w:w="992" w:type="dxa"/>
            <w:vMerge/>
          </w:tcPr>
          <w:p w:rsidR="0099033E" w:rsidRPr="00806852" w:rsidRDefault="0099033E" w:rsidP="00297D4D">
            <w:pPr>
              <w:widowControl/>
              <w:jc w:val="center"/>
              <w:rPr>
                <w:sz w:val="22"/>
                <w:szCs w:val="22"/>
              </w:rPr>
            </w:pPr>
          </w:p>
        </w:tc>
        <w:tc>
          <w:tcPr>
            <w:tcW w:w="1276" w:type="dxa"/>
            <w:shd w:val="clear" w:color="auto" w:fill="auto"/>
            <w:noWrap/>
            <w:vAlign w:val="center"/>
            <w:hideMark/>
          </w:tcPr>
          <w:p w:rsidR="0099033E" w:rsidRPr="00806852" w:rsidRDefault="0099033E" w:rsidP="00297D4D">
            <w:pPr>
              <w:widowControl/>
              <w:jc w:val="center"/>
              <w:rPr>
                <w:sz w:val="22"/>
                <w:szCs w:val="22"/>
              </w:rPr>
            </w:pPr>
            <w:r w:rsidRPr="00806852">
              <w:rPr>
                <w:sz w:val="22"/>
                <w:szCs w:val="22"/>
              </w:rPr>
              <w:t>1 полугодие</w:t>
            </w:r>
          </w:p>
        </w:tc>
        <w:tc>
          <w:tcPr>
            <w:tcW w:w="1275" w:type="dxa"/>
            <w:vAlign w:val="center"/>
          </w:tcPr>
          <w:p w:rsidR="0099033E" w:rsidRPr="00806852" w:rsidRDefault="0099033E" w:rsidP="00297D4D">
            <w:pPr>
              <w:widowControl/>
              <w:jc w:val="center"/>
              <w:rPr>
                <w:sz w:val="22"/>
                <w:szCs w:val="22"/>
              </w:rPr>
            </w:pPr>
            <w:r w:rsidRPr="00806852">
              <w:rPr>
                <w:sz w:val="22"/>
                <w:szCs w:val="22"/>
              </w:rPr>
              <w:t>2 полугодие</w:t>
            </w:r>
          </w:p>
        </w:tc>
        <w:tc>
          <w:tcPr>
            <w:tcW w:w="1135" w:type="dxa"/>
            <w:vMerge/>
            <w:shd w:val="clear" w:color="auto" w:fill="auto"/>
            <w:vAlign w:val="center"/>
          </w:tcPr>
          <w:p w:rsidR="0099033E" w:rsidRPr="00806852" w:rsidRDefault="0099033E" w:rsidP="00297D4D">
            <w:pPr>
              <w:widowControl/>
              <w:jc w:val="center"/>
              <w:rPr>
                <w:sz w:val="22"/>
                <w:szCs w:val="22"/>
              </w:rPr>
            </w:pPr>
          </w:p>
        </w:tc>
      </w:tr>
      <w:tr w:rsidR="0099033E" w:rsidRPr="00806852" w:rsidTr="00297D4D">
        <w:trPr>
          <w:trHeight w:val="300"/>
        </w:trPr>
        <w:tc>
          <w:tcPr>
            <w:tcW w:w="9781" w:type="dxa"/>
            <w:gridSpan w:val="7"/>
          </w:tcPr>
          <w:p w:rsidR="0099033E" w:rsidRPr="00806852" w:rsidRDefault="0099033E" w:rsidP="00297D4D">
            <w:pPr>
              <w:widowControl/>
              <w:jc w:val="center"/>
              <w:rPr>
                <w:sz w:val="22"/>
                <w:szCs w:val="22"/>
              </w:rPr>
            </w:pPr>
            <w:r w:rsidRPr="00806852">
              <w:rPr>
                <w:sz w:val="22"/>
                <w:szCs w:val="22"/>
              </w:rPr>
              <w:t>Тариф на теплоноситель, поставляемый теплоснабжающей организацией,</w:t>
            </w:r>
          </w:p>
          <w:p w:rsidR="0099033E" w:rsidRPr="00806852" w:rsidRDefault="0099033E" w:rsidP="00297D4D">
            <w:pPr>
              <w:widowControl/>
              <w:jc w:val="center"/>
              <w:rPr>
                <w:sz w:val="22"/>
                <w:szCs w:val="22"/>
              </w:rPr>
            </w:pPr>
            <w:r w:rsidRPr="00806852">
              <w:rPr>
                <w:sz w:val="22"/>
                <w:szCs w:val="22"/>
              </w:rPr>
              <w:t>владеющей источником (источниками) тепловой энергии, на котором производится теплоноситель</w:t>
            </w:r>
          </w:p>
        </w:tc>
      </w:tr>
      <w:tr w:rsidR="0099033E" w:rsidRPr="00806852" w:rsidTr="00297D4D">
        <w:trPr>
          <w:trHeight w:val="340"/>
        </w:trPr>
        <w:tc>
          <w:tcPr>
            <w:tcW w:w="568" w:type="dxa"/>
            <w:vMerge w:val="restart"/>
            <w:shd w:val="clear" w:color="auto" w:fill="auto"/>
            <w:noWrap/>
            <w:vAlign w:val="center"/>
          </w:tcPr>
          <w:p w:rsidR="0099033E" w:rsidRPr="00806852" w:rsidRDefault="0099033E" w:rsidP="00297D4D">
            <w:pPr>
              <w:jc w:val="center"/>
              <w:rPr>
                <w:sz w:val="22"/>
                <w:szCs w:val="22"/>
              </w:rPr>
            </w:pPr>
            <w:r w:rsidRPr="00806852">
              <w:rPr>
                <w:sz w:val="22"/>
                <w:szCs w:val="22"/>
                <w:lang w:val="en-US"/>
              </w:rPr>
              <w:t>1</w:t>
            </w:r>
            <w:r w:rsidRPr="00806852">
              <w:rPr>
                <w:sz w:val="22"/>
                <w:szCs w:val="22"/>
              </w:rPr>
              <w:t>.</w:t>
            </w:r>
          </w:p>
        </w:tc>
        <w:tc>
          <w:tcPr>
            <w:tcW w:w="2409" w:type="dxa"/>
            <w:vMerge w:val="restart"/>
            <w:shd w:val="clear" w:color="auto" w:fill="auto"/>
            <w:vAlign w:val="center"/>
          </w:tcPr>
          <w:p w:rsidR="0099033E" w:rsidRPr="00806852" w:rsidRDefault="0099033E" w:rsidP="00297D4D">
            <w:pPr>
              <w:widowControl/>
              <w:rPr>
                <w:sz w:val="22"/>
                <w:szCs w:val="22"/>
              </w:rPr>
            </w:pPr>
            <w:r w:rsidRPr="00806852">
              <w:rPr>
                <w:sz w:val="22"/>
                <w:szCs w:val="22"/>
              </w:rPr>
              <w:t xml:space="preserve">ООО «РК-2»  </w:t>
            </w:r>
          </w:p>
          <w:p w:rsidR="0099033E" w:rsidRPr="00806852" w:rsidRDefault="0099033E" w:rsidP="00297D4D">
            <w:pPr>
              <w:widowControl/>
              <w:rPr>
                <w:sz w:val="22"/>
                <w:szCs w:val="22"/>
              </w:rPr>
            </w:pPr>
            <w:r w:rsidRPr="00806852">
              <w:rPr>
                <w:sz w:val="22"/>
                <w:szCs w:val="22"/>
              </w:rPr>
              <w:t>(Юрьевецкий м.р.</w:t>
            </w:r>
            <w:r>
              <w:rPr>
                <w:sz w:val="22"/>
                <w:szCs w:val="22"/>
              </w:rPr>
              <w:t>)</w:t>
            </w:r>
            <w:r w:rsidRPr="00806852">
              <w:rPr>
                <w:sz w:val="22"/>
                <w:szCs w:val="22"/>
              </w:rPr>
              <w:t>,</w:t>
            </w:r>
          </w:p>
          <w:p w:rsidR="0099033E" w:rsidRPr="00806852" w:rsidRDefault="0099033E" w:rsidP="00297D4D">
            <w:pPr>
              <w:widowControl/>
              <w:rPr>
                <w:sz w:val="22"/>
                <w:szCs w:val="22"/>
              </w:rPr>
            </w:pPr>
            <w:r w:rsidRPr="00806852">
              <w:rPr>
                <w:sz w:val="22"/>
                <w:szCs w:val="22"/>
              </w:rPr>
              <w:t xml:space="preserve"> от котельной № 10</w:t>
            </w:r>
            <w:r>
              <w:rPr>
                <w:sz w:val="22"/>
                <w:szCs w:val="22"/>
              </w:rPr>
              <w:t xml:space="preserve"> г. Юрьевец</w:t>
            </w:r>
          </w:p>
        </w:tc>
        <w:tc>
          <w:tcPr>
            <w:tcW w:w="2126" w:type="dxa"/>
            <w:vMerge w:val="restart"/>
            <w:shd w:val="clear" w:color="auto" w:fill="auto"/>
            <w:vAlign w:val="center"/>
          </w:tcPr>
          <w:p w:rsidR="0099033E" w:rsidRPr="00806852" w:rsidRDefault="0099033E" w:rsidP="00297D4D">
            <w:pPr>
              <w:widowControl/>
              <w:jc w:val="center"/>
              <w:rPr>
                <w:sz w:val="22"/>
                <w:szCs w:val="22"/>
              </w:rPr>
            </w:pPr>
            <w:r w:rsidRPr="00806852">
              <w:rPr>
                <w:sz w:val="22"/>
                <w:szCs w:val="22"/>
              </w:rPr>
              <w:t>Одноставочный, руб./м³,</w:t>
            </w:r>
          </w:p>
          <w:p w:rsidR="0099033E" w:rsidRPr="00806852" w:rsidRDefault="0099033E" w:rsidP="00297D4D">
            <w:pPr>
              <w:widowControl/>
              <w:jc w:val="center"/>
              <w:rPr>
                <w:sz w:val="22"/>
                <w:szCs w:val="22"/>
              </w:rPr>
            </w:pPr>
            <w:r w:rsidRPr="00806852">
              <w:rPr>
                <w:sz w:val="22"/>
                <w:szCs w:val="22"/>
              </w:rPr>
              <w:t xml:space="preserve"> НДС не облагается</w:t>
            </w:r>
          </w:p>
        </w:tc>
        <w:tc>
          <w:tcPr>
            <w:tcW w:w="992" w:type="dxa"/>
            <w:vAlign w:val="center"/>
          </w:tcPr>
          <w:p w:rsidR="0099033E" w:rsidRPr="00806852" w:rsidRDefault="0099033E" w:rsidP="00297D4D">
            <w:pPr>
              <w:jc w:val="center"/>
              <w:rPr>
                <w:sz w:val="22"/>
                <w:szCs w:val="22"/>
              </w:rPr>
            </w:pPr>
            <w:r w:rsidRPr="00806852">
              <w:rPr>
                <w:sz w:val="22"/>
                <w:szCs w:val="22"/>
              </w:rPr>
              <w:t>2023</w:t>
            </w:r>
          </w:p>
        </w:tc>
        <w:tc>
          <w:tcPr>
            <w:tcW w:w="2551" w:type="dxa"/>
            <w:gridSpan w:val="2"/>
            <w:shd w:val="clear" w:color="auto" w:fill="auto"/>
            <w:noWrap/>
            <w:vAlign w:val="center"/>
          </w:tcPr>
          <w:p w:rsidR="0099033E" w:rsidRPr="00806852" w:rsidRDefault="0099033E" w:rsidP="00297D4D">
            <w:pPr>
              <w:jc w:val="center"/>
              <w:rPr>
                <w:sz w:val="22"/>
                <w:szCs w:val="22"/>
              </w:rPr>
            </w:pPr>
            <w:r w:rsidRPr="00806852">
              <w:rPr>
                <w:sz w:val="22"/>
                <w:szCs w:val="22"/>
              </w:rPr>
              <w:t>188,95 *</w:t>
            </w:r>
          </w:p>
        </w:tc>
        <w:tc>
          <w:tcPr>
            <w:tcW w:w="1135" w:type="dxa"/>
            <w:shd w:val="clear" w:color="auto" w:fill="auto"/>
            <w:noWrap/>
            <w:vAlign w:val="center"/>
          </w:tcPr>
          <w:p w:rsidR="0099033E" w:rsidRPr="00806852" w:rsidRDefault="0099033E" w:rsidP="00297D4D">
            <w:pPr>
              <w:jc w:val="center"/>
              <w:rPr>
                <w:sz w:val="22"/>
                <w:szCs w:val="22"/>
              </w:rPr>
            </w:pPr>
            <w:r w:rsidRPr="00806852">
              <w:rPr>
                <w:sz w:val="22"/>
                <w:szCs w:val="22"/>
              </w:rPr>
              <w:t>-</w:t>
            </w:r>
          </w:p>
        </w:tc>
      </w:tr>
      <w:tr w:rsidR="0099033E" w:rsidRPr="00806852" w:rsidTr="00297D4D">
        <w:trPr>
          <w:trHeight w:val="340"/>
        </w:trPr>
        <w:tc>
          <w:tcPr>
            <w:tcW w:w="568" w:type="dxa"/>
            <w:vMerge/>
            <w:shd w:val="clear" w:color="auto" w:fill="auto"/>
            <w:noWrap/>
            <w:vAlign w:val="center"/>
          </w:tcPr>
          <w:p w:rsidR="0099033E" w:rsidRPr="00ED5695" w:rsidRDefault="0099033E" w:rsidP="00297D4D">
            <w:pPr>
              <w:jc w:val="center"/>
              <w:rPr>
                <w:sz w:val="22"/>
                <w:szCs w:val="22"/>
              </w:rPr>
            </w:pPr>
          </w:p>
        </w:tc>
        <w:tc>
          <w:tcPr>
            <w:tcW w:w="2409" w:type="dxa"/>
            <w:vMerge/>
            <w:shd w:val="clear" w:color="auto" w:fill="auto"/>
            <w:vAlign w:val="center"/>
          </w:tcPr>
          <w:p w:rsidR="0099033E" w:rsidRPr="00806852" w:rsidRDefault="0099033E" w:rsidP="00297D4D">
            <w:pPr>
              <w:widowControl/>
              <w:rPr>
                <w:sz w:val="22"/>
                <w:szCs w:val="22"/>
              </w:rPr>
            </w:pPr>
          </w:p>
        </w:tc>
        <w:tc>
          <w:tcPr>
            <w:tcW w:w="2126" w:type="dxa"/>
            <w:vMerge/>
            <w:shd w:val="clear" w:color="auto" w:fill="auto"/>
            <w:vAlign w:val="center"/>
          </w:tcPr>
          <w:p w:rsidR="0099033E" w:rsidRPr="00806852" w:rsidRDefault="0099033E" w:rsidP="00297D4D">
            <w:pPr>
              <w:widowControl/>
              <w:jc w:val="center"/>
              <w:rPr>
                <w:sz w:val="22"/>
                <w:szCs w:val="22"/>
              </w:rPr>
            </w:pPr>
          </w:p>
        </w:tc>
        <w:tc>
          <w:tcPr>
            <w:tcW w:w="992" w:type="dxa"/>
            <w:vAlign w:val="center"/>
          </w:tcPr>
          <w:p w:rsidR="0099033E" w:rsidRPr="00806852" w:rsidRDefault="0099033E" w:rsidP="00297D4D">
            <w:pPr>
              <w:jc w:val="center"/>
              <w:rPr>
                <w:sz w:val="22"/>
                <w:szCs w:val="22"/>
              </w:rPr>
            </w:pPr>
            <w:r w:rsidRPr="00806852">
              <w:rPr>
                <w:sz w:val="22"/>
                <w:szCs w:val="22"/>
              </w:rPr>
              <w:t>2024</w:t>
            </w:r>
          </w:p>
        </w:tc>
        <w:tc>
          <w:tcPr>
            <w:tcW w:w="1276" w:type="dxa"/>
            <w:shd w:val="clear" w:color="auto" w:fill="auto"/>
            <w:noWrap/>
            <w:vAlign w:val="center"/>
          </w:tcPr>
          <w:p w:rsidR="0099033E" w:rsidRPr="00806852" w:rsidRDefault="0099033E" w:rsidP="00297D4D">
            <w:pPr>
              <w:jc w:val="center"/>
              <w:rPr>
                <w:sz w:val="22"/>
                <w:szCs w:val="22"/>
              </w:rPr>
            </w:pPr>
            <w:r w:rsidRPr="00806852">
              <w:rPr>
                <w:sz w:val="22"/>
                <w:szCs w:val="22"/>
              </w:rPr>
              <w:t>188,95</w:t>
            </w:r>
          </w:p>
        </w:tc>
        <w:tc>
          <w:tcPr>
            <w:tcW w:w="1275" w:type="dxa"/>
            <w:vAlign w:val="center"/>
          </w:tcPr>
          <w:p w:rsidR="0099033E" w:rsidRPr="00806852" w:rsidRDefault="0099033E" w:rsidP="00297D4D">
            <w:pPr>
              <w:jc w:val="center"/>
              <w:rPr>
                <w:sz w:val="22"/>
                <w:szCs w:val="22"/>
              </w:rPr>
            </w:pPr>
            <w:r w:rsidRPr="00806852">
              <w:rPr>
                <w:sz w:val="22"/>
                <w:szCs w:val="22"/>
              </w:rPr>
              <w:t>204,80</w:t>
            </w:r>
          </w:p>
        </w:tc>
        <w:tc>
          <w:tcPr>
            <w:tcW w:w="1135" w:type="dxa"/>
            <w:shd w:val="clear" w:color="auto" w:fill="auto"/>
            <w:noWrap/>
            <w:vAlign w:val="center"/>
          </w:tcPr>
          <w:p w:rsidR="0099033E" w:rsidRPr="00806852" w:rsidRDefault="0099033E" w:rsidP="00297D4D">
            <w:pPr>
              <w:jc w:val="center"/>
              <w:rPr>
                <w:sz w:val="22"/>
                <w:szCs w:val="22"/>
              </w:rPr>
            </w:pPr>
            <w:r w:rsidRPr="00806852">
              <w:rPr>
                <w:sz w:val="22"/>
                <w:szCs w:val="22"/>
              </w:rPr>
              <w:t>-</w:t>
            </w:r>
          </w:p>
        </w:tc>
      </w:tr>
      <w:tr w:rsidR="0099033E" w:rsidRPr="00806852" w:rsidTr="00297D4D">
        <w:trPr>
          <w:trHeight w:val="340"/>
        </w:trPr>
        <w:tc>
          <w:tcPr>
            <w:tcW w:w="568" w:type="dxa"/>
            <w:vMerge/>
            <w:shd w:val="clear" w:color="auto" w:fill="auto"/>
            <w:noWrap/>
            <w:vAlign w:val="center"/>
          </w:tcPr>
          <w:p w:rsidR="0099033E" w:rsidRPr="00ED5695" w:rsidRDefault="0099033E" w:rsidP="00297D4D">
            <w:pPr>
              <w:jc w:val="center"/>
              <w:rPr>
                <w:sz w:val="22"/>
                <w:szCs w:val="22"/>
              </w:rPr>
            </w:pPr>
          </w:p>
        </w:tc>
        <w:tc>
          <w:tcPr>
            <w:tcW w:w="2409" w:type="dxa"/>
            <w:vMerge/>
            <w:shd w:val="clear" w:color="auto" w:fill="auto"/>
            <w:vAlign w:val="center"/>
          </w:tcPr>
          <w:p w:rsidR="0099033E" w:rsidRPr="00806852" w:rsidRDefault="0099033E" w:rsidP="00297D4D">
            <w:pPr>
              <w:widowControl/>
              <w:rPr>
                <w:sz w:val="22"/>
                <w:szCs w:val="22"/>
              </w:rPr>
            </w:pPr>
          </w:p>
        </w:tc>
        <w:tc>
          <w:tcPr>
            <w:tcW w:w="2126" w:type="dxa"/>
            <w:vMerge/>
            <w:shd w:val="clear" w:color="auto" w:fill="auto"/>
            <w:vAlign w:val="center"/>
          </w:tcPr>
          <w:p w:rsidR="0099033E" w:rsidRPr="00806852" w:rsidRDefault="0099033E" w:rsidP="00297D4D">
            <w:pPr>
              <w:widowControl/>
              <w:jc w:val="center"/>
              <w:rPr>
                <w:sz w:val="22"/>
                <w:szCs w:val="22"/>
              </w:rPr>
            </w:pPr>
          </w:p>
        </w:tc>
        <w:tc>
          <w:tcPr>
            <w:tcW w:w="992" w:type="dxa"/>
            <w:vAlign w:val="center"/>
          </w:tcPr>
          <w:p w:rsidR="0099033E" w:rsidRPr="00806852" w:rsidRDefault="0099033E" w:rsidP="00297D4D">
            <w:pPr>
              <w:jc w:val="center"/>
              <w:rPr>
                <w:sz w:val="22"/>
                <w:szCs w:val="22"/>
              </w:rPr>
            </w:pPr>
            <w:r w:rsidRPr="00806852">
              <w:rPr>
                <w:sz w:val="22"/>
                <w:szCs w:val="22"/>
              </w:rPr>
              <w:t>2025</w:t>
            </w:r>
          </w:p>
        </w:tc>
        <w:tc>
          <w:tcPr>
            <w:tcW w:w="1276" w:type="dxa"/>
            <w:shd w:val="clear" w:color="auto" w:fill="auto"/>
            <w:noWrap/>
            <w:vAlign w:val="center"/>
          </w:tcPr>
          <w:p w:rsidR="0099033E" w:rsidRPr="00806852" w:rsidRDefault="0099033E" w:rsidP="00297D4D">
            <w:pPr>
              <w:jc w:val="center"/>
              <w:rPr>
                <w:sz w:val="22"/>
                <w:szCs w:val="22"/>
              </w:rPr>
            </w:pPr>
            <w:r w:rsidRPr="00806852">
              <w:rPr>
                <w:sz w:val="22"/>
                <w:szCs w:val="22"/>
              </w:rPr>
              <w:t>204,80</w:t>
            </w:r>
          </w:p>
        </w:tc>
        <w:tc>
          <w:tcPr>
            <w:tcW w:w="1275" w:type="dxa"/>
            <w:vAlign w:val="center"/>
          </w:tcPr>
          <w:p w:rsidR="0099033E" w:rsidRPr="00806852" w:rsidRDefault="0099033E" w:rsidP="00297D4D">
            <w:pPr>
              <w:jc w:val="center"/>
              <w:rPr>
                <w:sz w:val="22"/>
                <w:szCs w:val="22"/>
              </w:rPr>
            </w:pPr>
            <w:r w:rsidRPr="00806852">
              <w:rPr>
                <w:sz w:val="22"/>
                <w:szCs w:val="22"/>
              </w:rPr>
              <w:t>207,27</w:t>
            </w:r>
          </w:p>
        </w:tc>
        <w:tc>
          <w:tcPr>
            <w:tcW w:w="1135" w:type="dxa"/>
            <w:shd w:val="clear" w:color="auto" w:fill="auto"/>
            <w:noWrap/>
            <w:vAlign w:val="center"/>
          </w:tcPr>
          <w:p w:rsidR="0099033E" w:rsidRPr="00806852" w:rsidRDefault="0099033E" w:rsidP="00297D4D">
            <w:pPr>
              <w:jc w:val="center"/>
              <w:rPr>
                <w:sz w:val="22"/>
                <w:szCs w:val="22"/>
              </w:rPr>
            </w:pPr>
            <w:r w:rsidRPr="00806852">
              <w:rPr>
                <w:sz w:val="22"/>
                <w:szCs w:val="22"/>
              </w:rPr>
              <w:t>-</w:t>
            </w:r>
          </w:p>
        </w:tc>
      </w:tr>
      <w:tr w:rsidR="0099033E" w:rsidRPr="00806852" w:rsidTr="00297D4D">
        <w:trPr>
          <w:trHeight w:val="340"/>
        </w:trPr>
        <w:tc>
          <w:tcPr>
            <w:tcW w:w="9781" w:type="dxa"/>
            <w:gridSpan w:val="7"/>
            <w:shd w:val="clear" w:color="auto" w:fill="auto"/>
            <w:noWrap/>
            <w:vAlign w:val="center"/>
          </w:tcPr>
          <w:p w:rsidR="0099033E" w:rsidRPr="00806852" w:rsidRDefault="0099033E" w:rsidP="00297D4D">
            <w:pPr>
              <w:jc w:val="center"/>
              <w:rPr>
                <w:sz w:val="22"/>
                <w:szCs w:val="22"/>
              </w:rPr>
            </w:pPr>
            <w:r w:rsidRPr="00806852">
              <w:rPr>
                <w:sz w:val="22"/>
                <w:szCs w:val="22"/>
              </w:rPr>
              <w:t>Тариф на теплоноситель для потребителей</w:t>
            </w:r>
          </w:p>
        </w:tc>
      </w:tr>
      <w:tr w:rsidR="0099033E" w:rsidRPr="00806852" w:rsidTr="00297D4D">
        <w:trPr>
          <w:trHeight w:val="340"/>
        </w:trPr>
        <w:tc>
          <w:tcPr>
            <w:tcW w:w="568" w:type="dxa"/>
            <w:vMerge w:val="restart"/>
            <w:shd w:val="clear" w:color="auto" w:fill="auto"/>
            <w:noWrap/>
            <w:vAlign w:val="center"/>
          </w:tcPr>
          <w:p w:rsidR="0099033E" w:rsidRPr="00806852" w:rsidRDefault="0099033E" w:rsidP="00297D4D">
            <w:pPr>
              <w:jc w:val="center"/>
              <w:rPr>
                <w:sz w:val="22"/>
                <w:szCs w:val="22"/>
              </w:rPr>
            </w:pPr>
            <w:r w:rsidRPr="00806852">
              <w:rPr>
                <w:sz w:val="22"/>
                <w:szCs w:val="22"/>
              </w:rPr>
              <w:t>2.</w:t>
            </w:r>
          </w:p>
        </w:tc>
        <w:tc>
          <w:tcPr>
            <w:tcW w:w="2409" w:type="dxa"/>
            <w:vMerge w:val="restart"/>
            <w:shd w:val="clear" w:color="auto" w:fill="auto"/>
            <w:vAlign w:val="center"/>
          </w:tcPr>
          <w:p w:rsidR="0099033E" w:rsidRPr="00806852" w:rsidRDefault="0099033E" w:rsidP="00297D4D">
            <w:pPr>
              <w:widowControl/>
              <w:rPr>
                <w:sz w:val="22"/>
                <w:szCs w:val="22"/>
              </w:rPr>
            </w:pPr>
            <w:r w:rsidRPr="00806852">
              <w:rPr>
                <w:sz w:val="22"/>
                <w:szCs w:val="22"/>
              </w:rPr>
              <w:t xml:space="preserve">ООО «РК-2»  </w:t>
            </w:r>
          </w:p>
          <w:p w:rsidR="0099033E" w:rsidRPr="00806852" w:rsidRDefault="0099033E" w:rsidP="00297D4D">
            <w:pPr>
              <w:widowControl/>
              <w:rPr>
                <w:sz w:val="22"/>
                <w:szCs w:val="22"/>
              </w:rPr>
            </w:pPr>
            <w:r w:rsidRPr="00806852">
              <w:rPr>
                <w:sz w:val="22"/>
                <w:szCs w:val="22"/>
              </w:rPr>
              <w:t>(Юрьевецкий м.р.</w:t>
            </w:r>
            <w:r>
              <w:rPr>
                <w:sz w:val="22"/>
                <w:szCs w:val="22"/>
              </w:rPr>
              <w:t>)</w:t>
            </w:r>
            <w:r w:rsidRPr="00806852">
              <w:rPr>
                <w:sz w:val="22"/>
                <w:szCs w:val="22"/>
              </w:rPr>
              <w:t>,</w:t>
            </w:r>
          </w:p>
          <w:p w:rsidR="0099033E" w:rsidRPr="00806852" w:rsidRDefault="0099033E" w:rsidP="00297D4D">
            <w:pPr>
              <w:widowControl/>
              <w:rPr>
                <w:sz w:val="22"/>
                <w:szCs w:val="22"/>
              </w:rPr>
            </w:pPr>
            <w:r w:rsidRPr="00806852">
              <w:rPr>
                <w:sz w:val="22"/>
                <w:szCs w:val="22"/>
              </w:rPr>
              <w:t xml:space="preserve"> от котельной № 10</w:t>
            </w:r>
            <w:r>
              <w:rPr>
                <w:sz w:val="22"/>
                <w:szCs w:val="22"/>
              </w:rPr>
              <w:t xml:space="preserve"> г. Юрьевец</w:t>
            </w:r>
          </w:p>
        </w:tc>
        <w:tc>
          <w:tcPr>
            <w:tcW w:w="2126" w:type="dxa"/>
            <w:vMerge w:val="restart"/>
            <w:shd w:val="clear" w:color="auto" w:fill="auto"/>
            <w:vAlign w:val="center"/>
          </w:tcPr>
          <w:p w:rsidR="0099033E" w:rsidRPr="00806852" w:rsidRDefault="0099033E" w:rsidP="00297D4D">
            <w:pPr>
              <w:widowControl/>
              <w:jc w:val="center"/>
              <w:rPr>
                <w:sz w:val="22"/>
                <w:szCs w:val="22"/>
              </w:rPr>
            </w:pPr>
            <w:r w:rsidRPr="00806852">
              <w:rPr>
                <w:sz w:val="22"/>
                <w:szCs w:val="22"/>
              </w:rPr>
              <w:t>Одноставочный, руб./м³,</w:t>
            </w:r>
          </w:p>
          <w:p w:rsidR="0099033E" w:rsidRPr="00806852" w:rsidRDefault="0099033E" w:rsidP="00297D4D">
            <w:pPr>
              <w:widowControl/>
              <w:jc w:val="center"/>
              <w:rPr>
                <w:sz w:val="22"/>
                <w:szCs w:val="22"/>
              </w:rPr>
            </w:pPr>
            <w:r w:rsidRPr="00806852">
              <w:rPr>
                <w:sz w:val="22"/>
                <w:szCs w:val="22"/>
              </w:rPr>
              <w:t xml:space="preserve"> НДС не облагается</w:t>
            </w:r>
          </w:p>
        </w:tc>
        <w:tc>
          <w:tcPr>
            <w:tcW w:w="992" w:type="dxa"/>
            <w:vAlign w:val="center"/>
          </w:tcPr>
          <w:p w:rsidR="0099033E" w:rsidRPr="00806852" w:rsidRDefault="0099033E" w:rsidP="00297D4D">
            <w:pPr>
              <w:jc w:val="center"/>
              <w:rPr>
                <w:sz w:val="22"/>
                <w:szCs w:val="22"/>
              </w:rPr>
            </w:pPr>
            <w:r w:rsidRPr="00806852">
              <w:rPr>
                <w:sz w:val="22"/>
                <w:szCs w:val="22"/>
              </w:rPr>
              <w:t>2023</w:t>
            </w:r>
          </w:p>
        </w:tc>
        <w:tc>
          <w:tcPr>
            <w:tcW w:w="2551" w:type="dxa"/>
            <w:gridSpan w:val="2"/>
            <w:shd w:val="clear" w:color="auto" w:fill="auto"/>
            <w:noWrap/>
            <w:vAlign w:val="center"/>
          </w:tcPr>
          <w:p w:rsidR="0099033E" w:rsidRPr="00806852" w:rsidRDefault="0099033E" w:rsidP="00297D4D">
            <w:pPr>
              <w:jc w:val="center"/>
              <w:rPr>
                <w:sz w:val="22"/>
                <w:szCs w:val="22"/>
              </w:rPr>
            </w:pPr>
            <w:r w:rsidRPr="00806852">
              <w:rPr>
                <w:sz w:val="22"/>
                <w:szCs w:val="22"/>
              </w:rPr>
              <w:t>188,95 *</w:t>
            </w:r>
          </w:p>
        </w:tc>
        <w:tc>
          <w:tcPr>
            <w:tcW w:w="1135" w:type="dxa"/>
            <w:shd w:val="clear" w:color="auto" w:fill="auto"/>
            <w:noWrap/>
            <w:vAlign w:val="center"/>
          </w:tcPr>
          <w:p w:rsidR="0099033E" w:rsidRPr="00806852" w:rsidRDefault="0099033E" w:rsidP="00297D4D">
            <w:pPr>
              <w:jc w:val="center"/>
              <w:rPr>
                <w:sz w:val="22"/>
                <w:szCs w:val="22"/>
              </w:rPr>
            </w:pPr>
            <w:r w:rsidRPr="00806852">
              <w:rPr>
                <w:sz w:val="22"/>
                <w:szCs w:val="22"/>
              </w:rPr>
              <w:t>-</w:t>
            </w:r>
          </w:p>
        </w:tc>
      </w:tr>
      <w:tr w:rsidR="0099033E" w:rsidRPr="00806852" w:rsidTr="00297D4D">
        <w:trPr>
          <w:trHeight w:val="340"/>
        </w:trPr>
        <w:tc>
          <w:tcPr>
            <w:tcW w:w="568" w:type="dxa"/>
            <w:vMerge/>
            <w:shd w:val="clear" w:color="auto" w:fill="auto"/>
            <w:noWrap/>
            <w:vAlign w:val="center"/>
          </w:tcPr>
          <w:p w:rsidR="0099033E" w:rsidRPr="00806852" w:rsidRDefault="0099033E" w:rsidP="00297D4D">
            <w:pPr>
              <w:jc w:val="center"/>
              <w:rPr>
                <w:sz w:val="22"/>
                <w:szCs w:val="22"/>
              </w:rPr>
            </w:pPr>
          </w:p>
        </w:tc>
        <w:tc>
          <w:tcPr>
            <w:tcW w:w="2409" w:type="dxa"/>
            <w:vMerge/>
            <w:shd w:val="clear" w:color="auto" w:fill="auto"/>
            <w:vAlign w:val="center"/>
          </w:tcPr>
          <w:p w:rsidR="0099033E" w:rsidRPr="00806852" w:rsidRDefault="0099033E" w:rsidP="00297D4D">
            <w:pPr>
              <w:widowControl/>
              <w:rPr>
                <w:sz w:val="22"/>
                <w:szCs w:val="22"/>
              </w:rPr>
            </w:pPr>
          </w:p>
        </w:tc>
        <w:tc>
          <w:tcPr>
            <w:tcW w:w="2126" w:type="dxa"/>
            <w:vMerge/>
            <w:shd w:val="clear" w:color="auto" w:fill="auto"/>
            <w:vAlign w:val="center"/>
          </w:tcPr>
          <w:p w:rsidR="0099033E" w:rsidRPr="00806852" w:rsidRDefault="0099033E" w:rsidP="00297D4D">
            <w:pPr>
              <w:widowControl/>
              <w:jc w:val="center"/>
              <w:rPr>
                <w:sz w:val="22"/>
                <w:szCs w:val="22"/>
              </w:rPr>
            </w:pPr>
          </w:p>
        </w:tc>
        <w:tc>
          <w:tcPr>
            <w:tcW w:w="992" w:type="dxa"/>
            <w:vAlign w:val="center"/>
          </w:tcPr>
          <w:p w:rsidR="0099033E" w:rsidRPr="00806852" w:rsidRDefault="0099033E" w:rsidP="00297D4D">
            <w:pPr>
              <w:jc w:val="center"/>
              <w:rPr>
                <w:sz w:val="22"/>
                <w:szCs w:val="22"/>
              </w:rPr>
            </w:pPr>
            <w:r w:rsidRPr="00806852">
              <w:rPr>
                <w:sz w:val="22"/>
                <w:szCs w:val="22"/>
              </w:rPr>
              <w:t>2024</w:t>
            </w:r>
          </w:p>
        </w:tc>
        <w:tc>
          <w:tcPr>
            <w:tcW w:w="1276" w:type="dxa"/>
            <w:shd w:val="clear" w:color="auto" w:fill="auto"/>
            <w:noWrap/>
            <w:vAlign w:val="center"/>
          </w:tcPr>
          <w:p w:rsidR="0099033E" w:rsidRPr="00806852" w:rsidRDefault="0099033E" w:rsidP="00297D4D">
            <w:pPr>
              <w:jc w:val="center"/>
              <w:rPr>
                <w:sz w:val="22"/>
                <w:szCs w:val="22"/>
              </w:rPr>
            </w:pPr>
            <w:r w:rsidRPr="00806852">
              <w:rPr>
                <w:sz w:val="22"/>
                <w:szCs w:val="22"/>
              </w:rPr>
              <w:t>188,95</w:t>
            </w:r>
          </w:p>
        </w:tc>
        <w:tc>
          <w:tcPr>
            <w:tcW w:w="1275" w:type="dxa"/>
            <w:vAlign w:val="center"/>
          </w:tcPr>
          <w:p w:rsidR="0099033E" w:rsidRPr="00806852" w:rsidRDefault="0099033E" w:rsidP="00297D4D">
            <w:pPr>
              <w:jc w:val="center"/>
              <w:rPr>
                <w:sz w:val="22"/>
                <w:szCs w:val="22"/>
              </w:rPr>
            </w:pPr>
            <w:r w:rsidRPr="00806852">
              <w:rPr>
                <w:sz w:val="22"/>
                <w:szCs w:val="22"/>
              </w:rPr>
              <w:t>204,80</w:t>
            </w:r>
          </w:p>
        </w:tc>
        <w:tc>
          <w:tcPr>
            <w:tcW w:w="1135" w:type="dxa"/>
            <w:shd w:val="clear" w:color="auto" w:fill="auto"/>
            <w:noWrap/>
            <w:vAlign w:val="center"/>
          </w:tcPr>
          <w:p w:rsidR="0099033E" w:rsidRPr="00806852" w:rsidRDefault="0099033E" w:rsidP="00297D4D">
            <w:pPr>
              <w:jc w:val="center"/>
              <w:rPr>
                <w:sz w:val="22"/>
                <w:szCs w:val="22"/>
              </w:rPr>
            </w:pPr>
            <w:r w:rsidRPr="00806852">
              <w:rPr>
                <w:sz w:val="22"/>
                <w:szCs w:val="22"/>
              </w:rPr>
              <w:t>-</w:t>
            </w:r>
          </w:p>
        </w:tc>
      </w:tr>
      <w:tr w:rsidR="0099033E" w:rsidRPr="00806852" w:rsidTr="00297D4D">
        <w:trPr>
          <w:trHeight w:val="340"/>
        </w:trPr>
        <w:tc>
          <w:tcPr>
            <w:tcW w:w="568" w:type="dxa"/>
            <w:vMerge/>
            <w:shd w:val="clear" w:color="auto" w:fill="auto"/>
            <w:noWrap/>
            <w:vAlign w:val="center"/>
          </w:tcPr>
          <w:p w:rsidR="0099033E" w:rsidRPr="00806852" w:rsidRDefault="0099033E" w:rsidP="00297D4D">
            <w:pPr>
              <w:jc w:val="center"/>
              <w:rPr>
                <w:sz w:val="22"/>
                <w:szCs w:val="22"/>
              </w:rPr>
            </w:pPr>
          </w:p>
        </w:tc>
        <w:tc>
          <w:tcPr>
            <w:tcW w:w="2409" w:type="dxa"/>
            <w:vMerge/>
            <w:shd w:val="clear" w:color="auto" w:fill="auto"/>
            <w:vAlign w:val="center"/>
          </w:tcPr>
          <w:p w:rsidR="0099033E" w:rsidRPr="00806852" w:rsidRDefault="0099033E" w:rsidP="00297D4D">
            <w:pPr>
              <w:widowControl/>
              <w:rPr>
                <w:sz w:val="22"/>
                <w:szCs w:val="22"/>
              </w:rPr>
            </w:pPr>
          </w:p>
        </w:tc>
        <w:tc>
          <w:tcPr>
            <w:tcW w:w="2126" w:type="dxa"/>
            <w:vMerge/>
            <w:shd w:val="clear" w:color="auto" w:fill="auto"/>
            <w:vAlign w:val="center"/>
          </w:tcPr>
          <w:p w:rsidR="0099033E" w:rsidRPr="00806852" w:rsidRDefault="0099033E" w:rsidP="00297D4D">
            <w:pPr>
              <w:widowControl/>
              <w:jc w:val="center"/>
              <w:rPr>
                <w:sz w:val="22"/>
                <w:szCs w:val="22"/>
              </w:rPr>
            </w:pPr>
          </w:p>
        </w:tc>
        <w:tc>
          <w:tcPr>
            <w:tcW w:w="992" w:type="dxa"/>
            <w:vAlign w:val="center"/>
          </w:tcPr>
          <w:p w:rsidR="0099033E" w:rsidRPr="00806852" w:rsidRDefault="0099033E" w:rsidP="00297D4D">
            <w:pPr>
              <w:jc w:val="center"/>
              <w:rPr>
                <w:sz w:val="22"/>
                <w:szCs w:val="22"/>
              </w:rPr>
            </w:pPr>
            <w:r w:rsidRPr="00806852">
              <w:rPr>
                <w:sz w:val="22"/>
                <w:szCs w:val="22"/>
              </w:rPr>
              <w:t>2025</w:t>
            </w:r>
          </w:p>
        </w:tc>
        <w:tc>
          <w:tcPr>
            <w:tcW w:w="1276" w:type="dxa"/>
            <w:shd w:val="clear" w:color="auto" w:fill="auto"/>
            <w:noWrap/>
            <w:vAlign w:val="center"/>
          </w:tcPr>
          <w:p w:rsidR="0099033E" w:rsidRPr="00806852" w:rsidRDefault="0099033E" w:rsidP="00297D4D">
            <w:pPr>
              <w:jc w:val="center"/>
              <w:rPr>
                <w:sz w:val="22"/>
                <w:szCs w:val="22"/>
              </w:rPr>
            </w:pPr>
            <w:r w:rsidRPr="00806852">
              <w:rPr>
                <w:sz w:val="22"/>
                <w:szCs w:val="22"/>
              </w:rPr>
              <w:t>204,80</w:t>
            </w:r>
          </w:p>
        </w:tc>
        <w:tc>
          <w:tcPr>
            <w:tcW w:w="1275" w:type="dxa"/>
            <w:vAlign w:val="center"/>
          </w:tcPr>
          <w:p w:rsidR="0099033E" w:rsidRPr="00806852" w:rsidRDefault="0099033E" w:rsidP="00297D4D">
            <w:pPr>
              <w:jc w:val="center"/>
              <w:rPr>
                <w:sz w:val="22"/>
                <w:szCs w:val="22"/>
              </w:rPr>
            </w:pPr>
            <w:r w:rsidRPr="00806852">
              <w:rPr>
                <w:sz w:val="22"/>
                <w:szCs w:val="22"/>
              </w:rPr>
              <w:t>207,27</w:t>
            </w:r>
          </w:p>
        </w:tc>
        <w:tc>
          <w:tcPr>
            <w:tcW w:w="1135" w:type="dxa"/>
            <w:shd w:val="clear" w:color="auto" w:fill="auto"/>
            <w:noWrap/>
            <w:vAlign w:val="center"/>
          </w:tcPr>
          <w:p w:rsidR="0099033E" w:rsidRPr="00806852" w:rsidRDefault="0099033E" w:rsidP="00297D4D">
            <w:pPr>
              <w:jc w:val="center"/>
              <w:rPr>
                <w:sz w:val="22"/>
                <w:szCs w:val="22"/>
              </w:rPr>
            </w:pPr>
            <w:r w:rsidRPr="00806852">
              <w:rPr>
                <w:sz w:val="22"/>
                <w:szCs w:val="22"/>
              </w:rPr>
              <w:t>-</w:t>
            </w:r>
          </w:p>
        </w:tc>
      </w:tr>
    </w:tbl>
    <w:p w:rsidR="0099033E" w:rsidRPr="002845C3" w:rsidRDefault="0099033E" w:rsidP="0099033E">
      <w:pPr>
        <w:widowControl/>
        <w:autoSpaceDE w:val="0"/>
        <w:autoSpaceDN w:val="0"/>
        <w:adjustRightInd w:val="0"/>
        <w:jc w:val="both"/>
        <w:outlineLvl w:val="3"/>
        <w:rPr>
          <w:sz w:val="2"/>
          <w:szCs w:val="2"/>
        </w:rPr>
      </w:pPr>
    </w:p>
    <w:p w:rsidR="0099033E" w:rsidRPr="002845C3" w:rsidRDefault="0099033E" w:rsidP="0099033E">
      <w:pPr>
        <w:rPr>
          <w:sz w:val="2"/>
          <w:szCs w:val="2"/>
        </w:rPr>
      </w:pPr>
    </w:p>
    <w:p w:rsidR="0099033E" w:rsidRPr="00B0164A" w:rsidRDefault="0099033E" w:rsidP="0099033E">
      <w:pPr>
        <w:widowControl/>
        <w:autoSpaceDE w:val="0"/>
        <w:autoSpaceDN w:val="0"/>
        <w:adjustRightInd w:val="0"/>
        <w:ind w:firstLine="567"/>
        <w:jc w:val="both"/>
        <w:rPr>
          <w:bCs/>
          <w:sz w:val="22"/>
          <w:szCs w:val="22"/>
        </w:rPr>
      </w:pPr>
      <w:r w:rsidRPr="00B0164A">
        <w:rPr>
          <w:sz w:val="22"/>
          <w:szCs w:val="22"/>
        </w:rPr>
        <w:t>Примечание. О</w:t>
      </w:r>
      <w:r w:rsidRPr="00B0164A">
        <w:rPr>
          <w:bCs/>
          <w:sz w:val="22"/>
          <w:szCs w:val="22"/>
        </w:rPr>
        <w:t>рганизация применяет упрощенную систему налогообложения в соответствии с Главой 26.2 части 2 Налогового кодекса Российской Федерации.</w:t>
      </w:r>
    </w:p>
    <w:p w:rsidR="0099033E" w:rsidRDefault="0099033E" w:rsidP="0099033E">
      <w:pPr>
        <w:pStyle w:val="a4"/>
        <w:widowControl/>
        <w:autoSpaceDE w:val="0"/>
        <w:autoSpaceDN w:val="0"/>
        <w:adjustRightInd w:val="0"/>
        <w:ind w:left="0" w:firstLine="567"/>
        <w:jc w:val="both"/>
        <w:rPr>
          <w:sz w:val="22"/>
          <w:szCs w:val="22"/>
        </w:rPr>
      </w:pPr>
    </w:p>
    <w:p w:rsidR="0099033E" w:rsidRDefault="0099033E" w:rsidP="0099033E">
      <w:pPr>
        <w:widowControl/>
        <w:ind w:firstLine="567"/>
        <w:rPr>
          <w:sz w:val="22"/>
          <w:szCs w:val="22"/>
        </w:rPr>
      </w:pPr>
      <w:r>
        <w:rPr>
          <w:sz w:val="22"/>
          <w:szCs w:val="22"/>
        </w:rPr>
        <w:t xml:space="preserve">* </w:t>
      </w:r>
      <w:r w:rsidRPr="004E5912">
        <w:rPr>
          <w:sz w:val="22"/>
          <w:szCs w:val="22"/>
        </w:rPr>
        <w:t>Тариф, установленны</w:t>
      </w:r>
      <w:r>
        <w:rPr>
          <w:sz w:val="22"/>
          <w:szCs w:val="22"/>
        </w:rPr>
        <w:t>й</w:t>
      </w:r>
      <w:r w:rsidRPr="004E5912">
        <w:rPr>
          <w:sz w:val="22"/>
          <w:szCs w:val="22"/>
        </w:rPr>
        <w:t xml:space="preserve"> на 2023 год, действу</w:t>
      </w:r>
      <w:r>
        <w:rPr>
          <w:sz w:val="22"/>
          <w:szCs w:val="22"/>
        </w:rPr>
        <w:t>е</w:t>
      </w:r>
      <w:r w:rsidRPr="004E5912">
        <w:rPr>
          <w:sz w:val="22"/>
          <w:szCs w:val="22"/>
        </w:rPr>
        <w:t>т с 1</w:t>
      </w:r>
      <w:r>
        <w:rPr>
          <w:sz w:val="22"/>
          <w:szCs w:val="22"/>
        </w:rPr>
        <w:t xml:space="preserve"> декабря </w:t>
      </w:r>
      <w:r w:rsidRPr="004E5912">
        <w:rPr>
          <w:sz w:val="22"/>
          <w:szCs w:val="22"/>
        </w:rPr>
        <w:t>2022 г.</w:t>
      </w:r>
    </w:p>
    <w:p w:rsidR="0099033E" w:rsidRPr="0043441F" w:rsidRDefault="0099033E" w:rsidP="0099033E">
      <w:pPr>
        <w:pStyle w:val="24"/>
        <w:widowControl/>
        <w:tabs>
          <w:tab w:val="left" w:pos="851"/>
          <w:tab w:val="left" w:pos="1276"/>
          <w:tab w:val="left" w:pos="1560"/>
        </w:tabs>
        <w:ind w:left="567" w:firstLine="0"/>
        <w:rPr>
          <w:bCs/>
          <w:szCs w:val="24"/>
        </w:rPr>
      </w:pPr>
    </w:p>
    <w:p w:rsidR="0043441F" w:rsidRDefault="0043441F" w:rsidP="0029607B">
      <w:pPr>
        <w:pStyle w:val="24"/>
        <w:widowControl/>
        <w:numPr>
          <w:ilvl w:val="0"/>
          <w:numId w:val="12"/>
        </w:numPr>
        <w:tabs>
          <w:tab w:val="left" w:pos="851"/>
          <w:tab w:val="left" w:pos="1276"/>
          <w:tab w:val="left" w:pos="1560"/>
        </w:tabs>
        <w:ind w:left="0" w:firstLine="567"/>
        <w:rPr>
          <w:bCs/>
          <w:szCs w:val="24"/>
        </w:rPr>
      </w:pPr>
      <w:r w:rsidRPr="0043441F">
        <w:rPr>
          <w:bCs/>
          <w:szCs w:val="24"/>
        </w:rPr>
        <w:t>Установить долгосрочные параметры регулирования для формирования тарифов с использованием метода индексации установленных тарифов, дл</w:t>
      </w:r>
      <w:r w:rsidR="0099033E">
        <w:rPr>
          <w:bCs/>
          <w:szCs w:val="24"/>
        </w:rPr>
        <w:t>я  ООО «РК-2» на 2023-2025 годы</w:t>
      </w:r>
    </w:p>
    <w:p w:rsidR="0099033E" w:rsidRDefault="0099033E" w:rsidP="0099033E">
      <w:pPr>
        <w:keepNext/>
        <w:jc w:val="center"/>
        <w:outlineLvl w:val="2"/>
        <w:rPr>
          <w:b/>
          <w:bCs/>
          <w:sz w:val="22"/>
          <w:szCs w:val="22"/>
        </w:rPr>
      </w:pPr>
    </w:p>
    <w:p w:rsidR="0099033E" w:rsidRDefault="0099033E" w:rsidP="0099033E">
      <w:pPr>
        <w:keepNext/>
        <w:jc w:val="center"/>
        <w:outlineLvl w:val="2"/>
        <w:rPr>
          <w:b/>
          <w:bCs/>
          <w:sz w:val="22"/>
          <w:szCs w:val="22"/>
        </w:rPr>
      </w:pPr>
      <w:r w:rsidRPr="005C56F5">
        <w:rPr>
          <w:b/>
          <w:bCs/>
          <w:sz w:val="22"/>
          <w:szCs w:val="22"/>
        </w:rPr>
        <w:t xml:space="preserve">Долгосрочные параметры регулирования для формирования тарифов </w:t>
      </w:r>
    </w:p>
    <w:p w:rsidR="0099033E" w:rsidRDefault="0099033E" w:rsidP="0099033E">
      <w:pPr>
        <w:keepNext/>
        <w:jc w:val="center"/>
        <w:outlineLvl w:val="2"/>
        <w:rPr>
          <w:b/>
          <w:bCs/>
          <w:sz w:val="22"/>
          <w:szCs w:val="22"/>
        </w:rPr>
      </w:pPr>
      <w:r w:rsidRPr="005C56F5">
        <w:rPr>
          <w:b/>
          <w:bCs/>
          <w:sz w:val="22"/>
          <w:szCs w:val="22"/>
        </w:rPr>
        <w:t xml:space="preserve">с использованием метода индексации установленных тарифов </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804"/>
        <w:gridCol w:w="709"/>
        <w:gridCol w:w="1275"/>
        <w:gridCol w:w="1134"/>
        <w:gridCol w:w="709"/>
        <w:gridCol w:w="709"/>
        <w:gridCol w:w="1276"/>
        <w:gridCol w:w="1418"/>
        <w:gridCol w:w="850"/>
      </w:tblGrid>
      <w:tr w:rsidR="0099033E" w:rsidRPr="005C56F5" w:rsidTr="00297D4D">
        <w:trPr>
          <w:trHeight w:val="1048"/>
        </w:trPr>
        <w:tc>
          <w:tcPr>
            <w:tcW w:w="323" w:type="dxa"/>
            <w:vMerge w:val="restart"/>
            <w:shd w:val="clear" w:color="auto" w:fill="auto"/>
            <w:vAlign w:val="center"/>
            <w:hideMark/>
          </w:tcPr>
          <w:p w:rsidR="0099033E" w:rsidRPr="005C56F5" w:rsidRDefault="0099033E" w:rsidP="00297D4D">
            <w:pPr>
              <w:widowControl/>
              <w:jc w:val="center"/>
              <w:rPr>
                <w:sz w:val="18"/>
                <w:szCs w:val="18"/>
              </w:rPr>
            </w:pPr>
            <w:r w:rsidRPr="005C56F5">
              <w:rPr>
                <w:sz w:val="18"/>
                <w:szCs w:val="18"/>
              </w:rPr>
              <w:t>№ п/п</w:t>
            </w:r>
          </w:p>
        </w:tc>
        <w:tc>
          <w:tcPr>
            <w:tcW w:w="1804" w:type="dxa"/>
            <w:vMerge w:val="restart"/>
            <w:shd w:val="clear" w:color="auto" w:fill="auto"/>
            <w:vAlign w:val="center"/>
            <w:hideMark/>
          </w:tcPr>
          <w:p w:rsidR="0099033E" w:rsidRPr="005C56F5" w:rsidRDefault="0099033E" w:rsidP="00297D4D">
            <w:pPr>
              <w:widowControl/>
              <w:jc w:val="center"/>
              <w:rPr>
                <w:sz w:val="18"/>
                <w:szCs w:val="18"/>
              </w:rPr>
            </w:pPr>
            <w:r w:rsidRPr="005C56F5">
              <w:rPr>
                <w:sz w:val="18"/>
                <w:szCs w:val="18"/>
              </w:rPr>
              <w:t>Наименование регулируемой организации</w:t>
            </w:r>
          </w:p>
        </w:tc>
        <w:tc>
          <w:tcPr>
            <w:tcW w:w="709" w:type="dxa"/>
            <w:vMerge w:val="restart"/>
            <w:shd w:val="clear" w:color="auto" w:fill="auto"/>
            <w:noWrap/>
            <w:vAlign w:val="center"/>
            <w:hideMark/>
          </w:tcPr>
          <w:p w:rsidR="0099033E" w:rsidRPr="005C56F5" w:rsidRDefault="0099033E" w:rsidP="00297D4D">
            <w:pPr>
              <w:widowControl/>
              <w:jc w:val="center"/>
              <w:rPr>
                <w:sz w:val="18"/>
                <w:szCs w:val="18"/>
              </w:rPr>
            </w:pPr>
            <w:r w:rsidRPr="005C56F5">
              <w:rPr>
                <w:sz w:val="18"/>
                <w:szCs w:val="18"/>
              </w:rPr>
              <w:t>Год</w:t>
            </w:r>
          </w:p>
        </w:tc>
        <w:tc>
          <w:tcPr>
            <w:tcW w:w="1275" w:type="dxa"/>
            <w:shd w:val="clear" w:color="auto" w:fill="auto"/>
            <w:vAlign w:val="center"/>
            <w:hideMark/>
          </w:tcPr>
          <w:p w:rsidR="0099033E" w:rsidRPr="005C56F5" w:rsidRDefault="0099033E" w:rsidP="00297D4D">
            <w:pPr>
              <w:widowControl/>
              <w:jc w:val="center"/>
              <w:rPr>
                <w:sz w:val="18"/>
                <w:szCs w:val="18"/>
              </w:rPr>
            </w:pPr>
            <w:r w:rsidRPr="005C56F5">
              <w:rPr>
                <w:sz w:val="18"/>
                <w:szCs w:val="18"/>
              </w:rPr>
              <w:t>Базовый уровень операционных расходов</w:t>
            </w:r>
          </w:p>
        </w:tc>
        <w:tc>
          <w:tcPr>
            <w:tcW w:w="1134" w:type="dxa"/>
            <w:shd w:val="clear" w:color="auto" w:fill="auto"/>
            <w:vAlign w:val="center"/>
            <w:hideMark/>
          </w:tcPr>
          <w:p w:rsidR="0099033E" w:rsidRPr="005C56F5" w:rsidRDefault="0099033E" w:rsidP="00297D4D">
            <w:pPr>
              <w:widowControl/>
              <w:jc w:val="center"/>
              <w:rPr>
                <w:sz w:val="18"/>
                <w:szCs w:val="18"/>
              </w:rPr>
            </w:pPr>
            <w:r w:rsidRPr="005C56F5">
              <w:rPr>
                <w:sz w:val="18"/>
                <w:szCs w:val="18"/>
              </w:rPr>
              <w:t>Индекс эффективности операционных расходов</w:t>
            </w:r>
          </w:p>
        </w:tc>
        <w:tc>
          <w:tcPr>
            <w:tcW w:w="709" w:type="dxa"/>
            <w:shd w:val="clear" w:color="auto" w:fill="auto"/>
            <w:vAlign w:val="center"/>
            <w:hideMark/>
          </w:tcPr>
          <w:p w:rsidR="0099033E" w:rsidRPr="005C56F5" w:rsidRDefault="0099033E" w:rsidP="00297D4D">
            <w:pPr>
              <w:widowControl/>
              <w:jc w:val="center"/>
              <w:rPr>
                <w:sz w:val="18"/>
                <w:szCs w:val="18"/>
              </w:rPr>
            </w:pPr>
            <w:r w:rsidRPr="005C56F5">
              <w:rPr>
                <w:sz w:val="18"/>
                <w:szCs w:val="18"/>
              </w:rPr>
              <w:t>Нормативный уровень прибыли</w:t>
            </w:r>
          </w:p>
        </w:tc>
        <w:tc>
          <w:tcPr>
            <w:tcW w:w="709" w:type="dxa"/>
            <w:vMerge w:val="restart"/>
            <w:shd w:val="clear" w:color="auto" w:fill="auto"/>
            <w:vAlign w:val="center"/>
            <w:hideMark/>
          </w:tcPr>
          <w:p w:rsidR="0099033E" w:rsidRPr="005C56F5" w:rsidRDefault="0099033E" w:rsidP="00297D4D">
            <w:pPr>
              <w:widowControl/>
              <w:jc w:val="center"/>
              <w:rPr>
                <w:sz w:val="18"/>
                <w:szCs w:val="18"/>
              </w:rPr>
            </w:pPr>
            <w:r w:rsidRPr="005C56F5">
              <w:rPr>
                <w:sz w:val="18"/>
                <w:szCs w:val="18"/>
              </w:rPr>
              <w:t>Уровень надежности теплоснабжения</w:t>
            </w:r>
          </w:p>
        </w:tc>
        <w:tc>
          <w:tcPr>
            <w:tcW w:w="1276" w:type="dxa"/>
            <w:vMerge w:val="restart"/>
            <w:vAlign w:val="center"/>
          </w:tcPr>
          <w:p w:rsidR="0099033E" w:rsidRPr="005C56F5" w:rsidRDefault="0099033E" w:rsidP="00297D4D">
            <w:pPr>
              <w:widowControl/>
              <w:jc w:val="center"/>
              <w:rPr>
                <w:sz w:val="18"/>
                <w:szCs w:val="18"/>
              </w:rPr>
            </w:pPr>
            <w:r w:rsidRPr="005C56F5">
              <w:rPr>
                <w:sz w:val="18"/>
                <w:szCs w:val="18"/>
              </w:rPr>
              <w:t>Показатели энергосбережения и энергетической эффективности</w:t>
            </w:r>
          </w:p>
        </w:tc>
        <w:tc>
          <w:tcPr>
            <w:tcW w:w="1418" w:type="dxa"/>
            <w:vMerge w:val="restart"/>
            <w:shd w:val="clear" w:color="auto" w:fill="auto"/>
            <w:vAlign w:val="center"/>
            <w:hideMark/>
          </w:tcPr>
          <w:p w:rsidR="0099033E" w:rsidRPr="005C56F5" w:rsidRDefault="0099033E" w:rsidP="00297D4D">
            <w:pPr>
              <w:widowControl/>
              <w:jc w:val="center"/>
              <w:rPr>
                <w:sz w:val="18"/>
                <w:szCs w:val="18"/>
              </w:rPr>
            </w:pPr>
            <w:r w:rsidRPr="005C56F5">
              <w:rPr>
                <w:sz w:val="18"/>
                <w:szCs w:val="18"/>
              </w:rPr>
              <w:t>Реализация программ в области энергосбережения и повышения энергетической эффективности</w:t>
            </w:r>
          </w:p>
        </w:tc>
        <w:tc>
          <w:tcPr>
            <w:tcW w:w="850" w:type="dxa"/>
            <w:vMerge w:val="restart"/>
            <w:shd w:val="clear" w:color="auto" w:fill="auto"/>
            <w:vAlign w:val="center"/>
          </w:tcPr>
          <w:p w:rsidR="0099033E" w:rsidRPr="005C56F5" w:rsidRDefault="0099033E" w:rsidP="00297D4D">
            <w:pPr>
              <w:widowControl/>
              <w:jc w:val="center"/>
              <w:rPr>
                <w:sz w:val="18"/>
                <w:szCs w:val="18"/>
              </w:rPr>
            </w:pPr>
            <w:r w:rsidRPr="005C56F5">
              <w:rPr>
                <w:sz w:val="18"/>
                <w:szCs w:val="18"/>
              </w:rPr>
              <w:t>Динамика изменения расходов на топливо</w:t>
            </w:r>
          </w:p>
        </w:tc>
      </w:tr>
      <w:tr w:rsidR="0099033E" w:rsidRPr="005C56F5" w:rsidTr="00297D4D">
        <w:trPr>
          <w:trHeight w:val="225"/>
        </w:trPr>
        <w:tc>
          <w:tcPr>
            <w:tcW w:w="323" w:type="dxa"/>
            <w:vMerge/>
            <w:vAlign w:val="center"/>
            <w:hideMark/>
          </w:tcPr>
          <w:p w:rsidR="0099033E" w:rsidRPr="005C56F5" w:rsidRDefault="0099033E" w:rsidP="00297D4D">
            <w:pPr>
              <w:widowControl/>
              <w:rPr>
                <w:sz w:val="18"/>
                <w:szCs w:val="18"/>
              </w:rPr>
            </w:pPr>
          </w:p>
        </w:tc>
        <w:tc>
          <w:tcPr>
            <w:tcW w:w="1804" w:type="dxa"/>
            <w:vMerge/>
            <w:vAlign w:val="center"/>
            <w:hideMark/>
          </w:tcPr>
          <w:p w:rsidR="0099033E" w:rsidRPr="005C56F5" w:rsidRDefault="0099033E" w:rsidP="00297D4D">
            <w:pPr>
              <w:widowControl/>
              <w:rPr>
                <w:sz w:val="18"/>
                <w:szCs w:val="18"/>
              </w:rPr>
            </w:pPr>
          </w:p>
        </w:tc>
        <w:tc>
          <w:tcPr>
            <w:tcW w:w="709" w:type="dxa"/>
            <w:vMerge/>
            <w:vAlign w:val="center"/>
            <w:hideMark/>
          </w:tcPr>
          <w:p w:rsidR="0099033E" w:rsidRPr="005C56F5" w:rsidRDefault="0099033E" w:rsidP="00297D4D">
            <w:pPr>
              <w:widowControl/>
              <w:rPr>
                <w:sz w:val="18"/>
                <w:szCs w:val="18"/>
              </w:rPr>
            </w:pPr>
          </w:p>
        </w:tc>
        <w:tc>
          <w:tcPr>
            <w:tcW w:w="1275" w:type="dxa"/>
            <w:shd w:val="clear" w:color="auto" w:fill="auto"/>
            <w:noWrap/>
            <w:vAlign w:val="center"/>
            <w:hideMark/>
          </w:tcPr>
          <w:p w:rsidR="0099033E" w:rsidRPr="005C56F5" w:rsidRDefault="0099033E" w:rsidP="00297D4D">
            <w:pPr>
              <w:widowControl/>
              <w:jc w:val="center"/>
              <w:rPr>
                <w:sz w:val="18"/>
                <w:szCs w:val="18"/>
              </w:rPr>
            </w:pPr>
            <w:r w:rsidRPr="005C56F5">
              <w:rPr>
                <w:sz w:val="18"/>
                <w:szCs w:val="18"/>
              </w:rPr>
              <w:t>тыс. руб.</w:t>
            </w:r>
          </w:p>
        </w:tc>
        <w:tc>
          <w:tcPr>
            <w:tcW w:w="1134" w:type="dxa"/>
            <w:shd w:val="clear" w:color="auto" w:fill="auto"/>
            <w:noWrap/>
            <w:vAlign w:val="center"/>
            <w:hideMark/>
          </w:tcPr>
          <w:p w:rsidR="0099033E" w:rsidRPr="005C56F5" w:rsidRDefault="0099033E" w:rsidP="00297D4D">
            <w:pPr>
              <w:widowControl/>
              <w:jc w:val="center"/>
              <w:rPr>
                <w:sz w:val="18"/>
                <w:szCs w:val="18"/>
              </w:rPr>
            </w:pPr>
            <w:r w:rsidRPr="005C56F5">
              <w:rPr>
                <w:sz w:val="18"/>
                <w:szCs w:val="18"/>
              </w:rPr>
              <w:t>%</w:t>
            </w:r>
          </w:p>
        </w:tc>
        <w:tc>
          <w:tcPr>
            <w:tcW w:w="709" w:type="dxa"/>
            <w:shd w:val="clear" w:color="auto" w:fill="auto"/>
            <w:noWrap/>
            <w:vAlign w:val="center"/>
            <w:hideMark/>
          </w:tcPr>
          <w:p w:rsidR="0099033E" w:rsidRPr="005C56F5" w:rsidRDefault="0099033E" w:rsidP="00297D4D">
            <w:pPr>
              <w:widowControl/>
              <w:jc w:val="center"/>
              <w:rPr>
                <w:sz w:val="18"/>
                <w:szCs w:val="18"/>
              </w:rPr>
            </w:pPr>
            <w:r w:rsidRPr="005C56F5">
              <w:rPr>
                <w:sz w:val="18"/>
                <w:szCs w:val="18"/>
              </w:rPr>
              <w:t>%</w:t>
            </w:r>
          </w:p>
        </w:tc>
        <w:tc>
          <w:tcPr>
            <w:tcW w:w="709" w:type="dxa"/>
            <w:vMerge/>
            <w:shd w:val="clear" w:color="auto" w:fill="auto"/>
            <w:noWrap/>
            <w:vAlign w:val="center"/>
            <w:hideMark/>
          </w:tcPr>
          <w:p w:rsidR="0099033E" w:rsidRPr="005C56F5" w:rsidRDefault="0099033E" w:rsidP="00297D4D">
            <w:pPr>
              <w:widowControl/>
              <w:jc w:val="center"/>
              <w:rPr>
                <w:sz w:val="18"/>
                <w:szCs w:val="18"/>
              </w:rPr>
            </w:pPr>
          </w:p>
        </w:tc>
        <w:tc>
          <w:tcPr>
            <w:tcW w:w="1276" w:type="dxa"/>
            <w:vMerge/>
            <w:vAlign w:val="center"/>
          </w:tcPr>
          <w:p w:rsidR="0099033E" w:rsidRPr="005C56F5" w:rsidRDefault="0099033E" w:rsidP="00297D4D">
            <w:pPr>
              <w:widowControl/>
              <w:jc w:val="center"/>
              <w:rPr>
                <w:sz w:val="18"/>
                <w:szCs w:val="18"/>
              </w:rPr>
            </w:pPr>
          </w:p>
        </w:tc>
        <w:tc>
          <w:tcPr>
            <w:tcW w:w="1418" w:type="dxa"/>
            <w:vMerge/>
            <w:shd w:val="clear" w:color="auto" w:fill="auto"/>
            <w:noWrap/>
            <w:vAlign w:val="center"/>
            <w:hideMark/>
          </w:tcPr>
          <w:p w:rsidR="0099033E" w:rsidRPr="005C56F5" w:rsidRDefault="0099033E" w:rsidP="00297D4D">
            <w:pPr>
              <w:widowControl/>
              <w:jc w:val="center"/>
              <w:rPr>
                <w:sz w:val="18"/>
                <w:szCs w:val="18"/>
              </w:rPr>
            </w:pPr>
          </w:p>
        </w:tc>
        <w:tc>
          <w:tcPr>
            <w:tcW w:w="850" w:type="dxa"/>
            <w:vMerge/>
            <w:vAlign w:val="center"/>
          </w:tcPr>
          <w:p w:rsidR="0099033E" w:rsidRPr="005C56F5" w:rsidRDefault="0099033E" w:rsidP="00297D4D">
            <w:pPr>
              <w:widowControl/>
              <w:jc w:val="center"/>
              <w:rPr>
                <w:sz w:val="18"/>
                <w:szCs w:val="18"/>
              </w:rPr>
            </w:pPr>
          </w:p>
        </w:tc>
      </w:tr>
      <w:tr w:rsidR="0099033E" w:rsidRPr="005C56F5" w:rsidTr="00297D4D">
        <w:trPr>
          <w:trHeight w:hRule="exact" w:val="340"/>
        </w:trPr>
        <w:tc>
          <w:tcPr>
            <w:tcW w:w="10207" w:type="dxa"/>
            <w:gridSpan w:val="10"/>
            <w:shd w:val="clear" w:color="auto" w:fill="auto"/>
            <w:noWrap/>
            <w:vAlign w:val="center"/>
          </w:tcPr>
          <w:p w:rsidR="0099033E" w:rsidRPr="00927BDB" w:rsidRDefault="0099033E" w:rsidP="00297D4D">
            <w:pPr>
              <w:widowControl/>
              <w:jc w:val="center"/>
              <w:rPr>
                <w:b/>
                <w:szCs w:val="18"/>
              </w:rPr>
            </w:pPr>
            <w:r w:rsidRPr="00927BDB">
              <w:rPr>
                <w:b/>
                <w:szCs w:val="18"/>
              </w:rPr>
              <w:t>Тепловая энергия</w:t>
            </w:r>
          </w:p>
        </w:tc>
      </w:tr>
      <w:tr w:rsidR="0099033E" w:rsidRPr="005C56F5" w:rsidTr="00297D4D">
        <w:trPr>
          <w:trHeight w:hRule="exact" w:val="340"/>
        </w:trPr>
        <w:tc>
          <w:tcPr>
            <w:tcW w:w="323" w:type="dxa"/>
            <w:vMerge w:val="restart"/>
            <w:shd w:val="clear" w:color="auto" w:fill="auto"/>
            <w:noWrap/>
            <w:vAlign w:val="center"/>
          </w:tcPr>
          <w:p w:rsidR="0099033E" w:rsidRPr="005C56F5" w:rsidRDefault="0099033E" w:rsidP="00297D4D">
            <w:pPr>
              <w:widowControl/>
              <w:jc w:val="center"/>
              <w:rPr>
                <w:sz w:val="18"/>
                <w:szCs w:val="18"/>
              </w:rPr>
            </w:pPr>
            <w:r w:rsidRPr="005C56F5">
              <w:rPr>
                <w:sz w:val="18"/>
                <w:szCs w:val="18"/>
              </w:rPr>
              <w:t>1.</w:t>
            </w:r>
          </w:p>
        </w:tc>
        <w:tc>
          <w:tcPr>
            <w:tcW w:w="1804" w:type="dxa"/>
            <w:vMerge w:val="restart"/>
            <w:shd w:val="clear" w:color="auto" w:fill="auto"/>
            <w:vAlign w:val="center"/>
          </w:tcPr>
          <w:p w:rsidR="0099033E" w:rsidRPr="00B0164A" w:rsidRDefault="0099033E" w:rsidP="00297D4D">
            <w:pPr>
              <w:widowControl/>
              <w:rPr>
                <w:sz w:val="18"/>
              </w:rPr>
            </w:pPr>
            <w:r w:rsidRPr="00B0164A">
              <w:rPr>
                <w:szCs w:val="22"/>
              </w:rPr>
              <w:t>ООО «РК-2»</w:t>
            </w:r>
          </w:p>
          <w:p w:rsidR="0099033E" w:rsidRPr="00B0164A" w:rsidRDefault="0099033E" w:rsidP="00297D4D">
            <w:pPr>
              <w:widowControl/>
            </w:pPr>
            <w:r w:rsidRPr="00B0164A">
              <w:t>(Юрьевецкий м.р.),   от котельной №6</w:t>
            </w:r>
          </w:p>
          <w:p w:rsidR="0099033E" w:rsidRPr="00B0164A" w:rsidRDefault="0099033E" w:rsidP="00297D4D">
            <w:pPr>
              <w:widowControl/>
            </w:pPr>
          </w:p>
        </w:tc>
        <w:tc>
          <w:tcPr>
            <w:tcW w:w="709" w:type="dxa"/>
            <w:shd w:val="clear" w:color="auto" w:fill="auto"/>
            <w:noWrap/>
            <w:vAlign w:val="center"/>
          </w:tcPr>
          <w:p w:rsidR="0099033E" w:rsidRPr="005C56F5" w:rsidRDefault="0099033E" w:rsidP="00297D4D">
            <w:pPr>
              <w:jc w:val="center"/>
            </w:pPr>
            <w:r w:rsidRPr="005C56F5">
              <w:t>20</w:t>
            </w:r>
            <w:r>
              <w:t>23</w:t>
            </w:r>
          </w:p>
        </w:tc>
        <w:tc>
          <w:tcPr>
            <w:tcW w:w="1275" w:type="dxa"/>
            <w:shd w:val="clear" w:color="auto" w:fill="auto"/>
            <w:noWrap/>
            <w:vAlign w:val="center"/>
          </w:tcPr>
          <w:p w:rsidR="0099033E" w:rsidRPr="005C56F5" w:rsidRDefault="0099033E" w:rsidP="00297D4D">
            <w:pPr>
              <w:jc w:val="center"/>
              <w:rPr>
                <w:bCs/>
                <w:szCs w:val="18"/>
              </w:rPr>
            </w:pPr>
            <w:r w:rsidRPr="002644FD">
              <w:rPr>
                <w:bCs/>
                <w:szCs w:val="18"/>
              </w:rPr>
              <w:t xml:space="preserve">2 496,681   </w:t>
            </w:r>
          </w:p>
        </w:tc>
        <w:tc>
          <w:tcPr>
            <w:tcW w:w="1134" w:type="dxa"/>
            <w:shd w:val="clear" w:color="auto" w:fill="auto"/>
            <w:noWrap/>
            <w:vAlign w:val="center"/>
          </w:tcPr>
          <w:p w:rsidR="0099033E" w:rsidRPr="005C56F5" w:rsidRDefault="0099033E" w:rsidP="00297D4D">
            <w:pPr>
              <w:widowControl/>
              <w:jc w:val="center"/>
              <w:rPr>
                <w:szCs w:val="18"/>
              </w:rPr>
            </w:pPr>
            <w:r w:rsidRPr="005C56F5">
              <w:rPr>
                <w:szCs w:val="18"/>
              </w:rPr>
              <w:t>1,0</w:t>
            </w:r>
          </w:p>
        </w:tc>
        <w:tc>
          <w:tcPr>
            <w:tcW w:w="709" w:type="dxa"/>
            <w:shd w:val="clear" w:color="auto" w:fill="auto"/>
            <w:noWrap/>
            <w:vAlign w:val="center"/>
          </w:tcPr>
          <w:p w:rsidR="0099033E" w:rsidRPr="005C56F5" w:rsidRDefault="0099033E" w:rsidP="00297D4D">
            <w:pPr>
              <w:widowControl/>
              <w:jc w:val="center"/>
              <w:rPr>
                <w:szCs w:val="18"/>
              </w:rPr>
            </w:pPr>
            <w:r w:rsidRPr="005C56F5">
              <w:rPr>
                <w:szCs w:val="18"/>
              </w:rPr>
              <w:t>-</w:t>
            </w:r>
          </w:p>
        </w:tc>
        <w:tc>
          <w:tcPr>
            <w:tcW w:w="709" w:type="dxa"/>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276" w:type="dxa"/>
            <w:vAlign w:val="center"/>
          </w:tcPr>
          <w:p w:rsidR="0099033E" w:rsidRPr="005C56F5" w:rsidRDefault="0099033E" w:rsidP="00297D4D">
            <w:pPr>
              <w:jc w:val="center"/>
              <w:rPr>
                <w:szCs w:val="18"/>
              </w:rPr>
            </w:pPr>
            <w:r w:rsidRPr="005C56F5">
              <w:rPr>
                <w:szCs w:val="18"/>
              </w:rPr>
              <w:t>-</w:t>
            </w:r>
          </w:p>
        </w:tc>
        <w:tc>
          <w:tcPr>
            <w:tcW w:w="1418" w:type="dxa"/>
            <w:shd w:val="clear" w:color="auto" w:fill="auto"/>
            <w:noWrap/>
            <w:vAlign w:val="center"/>
          </w:tcPr>
          <w:p w:rsidR="0099033E" w:rsidRPr="005C56F5" w:rsidRDefault="0099033E" w:rsidP="00297D4D">
            <w:pPr>
              <w:widowControl/>
              <w:jc w:val="center"/>
              <w:rPr>
                <w:szCs w:val="18"/>
              </w:rPr>
            </w:pPr>
            <w:r w:rsidRPr="005C56F5">
              <w:rPr>
                <w:szCs w:val="18"/>
              </w:rPr>
              <w:t>-</w:t>
            </w:r>
          </w:p>
        </w:tc>
        <w:tc>
          <w:tcPr>
            <w:tcW w:w="850" w:type="dxa"/>
            <w:vAlign w:val="center"/>
          </w:tcPr>
          <w:p w:rsidR="0099033E" w:rsidRPr="005C56F5" w:rsidRDefault="0099033E" w:rsidP="00297D4D">
            <w:pPr>
              <w:widowControl/>
              <w:jc w:val="center"/>
              <w:rPr>
                <w:szCs w:val="18"/>
              </w:rPr>
            </w:pPr>
            <w:r w:rsidRPr="005C56F5">
              <w:rPr>
                <w:szCs w:val="18"/>
              </w:rPr>
              <w:t>-</w:t>
            </w:r>
          </w:p>
        </w:tc>
      </w:tr>
      <w:tr w:rsidR="0099033E" w:rsidRPr="005C56F5" w:rsidTr="00297D4D">
        <w:trPr>
          <w:trHeight w:hRule="exact" w:val="340"/>
        </w:trPr>
        <w:tc>
          <w:tcPr>
            <w:tcW w:w="323" w:type="dxa"/>
            <w:vMerge/>
            <w:shd w:val="clear" w:color="auto" w:fill="auto"/>
            <w:noWrap/>
            <w:vAlign w:val="center"/>
          </w:tcPr>
          <w:p w:rsidR="0099033E" w:rsidRPr="005C56F5" w:rsidRDefault="0099033E" w:rsidP="00297D4D">
            <w:pPr>
              <w:widowControl/>
              <w:jc w:val="center"/>
              <w:rPr>
                <w:sz w:val="18"/>
                <w:szCs w:val="18"/>
              </w:rPr>
            </w:pPr>
          </w:p>
        </w:tc>
        <w:tc>
          <w:tcPr>
            <w:tcW w:w="1804" w:type="dxa"/>
            <w:vMerge/>
            <w:shd w:val="clear" w:color="auto" w:fill="auto"/>
            <w:vAlign w:val="center"/>
          </w:tcPr>
          <w:p w:rsidR="0099033E" w:rsidRPr="00B0164A" w:rsidRDefault="0099033E" w:rsidP="00297D4D">
            <w:pPr>
              <w:widowControl/>
              <w:rPr>
                <w:sz w:val="18"/>
                <w:szCs w:val="18"/>
              </w:rPr>
            </w:pPr>
          </w:p>
        </w:tc>
        <w:tc>
          <w:tcPr>
            <w:tcW w:w="709" w:type="dxa"/>
            <w:shd w:val="clear" w:color="auto" w:fill="auto"/>
            <w:noWrap/>
            <w:vAlign w:val="center"/>
          </w:tcPr>
          <w:p w:rsidR="0099033E" w:rsidRPr="005C56F5" w:rsidRDefault="0099033E" w:rsidP="00297D4D">
            <w:pPr>
              <w:jc w:val="center"/>
            </w:pPr>
            <w:r w:rsidRPr="005C56F5">
              <w:t>202</w:t>
            </w:r>
            <w:r>
              <w:t>4</w:t>
            </w:r>
          </w:p>
        </w:tc>
        <w:tc>
          <w:tcPr>
            <w:tcW w:w="1275" w:type="dxa"/>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134" w:type="dxa"/>
            <w:shd w:val="clear" w:color="auto" w:fill="auto"/>
            <w:noWrap/>
            <w:vAlign w:val="center"/>
          </w:tcPr>
          <w:p w:rsidR="0099033E" w:rsidRPr="005C56F5" w:rsidRDefault="0099033E" w:rsidP="00297D4D">
            <w:pPr>
              <w:widowControl/>
              <w:jc w:val="center"/>
              <w:rPr>
                <w:szCs w:val="18"/>
              </w:rPr>
            </w:pPr>
            <w:r w:rsidRPr="005C56F5">
              <w:rPr>
                <w:szCs w:val="18"/>
              </w:rPr>
              <w:t>1,0</w:t>
            </w:r>
          </w:p>
        </w:tc>
        <w:tc>
          <w:tcPr>
            <w:tcW w:w="709" w:type="dxa"/>
            <w:shd w:val="clear" w:color="auto" w:fill="auto"/>
            <w:noWrap/>
            <w:vAlign w:val="center"/>
          </w:tcPr>
          <w:p w:rsidR="0099033E" w:rsidRPr="005C56F5" w:rsidRDefault="0099033E" w:rsidP="00297D4D">
            <w:pPr>
              <w:widowControl/>
              <w:jc w:val="center"/>
              <w:rPr>
                <w:szCs w:val="18"/>
              </w:rPr>
            </w:pPr>
            <w:r w:rsidRPr="005C56F5">
              <w:rPr>
                <w:szCs w:val="18"/>
              </w:rPr>
              <w:t>-</w:t>
            </w:r>
          </w:p>
        </w:tc>
        <w:tc>
          <w:tcPr>
            <w:tcW w:w="709" w:type="dxa"/>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276" w:type="dxa"/>
            <w:vAlign w:val="center"/>
          </w:tcPr>
          <w:p w:rsidR="0099033E" w:rsidRPr="005C56F5" w:rsidRDefault="0099033E" w:rsidP="00297D4D">
            <w:pPr>
              <w:jc w:val="center"/>
            </w:pPr>
            <w:r w:rsidRPr="005C56F5">
              <w:t>-</w:t>
            </w:r>
          </w:p>
        </w:tc>
        <w:tc>
          <w:tcPr>
            <w:tcW w:w="1418" w:type="dxa"/>
            <w:shd w:val="clear" w:color="auto" w:fill="auto"/>
            <w:noWrap/>
            <w:vAlign w:val="center"/>
          </w:tcPr>
          <w:p w:rsidR="0099033E" w:rsidRPr="005C56F5" w:rsidRDefault="0099033E" w:rsidP="00297D4D">
            <w:pPr>
              <w:widowControl/>
              <w:jc w:val="center"/>
              <w:rPr>
                <w:szCs w:val="18"/>
              </w:rPr>
            </w:pPr>
            <w:r w:rsidRPr="005C56F5">
              <w:rPr>
                <w:szCs w:val="18"/>
              </w:rPr>
              <w:t>-</w:t>
            </w:r>
          </w:p>
        </w:tc>
        <w:tc>
          <w:tcPr>
            <w:tcW w:w="850" w:type="dxa"/>
            <w:vAlign w:val="center"/>
          </w:tcPr>
          <w:p w:rsidR="0099033E" w:rsidRPr="005C56F5" w:rsidRDefault="0099033E" w:rsidP="00297D4D">
            <w:pPr>
              <w:widowControl/>
              <w:jc w:val="center"/>
              <w:rPr>
                <w:szCs w:val="18"/>
              </w:rPr>
            </w:pPr>
            <w:r w:rsidRPr="005C56F5">
              <w:rPr>
                <w:szCs w:val="18"/>
              </w:rPr>
              <w:t>-</w:t>
            </w:r>
          </w:p>
        </w:tc>
      </w:tr>
      <w:tr w:rsidR="0099033E" w:rsidRPr="005C56F5" w:rsidTr="00297D4D">
        <w:trPr>
          <w:trHeight w:hRule="exact" w:val="340"/>
        </w:trPr>
        <w:tc>
          <w:tcPr>
            <w:tcW w:w="323" w:type="dxa"/>
            <w:vMerge/>
            <w:shd w:val="clear" w:color="auto" w:fill="auto"/>
            <w:noWrap/>
            <w:vAlign w:val="center"/>
          </w:tcPr>
          <w:p w:rsidR="0099033E" w:rsidRPr="005C56F5" w:rsidRDefault="0099033E" w:rsidP="00297D4D">
            <w:pPr>
              <w:widowControl/>
              <w:jc w:val="center"/>
              <w:rPr>
                <w:sz w:val="18"/>
                <w:szCs w:val="18"/>
              </w:rPr>
            </w:pPr>
          </w:p>
        </w:tc>
        <w:tc>
          <w:tcPr>
            <w:tcW w:w="1804" w:type="dxa"/>
            <w:vMerge/>
            <w:shd w:val="clear" w:color="auto" w:fill="auto"/>
            <w:vAlign w:val="center"/>
          </w:tcPr>
          <w:p w:rsidR="0099033E" w:rsidRPr="00B0164A" w:rsidRDefault="0099033E" w:rsidP="00297D4D">
            <w:pPr>
              <w:widowControl/>
              <w:rPr>
                <w:sz w:val="18"/>
                <w:szCs w:val="18"/>
              </w:rPr>
            </w:pPr>
          </w:p>
        </w:tc>
        <w:tc>
          <w:tcPr>
            <w:tcW w:w="709" w:type="dxa"/>
            <w:shd w:val="clear" w:color="auto" w:fill="auto"/>
            <w:noWrap/>
            <w:vAlign w:val="center"/>
          </w:tcPr>
          <w:p w:rsidR="0099033E" w:rsidRPr="005C56F5" w:rsidRDefault="0099033E" w:rsidP="00297D4D">
            <w:pPr>
              <w:jc w:val="center"/>
            </w:pPr>
            <w:r w:rsidRPr="005C56F5">
              <w:t>202</w:t>
            </w:r>
            <w:r>
              <w:t>5</w:t>
            </w:r>
          </w:p>
        </w:tc>
        <w:tc>
          <w:tcPr>
            <w:tcW w:w="1275" w:type="dxa"/>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134" w:type="dxa"/>
            <w:shd w:val="clear" w:color="auto" w:fill="auto"/>
            <w:noWrap/>
            <w:vAlign w:val="center"/>
          </w:tcPr>
          <w:p w:rsidR="0099033E" w:rsidRPr="005C56F5" w:rsidRDefault="0099033E" w:rsidP="00297D4D">
            <w:pPr>
              <w:widowControl/>
              <w:jc w:val="center"/>
              <w:rPr>
                <w:szCs w:val="18"/>
              </w:rPr>
            </w:pPr>
            <w:r w:rsidRPr="005C56F5">
              <w:rPr>
                <w:szCs w:val="18"/>
              </w:rPr>
              <w:t>1,0</w:t>
            </w:r>
          </w:p>
        </w:tc>
        <w:tc>
          <w:tcPr>
            <w:tcW w:w="709" w:type="dxa"/>
            <w:shd w:val="clear" w:color="auto" w:fill="auto"/>
            <w:noWrap/>
            <w:vAlign w:val="center"/>
          </w:tcPr>
          <w:p w:rsidR="0099033E" w:rsidRPr="005C56F5" w:rsidRDefault="0099033E" w:rsidP="00297D4D">
            <w:pPr>
              <w:widowControl/>
              <w:jc w:val="center"/>
              <w:rPr>
                <w:szCs w:val="18"/>
              </w:rPr>
            </w:pPr>
            <w:r w:rsidRPr="005C56F5">
              <w:rPr>
                <w:szCs w:val="18"/>
              </w:rPr>
              <w:t>-</w:t>
            </w:r>
          </w:p>
        </w:tc>
        <w:tc>
          <w:tcPr>
            <w:tcW w:w="709" w:type="dxa"/>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276" w:type="dxa"/>
            <w:vAlign w:val="center"/>
          </w:tcPr>
          <w:p w:rsidR="0099033E" w:rsidRPr="005C56F5" w:rsidRDefault="0099033E" w:rsidP="00297D4D">
            <w:pPr>
              <w:jc w:val="center"/>
            </w:pPr>
            <w:r w:rsidRPr="005C56F5">
              <w:t>-</w:t>
            </w:r>
          </w:p>
        </w:tc>
        <w:tc>
          <w:tcPr>
            <w:tcW w:w="1418" w:type="dxa"/>
            <w:shd w:val="clear" w:color="auto" w:fill="auto"/>
            <w:noWrap/>
            <w:vAlign w:val="center"/>
          </w:tcPr>
          <w:p w:rsidR="0099033E" w:rsidRPr="005C56F5" w:rsidRDefault="0099033E" w:rsidP="00297D4D">
            <w:pPr>
              <w:widowControl/>
              <w:jc w:val="center"/>
              <w:rPr>
                <w:szCs w:val="18"/>
              </w:rPr>
            </w:pPr>
            <w:r w:rsidRPr="005C56F5">
              <w:rPr>
                <w:szCs w:val="18"/>
              </w:rPr>
              <w:t>-</w:t>
            </w:r>
          </w:p>
        </w:tc>
        <w:tc>
          <w:tcPr>
            <w:tcW w:w="850" w:type="dxa"/>
            <w:vAlign w:val="center"/>
          </w:tcPr>
          <w:p w:rsidR="0099033E" w:rsidRPr="005C56F5" w:rsidRDefault="0099033E" w:rsidP="00297D4D">
            <w:pPr>
              <w:widowControl/>
              <w:jc w:val="center"/>
              <w:rPr>
                <w:szCs w:val="18"/>
              </w:rPr>
            </w:pPr>
            <w:r w:rsidRPr="005C56F5">
              <w:rPr>
                <w:szCs w:val="18"/>
              </w:rPr>
              <w:t>-</w:t>
            </w:r>
          </w:p>
        </w:tc>
      </w:tr>
      <w:tr w:rsidR="0099033E" w:rsidRPr="005C56F5" w:rsidTr="00297D4D">
        <w:trPr>
          <w:trHeight w:hRule="exact" w:val="340"/>
        </w:trPr>
        <w:tc>
          <w:tcPr>
            <w:tcW w:w="323" w:type="dxa"/>
            <w:vMerge w:val="restart"/>
            <w:shd w:val="clear" w:color="auto" w:fill="auto"/>
            <w:noWrap/>
            <w:vAlign w:val="center"/>
            <w:hideMark/>
          </w:tcPr>
          <w:p w:rsidR="0099033E" w:rsidRPr="005C56F5" w:rsidRDefault="0099033E" w:rsidP="00297D4D">
            <w:pPr>
              <w:widowControl/>
              <w:jc w:val="center"/>
              <w:rPr>
                <w:sz w:val="18"/>
                <w:szCs w:val="18"/>
              </w:rPr>
            </w:pPr>
            <w:r>
              <w:rPr>
                <w:sz w:val="18"/>
                <w:szCs w:val="18"/>
              </w:rPr>
              <w:t>2</w:t>
            </w:r>
            <w:r w:rsidRPr="005C56F5">
              <w:rPr>
                <w:sz w:val="18"/>
                <w:szCs w:val="18"/>
              </w:rPr>
              <w:t>.</w:t>
            </w:r>
          </w:p>
        </w:tc>
        <w:tc>
          <w:tcPr>
            <w:tcW w:w="1804" w:type="dxa"/>
            <w:vMerge w:val="restart"/>
            <w:shd w:val="clear" w:color="auto" w:fill="auto"/>
            <w:vAlign w:val="center"/>
            <w:hideMark/>
          </w:tcPr>
          <w:p w:rsidR="0099033E" w:rsidRPr="00B0164A" w:rsidRDefault="0099033E" w:rsidP="00297D4D">
            <w:pPr>
              <w:widowControl/>
              <w:rPr>
                <w:sz w:val="18"/>
              </w:rPr>
            </w:pPr>
            <w:r w:rsidRPr="00B0164A">
              <w:rPr>
                <w:szCs w:val="22"/>
              </w:rPr>
              <w:t>ООО «РК-2»</w:t>
            </w:r>
          </w:p>
          <w:p w:rsidR="0099033E" w:rsidRPr="00B0164A" w:rsidRDefault="0099033E" w:rsidP="00297D4D">
            <w:pPr>
              <w:widowControl/>
            </w:pPr>
            <w:r w:rsidRPr="00B0164A">
              <w:t xml:space="preserve"> (Юрьевецкий м.р.),   от котельных №17, 19, 21, 22</w:t>
            </w:r>
          </w:p>
        </w:tc>
        <w:tc>
          <w:tcPr>
            <w:tcW w:w="709" w:type="dxa"/>
            <w:shd w:val="clear" w:color="auto" w:fill="auto"/>
            <w:noWrap/>
            <w:vAlign w:val="center"/>
            <w:hideMark/>
          </w:tcPr>
          <w:p w:rsidR="0099033E" w:rsidRPr="005C56F5" w:rsidRDefault="0099033E" w:rsidP="00297D4D">
            <w:pPr>
              <w:jc w:val="center"/>
            </w:pPr>
            <w:r w:rsidRPr="005C56F5">
              <w:t>20</w:t>
            </w:r>
            <w:r>
              <w:t>23</w:t>
            </w:r>
          </w:p>
        </w:tc>
        <w:tc>
          <w:tcPr>
            <w:tcW w:w="1275" w:type="dxa"/>
            <w:shd w:val="clear" w:color="auto" w:fill="auto"/>
            <w:noWrap/>
            <w:vAlign w:val="center"/>
            <w:hideMark/>
          </w:tcPr>
          <w:p w:rsidR="0099033E" w:rsidRPr="005C56F5" w:rsidRDefault="0099033E" w:rsidP="00297D4D">
            <w:pPr>
              <w:jc w:val="center"/>
              <w:rPr>
                <w:bCs/>
                <w:szCs w:val="18"/>
              </w:rPr>
            </w:pPr>
            <w:r w:rsidRPr="002644FD">
              <w:rPr>
                <w:bCs/>
                <w:szCs w:val="18"/>
              </w:rPr>
              <w:t xml:space="preserve">11 150,486   </w:t>
            </w:r>
          </w:p>
        </w:tc>
        <w:tc>
          <w:tcPr>
            <w:tcW w:w="1134" w:type="dxa"/>
            <w:shd w:val="clear" w:color="auto" w:fill="auto"/>
            <w:noWrap/>
            <w:vAlign w:val="center"/>
            <w:hideMark/>
          </w:tcPr>
          <w:p w:rsidR="0099033E" w:rsidRPr="005C56F5" w:rsidRDefault="0099033E" w:rsidP="00297D4D">
            <w:pPr>
              <w:widowControl/>
              <w:jc w:val="center"/>
              <w:rPr>
                <w:szCs w:val="18"/>
              </w:rPr>
            </w:pPr>
            <w:r w:rsidRPr="005C56F5">
              <w:rPr>
                <w:szCs w:val="18"/>
              </w:rPr>
              <w:t>1,0</w:t>
            </w:r>
          </w:p>
        </w:tc>
        <w:tc>
          <w:tcPr>
            <w:tcW w:w="709" w:type="dxa"/>
            <w:shd w:val="clear" w:color="auto" w:fill="auto"/>
            <w:noWrap/>
            <w:vAlign w:val="center"/>
            <w:hideMark/>
          </w:tcPr>
          <w:p w:rsidR="0099033E" w:rsidRPr="005C56F5" w:rsidRDefault="0099033E" w:rsidP="00297D4D">
            <w:pPr>
              <w:widowControl/>
              <w:jc w:val="center"/>
              <w:rPr>
                <w:szCs w:val="18"/>
              </w:rPr>
            </w:pPr>
            <w:r w:rsidRPr="005C56F5">
              <w:rPr>
                <w:szCs w:val="18"/>
              </w:rPr>
              <w:t>-</w:t>
            </w:r>
          </w:p>
        </w:tc>
        <w:tc>
          <w:tcPr>
            <w:tcW w:w="709" w:type="dxa"/>
            <w:shd w:val="clear" w:color="auto" w:fill="auto"/>
            <w:noWrap/>
            <w:vAlign w:val="center"/>
            <w:hideMark/>
          </w:tcPr>
          <w:p w:rsidR="0099033E" w:rsidRPr="005C56F5" w:rsidRDefault="0099033E" w:rsidP="00297D4D">
            <w:pPr>
              <w:widowControl/>
              <w:jc w:val="center"/>
              <w:rPr>
                <w:szCs w:val="18"/>
              </w:rPr>
            </w:pPr>
            <w:r w:rsidRPr="005C56F5">
              <w:rPr>
                <w:szCs w:val="18"/>
              </w:rPr>
              <w:t>-</w:t>
            </w:r>
          </w:p>
        </w:tc>
        <w:tc>
          <w:tcPr>
            <w:tcW w:w="1276" w:type="dxa"/>
            <w:vAlign w:val="center"/>
          </w:tcPr>
          <w:p w:rsidR="0099033E" w:rsidRPr="005C56F5" w:rsidRDefault="0099033E" w:rsidP="00297D4D">
            <w:pPr>
              <w:jc w:val="center"/>
              <w:rPr>
                <w:szCs w:val="18"/>
              </w:rPr>
            </w:pPr>
            <w:r w:rsidRPr="005C56F5">
              <w:rPr>
                <w:szCs w:val="18"/>
              </w:rPr>
              <w:t>-</w:t>
            </w:r>
          </w:p>
        </w:tc>
        <w:tc>
          <w:tcPr>
            <w:tcW w:w="1418" w:type="dxa"/>
            <w:shd w:val="clear" w:color="auto" w:fill="auto"/>
            <w:noWrap/>
            <w:vAlign w:val="center"/>
            <w:hideMark/>
          </w:tcPr>
          <w:p w:rsidR="0099033E" w:rsidRPr="005C56F5" w:rsidRDefault="0099033E" w:rsidP="00297D4D">
            <w:pPr>
              <w:widowControl/>
              <w:jc w:val="center"/>
              <w:rPr>
                <w:szCs w:val="18"/>
              </w:rPr>
            </w:pPr>
            <w:r w:rsidRPr="005C56F5">
              <w:rPr>
                <w:szCs w:val="18"/>
              </w:rPr>
              <w:t>-</w:t>
            </w:r>
          </w:p>
        </w:tc>
        <w:tc>
          <w:tcPr>
            <w:tcW w:w="850" w:type="dxa"/>
            <w:vAlign w:val="center"/>
          </w:tcPr>
          <w:p w:rsidR="0099033E" w:rsidRPr="005C56F5" w:rsidRDefault="0099033E" w:rsidP="00297D4D">
            <w:pPr>
              <w:widowControl/>
              <w:jc w:val="center"/>
              <w:rPr>
                <w:szCs w:val="18"/>
              </w:rPr>
            </w:pPr>
            <w:r w:rsidRPr="005C56F5">
              <w:rPr>
                <w:szCs w:val="18"/>
              </w:rPr>
              <w:t>-</w:t>
            </w:r>
          </w:p>
        </w:tc>
      </w:tr>
      <w:tr w:rsidR="0099033E" w:rsidRPr="005C56F5" w:rsidTr="00297D4D">
        <w:trPr>
          <w:trHeight w:hRule="exact" w:val="340"/>
        </w:trPr>
        <w:tc>
          <w:tcPr>
            <w:tcW w:w="323" w:type="dxa"/>
            <w:vMerge/>
            <w:vAlign w:val="center"/>
            <w:hideMark/>
          </w:tcPr>
          <w:p w:rsidR="0099033E" w:rsidRPr="005C56F5" w:rsidRDefault="0099033E" w:rsidP="00297D4D">
            <w:pPr>
              <w:widowControl/>
              <w:jc w:val="center"/>
              <w:rPr>
                <w:sz w:val="18"/>
                <w:szCs w:val="18"/>
              </w:rPr>
            </w:pPr>
          </w:p>
        </w:tc>
        <w:tc>
          <w:tcPr>
            <w:tcW w:w="1804" w:type="dxa"/>
            <w:vMerge/>
            <w:vAlign w:val="center"/>
            <w:hideMark/>
          </w:tcPr>
          <w:p w:rsidR="0099033E" w:rsidRPr="00B0164A" w:rsidRDefault="0099033E" w:rsidP="00297D4D">
            <w:pPr>
              <w:widowControl/>
              <w:rPr>
                <w:sz w:val="18"/>
                <w:szCs w:val="18"/>
              </w:rPr>
            </w:pPr>
          </w:p>
        </w:tc>
        <w:tc>
          <w:tcPr>
            <w:tcW w:w="709" w:type="dxa"/>
            <w:shd w:val="clear" w:color="auto" w:fill="auto"/>
            <w:noWrap/>
            <w:vAlign w:val="center"/>
            <w:hideMark/>
          </w:tcPr>
          <w:p w:rsidR="0099033E" w:rsidRPr="005C56F5" w:rsidRDefault="0099033E" w:rsidP="00297D4D">
            <w:pPr>
              <w:jc w:val="center"/>
            </w:pPr>
            <w:r w:rsidRPr="005C56F5">
              <w:t>202</w:t>
            </w:r>
            <w:r>
              <w:t>4</w:t>
            </w:r>
          </w:p>
        </w:tc>
        <w:tc>
          <w:tcPr>
            <w:tcW w:w="1275" w:type="dxa"/>
            <w:shd w:val="clear" w:color="auto" w:fill="auto"/>
            <w:noWrap/>
            <w:vAlign w:val="center"/>
            <w:hideMark/>
          </w:tcPr>
          <w:p w:rsidR="0099033E" w:rsidRPr="005C56F5" w:rsidRDefault="0099033E" w:rsidP="00297D4D">
            <w:pPr>
              <w:widowControl/>
              <w:jc w:val="center"/>
              <w:rPr>
                <w:szCs w:val="18"/>
              </w:rPr>
            </w:pPr>
            <w:r w:rsidRPr="005C56F5">
              <w:rPr>
                <w:szCs w:val="18"/>
              </w:rPr>
              <w:t>-</w:t>
            </w:r>
          </w:p>
        </w:tc>
        <w:tc>
          <w:tcPr>
            <w:tcW w:w="1134" w:type="dxa"/>
            <w:shd w:val="clear" w:color="auto" w:fill="auto"/>
            <w:noWrap/>
            <w:vAlign w:val="center"/>
            <w:hideMark/>
          </w:tcPr>
          <w:p w:rsidR="0099033E" w:rsidRPr="005C56F5" w:rsidRDefault="0099033E" w:rsidP="00297D4D">
            <w:pPr>
              <w:widowControl/>
              <w:jc w:val="center"/>
              <w:rPr>
                <w:szCs w:val="18"/>
              </w:rPr>
            </w:pPr>
            <w:r w:rsidRPr="005C56F5">
              <w:rPr>
                <w:szCs w:val="18"/>
              </w:rPr>
              <w:t>1,0</w:t>
            </w:r>
          </w:p>
        </w:tc>
        <w:tc>
          <w:tcPr>
            <w:tcW w:w="709" w:type="dxa"/>
            <w:shd w:val="clear" w:color="auto" w:fill="auto"/>
            <w:noWrap/>
            <w:vAlign w:val="center"/>
            <w:hideMark/>
          </w:tcPr>
          <w:p w:rsidR="0099033E" w:rsidRPr="005C56F5" w:rsidRDefault="0099033E" w:rsidP="00297D4D">
            <w:pPr>
              <w:widowControl/>
              <w:jc w:val="center"/>
              <w:rPr>
                <w:szCs w:val="18"/>
              </w:rPr>
            </w:pPr>
            <w:r w:rsidRPr="005C56F5">
              <w:rPr>
                <w:szCs w:val="18"/>
              </w:rPr>
              <w:t>-</w:t>
            </w:r>
          </w:p>
        </w:tc>
        <w:tc>
          <w:tcPr>
            <w:tcW w:w="709" w:type="dxa"/>
            <w:shd w:val="clear" w:color="auto" w:fill="auto"/>
            <w:noWrap/>
            <w:vAlign w:val="center"/>
            <w:hideMark/>
          </w:tcPr>
          <w:p w:rsidR="0099033E" w:rsidRPr="005C56F5" w:rsidRDefault="0099033E" w:rsidP="00297D4D">
            <w:pPr>
              <w:widowControl/>
              <w:jc w:val="center"/>
              <w:rPr>
                <w:szCs w:val="18"/>
              </w:rPr>
            </w:pPr>
            <w:r w:rsidRPr="005C56F5">
              <w:rPr>
                <w:szCs w:val="18"/>
              </w:rPr>
              <w:t>-</w:t>
            </w:r>
          </w:p>
        </w:tc>
        <w:tc>
          <w:tcPr>
            <w:tcW w:w="1276" w:type="dxa"/>
            <w:vAlign w:val="center"/>
          </w:tcPr>
          <w:p w:rsidR="0099033E" w:rsidRPr="005C56F5" w:rsidRDefault="0099033E" w:rsidP="00297D4D">
            <w:pPr>
              <w:jc w:val="center"/>
            </w:pPr>
            <w:r w:rsidRPr="005C56F5">
              <w:t>-</w:t>
            </w:r>
          </w:p>
        </w:tc>
        <w:tc>
          <w:tcPr>
            <w:tcW w:w="1418" w:type="dxa"/>
            <w:shd w:val="clear" w:color="auto" w:fill="auto"/>
            <w:noWrap/>
            <w:vAlign w:val="center"/>
            <w:hideMark/>
          </w:tcPr>
          <w:p w:rsidR="0099033E" w:rsidRPr="005C56F5" w:rsidRDefault="0099033E" w:rsidP="00297D4D">
            <w:pPr>
              <w:widowControl/>
              <w:jc w:val="center"/>
              <w:rPr>
                <w:szCs w:val="18"/>
              </w:rPr>
            </w:pPr>
            <w:r w:rsidRPr="005C56F5">
              <w:rPr>
                <w:szCs w:val="18"/>
              </w:rPr>
              <w:t>-</w:t>
            </w:r>
          </w:p>
        </w:tc>
        <w:tc>
          <w:tcPr>
            <w:tcW w:w="850" w:type="dxa"/>
            <w:vAlign w:val="center"/>
          </w:tcPr>
          <w:p w:rsidR="0099033E" w:rsidRPr="005C56F5" w:rsidRDefault="0099033E" w:rsidP="00297D4D">
            <w:pPr>
              <w:widowControl/>
              <w:jc w:val="center"/>
              <w:rPr>
                <w:szCs w:val="18"/>
              </w:rPr>
            </w:pPr>
            <w:r w:rsidRPr="005C56F5">
              <w:rPr>
                <w:szCs w:val="18"/>
              </w:rPr>
              <w:t>-</w:t>
            </w:r>
          </w:p>
        </w:tc>
      </w:tr>
      <w:tr w:rsidR="0099033E" w:rsidRPr="005C56F5" w:rsidTr="00297D4D">
        <w:trPr>
          <w:trHeight w:hRule="exact" w:val="340"/>
        </w:trPr>
        <w:tc>
          <w:tcPr>
            <w:tcW w:w="323" w:type="dxa"/>
            <w:vMerge/>
            <w:vAlign w:val="center"/>
            <w:hideMark/>
          </w:tcPr>
          <w:p w:rsidR="0099033E" w:rsidRPr="005C56F5" w:rsidRDefault="0099033E" w:rsidP="00297D4D">
            <w:pPr>
              <w:widowControl/>
              <w:jc w:val="center"/>
              <w:rPr>
                <w:sz w:val="18"/>
                <w:szCs w:val="18"/>
              </w:rPr>
            </w:pPr>
          </w:p>
        </w:tc>
        <w:tc>
          <w:tcPr>
            <w:tcW w:w="1804" w:type="dxa"/>
            <w:vMerge/>
            <w:vAlign w:val="center"/>
            <w:hideMark/>
          </w:tcPr>
          <w:p w:rsidR="0099033E" w:rsidRPr="00B0164A" w:rsidRDefault="0099033E" w:rsidP="00297D4D">
            <w:pPr>
              <w:widowControl/>
              <w:rPr>
                <w:sz w:val="18"/>
                <w:szCs w:val="18"/>
              </w:rPr>
            </w:pPr>
          </w:p>
        </w:tc>
        <w:tc>
          <w:tcPr>
            <w:tcW w:w="709" w:type="dxa"/>
            <w:shd w:val="clear" w:color="auto" w:fill="auto"/>
            <w:noWrap/>
            <w:vAlign w:val="center"/>
            <w:hideMark/>
          </w:tcPr>
          <w:p w:rsidR="0099033E" w:rsidRPr="005C56F5" w:rsidRDefault="0099033E" w:rsidP="00297D4D">
            <w:pPr>
              <w:jc w:val="center"/>
            </w:pPr>
            <w:r w:rsidRPr="005C56F5">
              <w:t>202</w:t>
            </w:r>
            <w:r>
              <w:t>5</w:t>
            </w:r>
          </w:p>
        </w:tc>
        <w:tc>
          <w:tcPr>
            <w:tcW w:w="1275" w:type="dxa"/>
            <w:shd w:val="clear" w:color="auto" w:fill="auto"/>
            <w:noWrap/>
            <w:vAlign w:val="center"/>
            <w:hideMark/>
          </w:tcPr>
          <w:p w:rsidR="0099033E" w:rsidRPr="005C56F5" w:rsidRDefault="0099033E" w:rsidP="00297D4D">
            <w:pPr>
              <w:widowControl/>
              <w:jc w:val="center"/>
              <w:rPr>
                <w:szCs w:val="18"/>
              </w:rPr>
            </w:pPr>
            <w:r w:rsidRPr="005C56F5">
              <w:rPr>
                <w:szCs w:val="18"/>
              </w:rPr>
              <w:t>-</w:t>
            </w:r>
          </w:p>
        </w:tc>
        <w:tc>
          <w:tcPr>
            <w:tcW w:w="1134" w:type="dxa"/>
            <w:shd w:val="clear" w:color="auto" w:fill="auto"/>
            <w:noWrap/>
            <w:vAlign w:val="center"/>
            <w:hideMark/>
          </w:tcPr>
          <w:p w:rsidR="0099033E" w:rsidRPr="005C56F5" w:rsidRDefault="0099033E" w:rsidP="00297D4D">
            <w:pPr>
              <w:widowControl/>
              <w:jc w:val="center"/>
              <w:rPr>
                <w:szCs w:val="18"/>
              </w:rPr>
            </w:pPr>
            <w:r w:rsidRPr="005C56F5">
              <w:rPr>
                <w:szCs w:val="18"/>
              </w:rPr>
              <w:t>1,0</w:t>
            </w:r>
          </w:p>
        </w:tc>
        <w:tc>
          <w:tcPr>
            <w:tcW w:w="709" w:type="dxa"/>
            <w:shd w:val="clear" w:color="auto" w:fill="auto"/>
            <w:noWrap/>
            <w:vAlign w:val="center"/>
            <w:hideMark/>
          </w:tcPr>
          <w:p w:rsidR="0099033E" w:rsidRPr="005C56F5" w:rsidRDefault="0099033E" w:rsidP="00297D4D">
            <w:pPr>
              <w:widowControl/>
              <w:jc w:val="center"/>
              <w:rPr>
                <w:szCs w:val="18"/>
              </w:rPr>
            </w:pPr>
            <w:r w:rsidRPr="005C56F5">
              <w:rPr>
                <w:szCs w:val="18"/>
              </w:rPr>
              <w:t>-</w:t>
            </w:r>
          </w:p>
        </w:tc>
        <w:tc>
          <w:tcPr>
            <w:tcW w:w="709" w:type="dxa"/>
            <w:shd w:val="clear" w:color="auto" w:fill="auto"/>
            <w:noWrap/>
            <w:vAlign w:val="center"/>
            <w:hideMark/>
          </w:tcPr>
          <w:p w:rsidR="0099033E" w:rsidRPr="005C56F5" w:rsidRDefault="0099033E" w:rsidP="00297D4D">
            <w:pPr>
              <w:widowControl/>
              <w:jc w:val="center"/>
              <w:rPr>
                <w:szCs w:val="18"/>
              </w:rPr>
            </w:pPr>
            <w:r w:rsidRPr="005C56F5">
              <w:rPr>
                <w:szCs w:val="18"/>
              </w:rPr>
              <w:t>-</w:t>
            </w:r>
          </w:p>
        </w:tc>
        <w:tc>
          <w:tcPr>
            <w:tcW w:w="1276" w:type="dxa"/>
            <w:vAlign w:val="center"/>
          </w:tcPr>
          <w:p w:rsidR="0099033E" w:rsidRPr="005C56F5" w:rsidRDefault="0099033E" w:rsidP="00297D4D">
            <w:pPr>
              <w:jc w:val="center"/>
            </w:pPr>
            <w:r w:rsidRPr="005C56F5">
              <w:t>-</w:t>
            </w:r>
          </w:p>
        </w:tc>
        <w:tc>
          <w:tcPr>
            <w:tcW w:w="1418" w:type="dxa"/>
            <w:shd w:val="clear" w:color="auto" w:fill="auto"/>
            <w:noWrap/>
            <w:vAlign w:val="center"/>
            <w:hideMark/>
          </w:tcPr>
          <w:p w:rsidR="0099033E" w:rsidRPr="005C56F5" w:rsidRDefault="0099033E" w:rsidP="00297D4D">
            <w:pPr>
              <w:widowControl/>
              <w:jc w:val="center"/>
              <w:rPr>
                <w:szCs w:val="18"/>
              </w:rPr>
            </w:pPr>
            <w:r w:rsidRPr="005C56F5">
              <w:rPr>
                <w:szCs w:val="18"/>
              </w:rPr>
              <w:t>-</w:t>
            </w:r>
          </w:p>
        </w:tc>
        <w:tc>
          <w:tcPr>
            <w:tcW w:w="850" w:type="dxa"/>
            <w:vAlign w:val="center"/>
          </w:tcPr>
          <w:p w:rsidR="0099033E" w:rsidRPr="005C56F5" w:rsidRDefault="0099033E" w:rsidP="00297D4D">
            <w:pPr>
              <w:widowControl/>
              <w:jc w:val="center"/>
              <w:rPr>
                <w:szCs w:val="18"/>
              </w:rPr>
            </w:pPr>
            <w:r w:rsidRPr="005C56F5">
              <w:rPr>
                <w:szCs w:val="18"/>
              </w:rPr>
              <w:t>-</w:t>
            </w:r>
          </w:p>
        </w:tc>
      </w:tr>
      <w:tr w:rsidR="0099033E" w:rsidRPr="005C56F5" w:rsidTr="00297D4D">
        <w:trPr>
          <w:trHeight w:hRule="exact" w:val="340"/>
        </w:trPr>
        <w:tc>
          <w:tcPr>
            <w:tcW w:w="32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 w:val="18"/>
                <w:szCs w:val="18"/>
              </w:rPr>
            </w:pPr>
          </w:p>
        </w:tc>
        <w:tc>
          <w:tcPr>
            <w:tcW w:w="1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033E" w:rsidRPr="00B0164A" w:rsidRDefault="0099033E" w:rsidP="00297D4D">
            <w:pPr>
              <w:widowControl/>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jc w:val="center"/>
            </w:pPr>
            <w:r w:rsidRPr="005C56F5">
              <w:t>202</w:t>
            </w:r>
            <w: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99033E" w:rsidRPr="005C56F5" w:rsidRDefault="0099033E" w:rsidP="00297D4D">
            <w:pPr>
              <w:jc w:val="center"/>
            </w:pPr>
            <w:r w:rsidRPr="005C56F5">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99033E" w:rsidRPr="005C56F5" w:rsidRDefault="0099033E" w:rsidP="00297D4D">
            <w:pPr>
              <w:widowControl/>
              <w:jc w:val="center"/>
              <w:rPr>
                <w:szCs w:val="18"/>
              </w:rPr>
            </w:pPr>
            <w:r w:rsidRPr="005C56F5">
              <w:rPr>
                <w:szCs w:val="18"/>
              </w:rPr>
              <w:t>-</w:t>
            </w:r>
          </w:p>
        </w:tc>
      </w:tr>
      <w:tr w:rsidR="0099033E" w:rsidRPr="005C56F5" w:rsidTr="00297D4D">
        <w:trPr>
          <w:trHeight w:hRule="exact" w:val="340"/>
        </w:trPr>
        <w:tc>
          <w:tcPr>
            <w:tcW w:w="32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 w:val="18"/>
                <w:szCs w:val="18"/>
              </w:rPr>
            </w:pPr>
          </w:p>
        </w:tc>
        <w:tc>
          <w:tcPr>
            <w:tcW w:w="1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033E" w:rsidRPr="00B0164A" w:rsidRDefault="0099033E" w:rsidP="00297D4D">
            <w:pPr>
              <w:widowControl/>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jc w:val="center"/>
            </w:pPr>
            <w:r w:rsidRPr="005C56F5">
              <w:t>202</w:t>
            </w:r>
            <w: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99033E" w:rsidRPr="005C56F5" w:rsidRDefault="0099033E" w:rsidP="00297D4D">
            <w:pPr>
              <w:jc w:val="center"/>
            </w:pPr>
            <w:r w:rsidRPr="005C56F5">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99033E" w:rsidRPr="005C56F5" w:rsidRDefault="0099033E" w:rsidP="00297D4D">
            <w:pPr>
              <w:widowControl/>
              <w:jc w:val="center"/>
              <w:rPr>
                <w:szCs w:val="18"/>
              </w:rPr>
            </w:pPr>
            <w:r w:rsidRPr="005C56F5">
              <w:rPr>
                <w:szCs w:val="18"/>
              </w:rPr>
              <w:t>-</w:t>
            </w:r>
          </w:p>
        </w:tc>
      </w:tr>
      <w:tr w:rsidR="0099033E" w:rsidRPr="005C56F5" w:rsidTr="00297D4D">
        <w:trPr>
          <w:trHeight w:hRule="exact" w:val="340"/>
        </w:trPr>
        <w:tc>
          <w:tcPr>
            <w:tcW w:w="323" w:type="dxa"/>
            <w:vMerge w:val="restart"/>
            <w:tcBorders>
              <w:top w:val="single" w:sz="4" w:space="0" w:color="auto"/>
              <w:left w:val="single" w:sz="4" w:space="0" w:color="auto"/>
              <w:right w:val="single" w:sz="4" w:space="0" w:color="auto"/>
            </w:tcBorders>
            <w:shd w:val="clear" w:color="auto" w:fill="auto"/>
            <w:noWrap/>
            <w:vAlign w:val="center"/>
          </w:tcPr>
          <w:p w:rsidR="0099033E" w:rsidRPr="005C56F5" w:rsidRDefault="0099033E" w:rsidP="00297D4D">
            <w:pPr>
              <w:widowControl/>
              <w:jc w:val="center"/>
              <w:rPr>
                <w:sz w:val="18"/>
                <w:szCs w:val="18"/>
              </w:rPr>
            </w:pPr>
            <w:r>
              <w:rPr>
                <w:sz w:val="18"/>
                <w:szCs w:val="18"/>
              </w:rPr>
              <w:t>3.</w:t>
            </w:r>
          </w:p>
        </w:tc>
        <w:tc>
          <w:tcPr>
            <w:tcW w:w="1804" w:type="dxa"/>
            <w:vMerge w:val="restart"/>
            <w:tcBorders>
              <w:top w:val="single" w:sz="4" w:space="0" w:color="auto"/>
              <w:left w:val="single" w:sz="4" w:space="0" w:color="auto"/>
              <w:right w:val="single" w:sz="4" w:space="0" w:color="auto"/>
            </w:tcBorders>
            <w:shd w:val="clear" w:color="auto" w:fill="auto"/>
            <w:vAlign w:val="center"/>
          </w:tcPr>
          <w:p w:rsidR="0099033E" w:rsidRPr="00B0164A" w:rsidRDefault="0099033E" w:rsidP="00297D4D">
            <w:pPr>
              <w:widowControl/>
            </w:pPr>
            <w:r w:rsidRPr="00B0164A">
              <w:t>ООО «РК-2»</w:t>
            </w:r>
          </w:p>
          <w:p w:rsidR="0099033E" w:rsidRPr="00B0164A" w:rsidRDefault="0099033E" w:rsidP="00297D4D">
            <w:pPr>
              <w:widowControl/>
            </w:pPr>
            <w:r w:rsidRPr="00B0164A">
              <w:t xml:space="preserve"> (Юрьевецкий м.р.),</w:t>
            </w:r>
          </w:p>
          <w:p w:rsidR="0099033E" w:rsidRPr="00B0164A" w:rsidRDefault="0099033E" w:rsidP="00297D4D">
            <w:pPr>
              <w:widowControl/>
              <w:rPr>
                <w:sz w:val="18"/>
                <w:szCs w:val="18"/>
              </w:rPr>
            </w:pPr>
            <w:r w:rsidRPr="00B0164A">
              <w:t>от котельной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jc w:val="center"/>
            </w:pPr>
            <w:r w:rsidRPr="005C56F5">
              <w:t>20</w:t>
            </w:r>
            <w:r>
              <w:t>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697269">
              <w:rPr>
                <w:szCs w:val="18"/>
              </w:rPr>
              <w:t xml:space="preserve">12 502,482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99033E" w:rsidRPr="005C56F5" w:rsidRDefault="0099033E" w:rsidP="00297D4D">
            <w:pPr>
              <w:jc w:val="center"/>
            </w:pPr>
            <w:r w:rsidRPr="005C56F5">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99033E" w:rsidRPr="005C56F5" w:rsidRDefault="0099033E" w:rsidP="00297D4D">
            <w:pPr>
              <w:widowControl/>
              <w:jc w:val="center"/>
              <w:rPr>
                <w:szCs w:val="18"/>
              </w:rPr>
            </w:pPr>
            <w:r w:rsidRPr="005C56F5">
              <w:rPr>
                <w:szCs w:val="18"/>
              </w:rPr>
              <w:t>-</w:t>
            </w:r>
          </w:p>
        </w:tc>
      </w:tr>
      <w:tr w:rsidR="0099033E" w:rsidRPr="005C56F5" w:rsidTr="00297D4D">
        <w:trPr>
          <w:trHeight w:hRule="exact" w:val="340"/>
        </w:trPr>
        <w:tc>
          <w:tcPr>
            <w:tcW w:w="323" w:type="dxa"/>
            <w:vMerge/>
            <w:tcBorders>
              <w:left w:val="single" w:sz="4" w:space="0" w:color="auto"/>
              <w:right w:val="single" w:sz="4" w:space="0" w:color="auto"/>
            </w:tcBorders>
            <w:shd w:val="clear" w:color="auto" w:fill="auto"/>
            <w:noWrap/>
            <w:vAlign w:val="center"/>
          </w:tcPr>
          <w:p w:rsidR="0099033E" w:rsidRPr="005C56F5" w:rsidRDefault="0099033E" w:rsidP="00297D4D">
            <w:pPr>
              <w:widowControl/>
              <w:jc w:val="center"/>
              <w:rPr>
                <w:sz w:val="18"/>
                <w:szCs w:val="18"/>
              </w:rPr>
            </w:pPr>
          </w:p>
        </w:tc>
        <w:tc>
          <w:tcPr>
            <w:tcW w:w="1804" w:type="dxa"/>
            <w:vMerge/>
            <w:tcBorders>
              <w:left w:val="single" w:sz="4" w:space="0" w:color="auto"/>
              <w:right w:val="single" w:sz="4" w:space="0" w:color="auto"/>
            </w:tcBorders>
            <w:shd w:val="clear" w:color="auto" w:fill="auto"/>
            <w:vAlign w:val="center"/>
          </w:tcPr>
          <w:p w:rsidR="0099033E" w:rsidRPr="00B0164A" w:rsidRDefault="0099033E" w:rsidP="00297D4D">
            <w:pPr>
              <w:widowControl/>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jc w:val="center"/>
            </w:pPr>
            <w:r w:rsidRPr="005C56F5">
              <w:t>202</w:t>
            </w:r>
            <w: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99033E" w:rsidRPr="005C56F5" w:rsidRDefault="0099033E" w:rsidP="00297D4D">
            <w:pPr>
              <w:jc w:val="center"/>
            </w:pPr>
            <w:r w:rsidRPr="005C56F5">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99033E" w:rsidRPr="005C56F5" w:rsidRDefault="0099033E" w:rsidP="00297D4D">
            <w:pPr>
              <w:widowControl/>
              <w:jc w:val="center"/>
              <w:rPr>
                <w:szCs w:val="18"/>
              </w:rPr>
            </w:pPr>
            <w:r w:rsidRPr="005C56F5">
              <w:rPr>
                <w:szCs w:val="18"/>
              </w:rPr>
              <w:t>-</w:t>
            </w:r>
          </w:p>
        </w:tc>
      </w:tr>
      <w:tr w:rsidR="0099033E" w:rsidRPr="005C56F5" w:rsidTr="00297D4D">
        <w:trPr>
          <w:trHeight w:hRule="exact" w:val="340"/>
        </w:trPr>
        <w:tc>
          <w:tcPr>
            <w:tcW w:w="323" w:type="dxa"/>
            <w:vMerge/>
            <w:tcBorders>
              <w:left w:val="single" w:sz="4" w:space="0" w:color="auto"/>
              <w:right w:val="single" w:sz="4" w:space="0" w:color="auto"/>
            </w:tcBorders>
            <w:shd w:val="clear" w:color="auto" w:fill="auto"/>
            <w:noWrap/>
            <w:vAlign w:val="center"/>
          </w:tcPr>
          <w:p w:rsidR="0099033E" w:rsidRPr="005C56F5" w:rsidRDefault="0099033E" w:rsidP="00297D4D">
            <w:pPr>
              <w:widowControl/>
              <w:jc w:val="center"/>
              <w:rPr>
                <w:sz w:val="18"/>
                <w:szCs w:val="18"/>
              </w:rPr>
            </w:pPr>
          </w:p>
        </w:tc>
        <w:tc>
          <w:tcPr>
            <w:tcW w:w="1804" w:type="dxa"/>
            <w:vMerge/>
            <w:tcBorders>
              <w:left w:val="single" w:sz="4" w:space="0" w:color="auto"/>
              <w:right w:val="single" w:sz="4" w:space="0" w:color="auto"/>
            </w:tcBorders>
            <w:shd w:val="clear" w:color="auto" w:fill="auto"/>
            <w:vAlign w:val="center"/>
          </w:tcPr>
          <w:p w:rsidR="0099033E" w:rsidRPr="00B0164A" w:rsidRDefault="0099033E" w:rsidP="00297D4D">
            <w:pPr>
              <w:widowControl/>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jc w:val="center"/>
            </w:pPr>
            <w:r w:rsidRPr="005C56F5">
              <w:t>202</w:t>
            </w:r>
            <w: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99033E" w:rsidRPr="005C56F5" w:rsidRDefault="0099033E" w:rsidP="00297D4D">
            <w:pPr>
              <w:jc w:val="center"/>
            </w:pPr>
            <w:r w:rsidRPr="005C56F5">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99033E" w:rsidRPr="005C56F5" w:rsidRDefault="0099033E" w:rsidP="00297D4D">
            <w:pPr>
              <w:widowControl/>
              <w:jc w:val="center"/>
              <w:rPr>
                <w:szCs w:val="18"/>
              </w:rPr>
            </w:pPr>
            <w:r w:rsidRPr="005C56F5">
              <w:rPr>
                <w:szCs w:val="18"/>
              </w:rPr>
              <w:t>-</w:t>
            </w:r>
          </w:p>
        </w:tc>
      </w:tr>
      <w:tr w:rsidR="0099033E" w:rsidRPr="005C56F5" w:rsidTr="00297D4D">
        <w:trPr>
          <w:trHeight w:hRule="exact" w:val="340"/>
        </w:trPr>
        <w:tc>
          <w:tcPr>
            <w:tcW w:w="10207" w:type="dxa"/>
            <w:gridSpan w:val="10"/>
            <w:tcBorders>
              <w:left w:val="single" w:sz="4" w:space="0" w:color="auto"/>
              <w:right w:val="single" w:sz="4" w:space="0" w:color="auto"/>
            </w:tcBorders>
            <w:shd w:val="clear" w:color="auto" w:fill="auto"/>
            <w:noWrap/>
            <w:vAlign w:val="center"/>
          </w:tcPr>
          <w:p w:rsidR="0099033E" w:rsidRPr="00B0164A" w:rsidRDefault="0099033E" w:rsidP="00297D4D">
            <w:pPr>
              <w:widowControl/>
              <w:jc w:val="center"/>
              <w:rPr>
                <w:szCs w:val="18"/>
              </w:rPr>
            </w:pPr>
            <w:r w:rsidRPr="00B0164A">
              <w:rPr>
                <w:b/>
                <w:szCs w:val="18"/>
              </w:rPr>
              <w:t>Теплоноситель</w:t>
            </w:r>
          </w:p>
        </w:tc>
      </w:tr>
      <w:tr w:rsidR="0099033E" w:rsidRPr="005C56F5" w:rsidTr="00297D4D">
        <w:trPr>
          <w:trHeight w:hRule="exact" w:val="340"/>
        </w:trPr>
        <w:tc>
          <w:tcPr>
            <w:tcW w:w="323" w:type="dxa"/>
            <w:vMerge w:val="restart"/>
            <w:tcBorders>
              <w:left w:val="single" w:sz="4" w:space="0" w:color="auto"/>
              <w:right w:val="single" w:sz="4" w:space="0" w:color="auto"/>
            </w:tcBorders>
            <w:shd w:val="clear" w:color="auto" w:fill="auto"/>
            <w:noWrap/>
            <w:vAlign w:val="center"/>
          </w:tcPr>
          <w:p w:rsidR="0099033E" w:rsidRPr="005C56F5" w:rsidRDefault="0099033E" w:rsidP="00297D4D">
            <w:pPr>
              <w:widowControl/>
              <w:jc w:val="center"/>
              <w:rPr>
                <w:sz w:val="18"/>
                <w:szCs w:val="18"/>
              </w:rPr>
            </w:pPr>
            <w:r>
              <w:rPr>
                <w:sz w:val="18"/>
                <w:szCs w:val="18"/>
              </w:rPr>
              <w:t>4.</w:t>
            </w:r>
          </w:p>
        </w:tc>
        <w:tc>
          <w:tcPr>
            <w:tcW w:w="1804" w:type="dxa"/>
            <w:vMerge w:val="restart"/>
            <w:tcBorders>
              <w:left w:val="single" w:sz="4" w:space="0" w:color="auto"/>
              <w:right w:val="single" w:sz="4" w:space="0" w:color="auto"/>
            </w:tcBorders>
            <w:shd w:val="clear" w:color="auto" w:fill="auto"/>
            <w:vAlign w:val="center"/>
          </w:tcPr>
          <w:p w:rsidR="0099033E" w:rsidRPr="00B0164A" w:rsidRDefault="0099033E" w:rsidP="00297D4D">
            <w:pPr>
              <w:widowControl/>
            </w:pPr>
            <w:r w:rsidRPr="00B0164A">
              <w:t>ООО «РК-2»</w:t>
            </w:r>
          </w:p>
          <w:p w:rsidR="0099033E" w:rsidRPr="00B0164A" w:rsidRDefault="0099033E" w:rsidP="00297D4D">
            <w:pPr>
              <w:widowControl/>
            </w:pPr>
            <w:r w:rsidRPr="00B0164A">
              <w:t xml:space="preserve"> (Юрьевецкий м.р.),</w:t>
            </w:r>
          </w:p>
          <w:p w:rsidR="0099033E" w:rsidRPr="00B0164A" w:rsidRDefault="0099033E" w:rsidP="00297D4D">
            <w:pPr>
              <w:widowControl/>
              <w:rPr>
                <w:sz w:val="18"/>
                <w:szCs w:val="18"/>
              </w:rPr>
            </w:pPr>
            <w:r w:rsidRPr="00B0164A">
              <w:t>от котельной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jc w:val="center"/>
            </w:pPr>
            <w:r w:rsidRPr="005C56F5">
              <w:t>20</w:t>
            </w:r>
            <w:r>
              <w:t>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927BDB">
              <w:rPr>
                <w:szCs w:val="18"/>
              </w:rPr>
              <w:t xml:space="preserve">17,889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99033E" w:rsidRPr="005C56F5" w:rsidRDefault="0099033E" w:rsidP="00297D4D">
            <w:pPr>
              <w:jc w:val="center"/>
            </w:pPr>
            <w:r w:rsidRPr="005C56F5">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99033E" w:rsidRPr="005C56F5" w:rsidRDefault="0099033E" w:rsidP="00297D4D">
            <w:pPr>
              <w:widowControl/>
              <w:jc w:val="center"/>
              <w:rPr>
                <w:szCs w:val="18"/>
              </w:rPr>
            </w:pPr>
            <w:r w:rsidRPr="005C56F5">
              <w:rPr>
                <w:szCs w:val="18"/>
              </w:rPr>
              <w:t>-</w:t>
            </w:r>
          </w:p>
        </w:tc>
      </w:tr>
      <w:tr w:rsidR="0099033E" w:rsidRPr="005C56F5" w:rsidTr="00297D4D">
        <w:trPr>
          <w:trHeight w:hRule="exact" w:val="340"/>
        </w:trPr>
        <w:tc>
          <w:tcPr>
            <w:tcW w:w="323" w:type="dxa"/>
            <w:vMerge/>
            <w:tcBorders>
              <w:left w:val="single" w:sz="4" w:space="0" w:color="auto"/>
              <w:right w:val="single" w:sz="4" w:space="0" w:color="auto"/>
            </w:tcBorders>
            <w:shd w:val="clear" w:color="auto" w:fill="auto"/>
            <w:noWrap/>
            <w:vAlign w:val="center"/>
          </w:tcPr>
          <w:p w:rsidR="0099033E" w:rsidRPr="005C56F5" w:rsidRDefault="0099033E" w:rsidP="00297D4D">
            <w:pPr>
              <w:widowControl/>
              <w:jc w:val="center"/>
              <w:rPr>
                <w:sz w:val="18"/>
                <w:szCs w:val="18"/>
              </w:rPr>
            </w:pPr>
          </w:p>
        </w:tc>
        <w:tc>
          <w:tcPr>
            <w:tcW w:w="1804" w:type="dxa"/>
            <w:vMerge/>
            <w:tcBorders>
              <w:left w:val="single" w:sz="4" w:space="0" w:color="auto"/>
              <w:right w:val="single" w:sz="4" w:space="0" w:color="auto"/>
            </w:tcBorders>
            <w:shd w:val="clear" w:color="auto" w:fill="auto"/>
            <w:vAlign w:val="center"/>
          </w:tcPr>
          <w:p w:rsidR="0099033E" w:rsidRPr="005C56F5" w:rsidRDefault="0099033E" w:rsidP="00297D4D">
            <w:pPr>
              <w:widowControl/>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jc w:val="center"/>
            </w:pPr>
            <w:r w:rsidRPr="005C56F5">
              <w:t>202</w:t>
            </w:r>
            <w: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99033E" w:rsidRPr="005C56F5" w:rsidRDefault="0099033E" w:rsidP="00297D4D">
            <w:pPr>
              <w:jc w:val="center"/>
            </w:pPr>
            <w:r w:rsidRPr="005C56F5">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99033E" w:rsidRPr="005C56F5" w:rsidRDefault="0099033E" w:rsidP="00297D4D">
            <w:pPr>
              <w:widowControl/>
              <w:jc w:val="center"/>
              <w:rPr>
                <w:szCs w:val="18"/>
              </w:rPr>
            </w:pPr>
            <w:r w:rsidRPr="005C56F5">
              <w:rPr>
                <w:szCs w:val="18"/>
              </w:rPr>
              <w:t>-</w:t>
            </w:r>
          </w:p>
        </w:tc>
      </w:tr>
      <w:tr w:rsidR="0099033E" w:rsidRPr="005C56F5" w:rsidTr="00297D4D">
        <w:trPr>
          <w:trHeight w:hRule="exact" w:val="340"/>
        </w:trPr>
        <w:tc>
          <w:tcPr>
            <w:tcW w:w="323" w:type="dxa"/>
            <w:vMerge/>
            <w:tcBorders>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 w:val="18"/>
                <w:szCs w:val="18"/>
              </w:rPr>
            </w:pPr>
          </w:p>
        </w:tc>
        <w:tc>
          <w:tcPr>
            <w:tcW w:w="1804" w:type="dxa"/>
            <w:vMerge/>
            <w:tcBorders>
              <w:left w:val="single" w:sz="4" w:space="0" w:color="auto"/>
              <w:bottom w:val="single" w:sz="4" w:space="0" w:color="auto"/>
              <w:right w:val="single" w:sz="4" w:space="0" w:color="auto"/>
            </w:tcBorders>
            <w:shd w:val="clear" w:color="auto" w:fill="auto"/>
            <w:vAlign w:val="center"/>
          </w:tcPr>
          <w:p w:rsidR="0099033E" w:rsidRPr="005C56F5" w:rsidRDefault="0099033E" w:rsidP="00297D4D">
            <w:pPr>
              <w:widowControl/>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jc w:val="center"/>
            </w:pPr>
            <w:r w:rsidRPr="005C56F5">
              <w:t>202</w:t>
            </w:r>
            <w: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99033E" w:rsidRPr="005C56F5" w:rsidRDefault="0099033E" w:rsidP="00297D4D">
            <w:pPr>
              <w:jc w:val="center"/>
            </w:pPr>
            <w:r w:rsidRPr="005C56F5">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33E" w:rsidRPr="005C56F5" w:rsidRDefault="0099033E" w:rsidP="00297D4D">
            <w:pPr>
              <w:widowControl/>
              <w:jc w:val="center"/>
              <w:rPr>
                <w:szCs w:val="18"/>
              </w:rPr>
            </w:pPr>
            <w:r w:rsidRPr="005C56F5">
              <w:rPr>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99033E" w:rsidRPr="005C56F5" w:rsidRDefault="0099033E" w:rsidP="00297D4D">
            <w:pPr>
              <w:widowControl/>
              <w:jc w:val="center"/>
              <w:rPr>
                <w:szCs w:val="18"/>
              </w:rPr>
            </w:pPr>
            <w:r w:rsidRPr="005C56F5">
              <w:rPr>
                <w:szCs w:val="18"/>
              </w:rPr>
              <w:t>-</w:t>
            </w:r>
          </w:p>
        </w:tc>
      </w:tr>
    </w:tbl>
    <w:p w:rsidR="0099033E" w:rsidRPr="002845C3" w:rsidRDefault="0099033E" w:rsidP="0099033E">
      <w:pPr>
        <w:widowControl/>
        <w:tabs>
          <w:tab w:val="left" w:pos="3970"/>
        </w:tabs>
        <w:autoSpaceDE w:val="0"/>
        <w:autoSpaceDN w:val="0"/>
        <w:adjustRightInd w:val="0"/>
        <w:rPr>
          <w:b/>
          <w:sz w:val="24"/>
          <w:szCs w:val="24"/>
        </w:rPr>
      </w:pPr>
    </w:p>
    <w:p w:rsidR="0043441F" w:rsidRPr="0043441F" w:rsidRDefault="0043441F" w:rsidP="0029607B">
      <w:pPr>
        <w:pStyle w:val="24"/>
        <w:widowControl/>
        <w:numPr>
          <w:ilvl w:val="0"/>
          <w:numId w:val="12"/>
        </w:numPr>
        <w:tabs>
          <w:tab w:val="left" w:pos="851"/>
          <w:tab w:val="left" w:pos="1276"/>
          <w:tab w:val="left" w:pos="1560"/>
        </w:tabs>
        <w:ind w:left="0" w:firstLine="567"/>
        <w:rPr>
          <w:bCs/>
          <w:szCs w:val="24"/>
        </w:rPr>
      </w:pPr>
      <w:r w:rsidRPr="0043441F">
        <w:rPr>
          <w:bCs/>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rsidR="0043441F" w:rsidRPr="0043441F" w:rsidRDefault="0043441F" w:rsidP="0029607B">
      <w:pPr>
        <w:pStyle w:val="24"/>
        <w:widowControl/>
        <w:numPr>
          <w:ilvl w:val="0"/>
          <w:numId w:val="12"/>
        </w:numPr>
        <w:tabs>
          <w:tab w:val="left" w:pos="851"/>
          <w:tab w:val="left" w:pos="1276"/>
          <w:tab w:val="left" w:pos="1560"/>
        </w:tabs>
        <w:ind w:left="0" w:firstLine="567"/>
        <w:rPr>
          <w:bCs/>
          <w:szCs w:val="24"/>
        </w:rPr>
      </w:pPr>
      <w:r w:rsidRPr="0043441F">
        <w:rPr>
          <w:bCs/>
          <w:szCs w:val="24"/>
        </w:rPr>
        <w:t>Тарифы, установленные п. 1 - 3, действуют с 01.12.2022 по 31.12.2025.</w:t>
      </w:r>
    </w:p>
    <w:p w:rsidR="0043441F" w:rsidRPr="0043441F" w:rsidRDefault="0043441F" w:rsidP="0029607B">
      <w:pPr>
        <w:pStyle w:val="24"/>
        <w:widowControl/>
        <w:numPr>
          <w:ilvl w:val="0"/>
          <w:numId w:val="12"/>
        </w:numPr>
        <w:tabs>
          <w:tab w:val="left" w:pos="851"/>
          <w:tab w:val="left" w:pos="1276"/>
          <w:tab w:val="left" w:pos="1560"/>
        </w:tabs>
        <w:ind w:left="0" w:firstLine="567"/>
        <w:rPr>
          <w:bCs/>
          <w:szCs w:val="24"/>
        </w:rPr>
      </w:pPr>
      <w:r w:rsidRPr="0043441F">
        <w:rPr>
          <w:bCs/>
          <w:szCs w:val="24"/>
        </w:rPr>
        <w:t>С 01.12.2022 признать утратившими силу приложения 1,  2, п. 1, 6 - 9 приложения 3 к постановлению Департамента энергетики и тарифов Ивановской области от 08.10.2021 № 43-т/1, постановление Департамента энергетики и тарифов Ивановской области от 20.12.2021 № 58- т/2.</w:t>
      </w:r>
    </w:p>
    <w:p w:rsidR="0043441F" w:rsidRPr="0043441F" w:rsidRDefault="0099033E" w:rsidP="0029607B">
      <w:pPr>
        <w:pStyle w:val="24"/>
        <w:numPr>
          <w:ilvl w:val="0"/>
          <w:numId w:val="12"/>
        </w:numPr>
        <w:tabs>
          <w:tab w:val="left" w:pos="851"/>
          <w:tab w:val="left" w:pos="1276"/>
          <w:tab w:val="left" w:pos="1560"/>
        </w:tabs>
        <w:ind w:left="0" w:firstLine="567"/>
        <w:rPr>
          <w:bCs/>
          <w:szCs w:val="24"/>
        </w:rPr>
      </w:pPr>
      <w:r>
        <w:rPr>
          <w:bCs/>
          <w:szCs w:val="24"/>
        </w:rPr>
        <w:t>П</w:t>
      </w:r>
      <w:r w:rsidR="0043441F" w:rsidRPr="0043441F">
        <w:rPr>
          <w:bCs/>
          <w:szCs w:val="24"/>
        </w:rPr>
        <w:t>остановление вступает в силу со дня его официального опубликования.</w:t>
      </w:r>
    </w:p>
    <w:p w:rsidR="0043441F" w:rsidRPr="00636E8D" w:rsidRDefault="0043441F" w:rsidP="00105DE3">
      <w:pPr>
        <w:pStyle w:val="24"/>
        <w:widowControl/>
        <w:tabs>
          <w:tab w:val="left" w:pos="851"/>
          <w:tab w:val="left" w:pos="1276"/>
          <w:tab w:val="left" w:pos="1560"/>
        </w:tabs>
        <w:ind w:firstLine="709"/>
        <w:rPr>
          <w:bCs/>
          <w:szCs w:val="24"/>
        </w:rPr>
      </w:pPr>
    </w:p>
    <w:p w:rsidR="00AC32A1" w:rsidRPr="00591EF0" w:rsidRDefault="00AC32A1" w:rsidP="00AC32A1">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C32A1" w:rsidRPr="00591EF0" w:rsidTr="00D57D22">
        <w:tc>
          <w:tcPr>
            <w:tcW w:w="959" w:type="dxa"/>
          </w:tcPr>
          <w:p w:rsidR="00AC32A1" w:rsidRPr="00591EF0" w:rsidRDefault="00AC32A1" w:rsidP="00D57D22">
            <w:pPr>
              <w:tabs>
                <w:tab w:val="left" w:pos="4020"/>
              </w:tabs>
              <w:jc w:val="center"/>
              <w:rPr>
                <w:sz w:val="22"/>
                <w:szCs w:val="22"/>
              </w:rPr>
            </w:pPr>
            <w:r w:rsidRPr="00591EF0">
              <w:rPr>
                <w:sz w:val="22"/>
                <w:szCs w:val="22"/>
              </w:rPr>
              <w:t>№ п/п</w:t>
            </w:r>
          </w:p>
        </w:tc>
        <w:tc>
          <w:tcPr>
            <w:tcW w:w="2391" w:type="dxa"/>
          </w:tcPr>
          <w:p w:rsidR="00AC32A1" w:rsidRPr="00591EF0" w:rsidRDefault="00AC32A1" w:rsidP="00D57D22">
            <w:pPr>
              <w:tabs>
                <w:tab w:val="left" w:pos="4020"/>
              </w:tabs>
              <w:rPr>
                <w:sz w:val="22"/>
                <w:szCs w:val="22"/>
              </w:rPr>
            </w:pPr>
            <w:r w:rsidRPr="00591EF0">
              <w:rPr>
                <w:sz w:val="22"/>
                <w:szCs w:val="22"/>
              </w:rPr>
              <w:t>Члены правления</w:t>
            </w:r>
          </w:p>
        </w:tc>
        <w:tc>
          <w:tcPr>
            <w:tcW w:w="3493" w:type="dxa"/>
          </w:tcPr>
          <w:p w:rsidR="00AC32A1" w:rsidRPr="00591EF0" w:rsidRDefault="00AC32A1" w:rsidP="00D57D22">
            <w:pPr>
              <w:tabs>
                <w:tab w:val="left" w:pos="4020"/>
              </w:tabs>
              <w:jc w:val="center"/>
              <w:rPr>
                <w:sz w:val="22"/>
                <w:szCs w:val="22"/>
              </w:rPr>
            </w:pPr>
            <w:r w:rsidRPr="00591EF0">
              <w:rPr>
                <w:sz w:val="22"/>
                <w:szCs w:val="22"/>
              </w:rPr>
              <w:t>Результаты голосования</w:t>
            </w:r>
          </w:p>
        </w:tc>
      </w:tr>
      <w:tr w:rsidR="00AC32A1" w:rsidRPr="00591EF0" w:rsidTr="00D57D22">
        <w:tc>
          <w:tcPr>
            <w:tcW w:w="959" w:type="dxa"/>
          </w:tcPr>
          <w:p w:rsidR="00AC32A1" w:rsidRPr="00591EF0" w:rsidRDefault="00AC32A1" w:rsidP="00D57D22">
            <w:pPr>
              <w:tabs>
                <w:tab w:val="left" w:pos="4020"/>
              </w:tabs>
              <w:jc w:val="center"/>
              <w:rPr>
                <w:sz w:val="22"/>
                <w:szCs w:val="22"/>
              </w:rPr>
            </w:pPr>
            <w:r w:rsidRPr="00591EF0">
              <w:rPr>
                <w:sz w:val="22"/>
                <w:szCs w:val="22"/>
              </w:rPr>
              <w:t>1.</w:t>
            </w:r>
          </w:p>
        </w:tc>
        <w:tc>
          <w:tcPr>
            <w:tcW w:w="2391" w:type="dxa"/>
          </w:tcPr>
          <w:p w:rsidR="00AC32A1" w:rsidRPr="00591EF0" w:rsidRDefault="00AC32A1" w:rsidP="00D57D22">
            <w:pPr>
              <w:tabs>
                <w:tab w:val="left" w:pos="4020"/>
              </w:tabs>
              <w:rPr>
                <w:sz w:val="22"/>
                <w:szCs w:val="22"/>
              </w:rPr>
            </w:pPr>
            <w:r w:rsidRPr="00591EF0">
              <w:rPr>
                <w:sz w:val="22"/>
                <w:szCs w:val="22"/>
              </w:rPr>
              <w:t>Морева Е.Н.</w:t>
            </w:r>
          </w:p>
        </w:tc>
        <w:tc>
          <w:tcPr>
            <w:tcW w:w="3493" w:type="dxa"/>
          </w:tcPr>
          <w:p w:rsidR="00AC32A1" w:rsidRPr="00591EF0" w:rsidRDefault="00AC32A1" w:rsidP="00D57D22">
            <w:pPr>
              <w:jc w:val="center"/>
              <w:rPr>
                <w:sz w:val="22"/>
                <w:szCs w:val="22"/>
              </w:rPr>
            </w:pPr>
            <w:r w:rsidRPr="00591EF0">
              <w:rPr>
                <w:sz w:val="22"/>
                <w:szCs w:val="22"/>
              </w:rPr>
              <w:t>за</w:t>
            </w:r>
          </w:p>
        </w:tc>
      </w:tr>
      <w:tr w:rsidR="00AC32A1" w:rsidRPr="00591EF0" w:rsidTr="00D57D22">
        <w:tc>
          <w:tcPr>
            <w:tcW w:w="959" w:type="dxa"/>
          </w:tcPr>
          <w:p w:rsidR="00AC32A1" w:rsidRPr="00591EF0" w:rsidRDefault="00AC32A1" w:rsidP="00D57D22">
            <w:pPr>
              <w:tabs>
                <w:tab w:val="left" w:pos="4020"/>
              </w:tabs>
              <w:jc w:val="center"/>
              <w:rPr>
                <w:sz w:val="22"/>
                <w:szCs w:val="22"/>
              </w:rPr>
            </w:pPr>
            <w:r w:rsidRPr="00591EF0">
              <w:rPr>
                <w:sz w:val="22"/>
                <w:szCs w:val="22"/>
              </w:rPr>
              <w:t>2.</w:t>
            </w:r>
          </w:p>
        </w:tc>
        <w:tc>
          <w:tcPr>
            <w:tcW w:w="2391" w:type="dxa"/>
          </w:tcPr>
          <w:p w:rsidR="00AC32A1" w:rsidRPr="00591EF0" w:rsidRDefault="00AC32A1" w:rsidP="00D57D22">
            <w:pPr>
              <w:tabs>
                <w:tab w:val="left" w:pos="4020"/>
              </w:tabs>
              <w:rPr>
                <w:sz w:val="22"/>
                <w:szCs w:val="22"/>
              </w:rPr>
            </w:pPr>
            <w:r w:rsidRPr="00591EF0">
              <w:rPr>
                <w:sz w:val="22"/>
                <w:szCs w:val="22"/>
              </w:rPr>
              <w:t>Бугаева С.Е.</w:t>
            </w:r>
          </w:p>
        </w:tc>
        <w:tc>
          <w:tcPr>
            <w:tcW w:w="3493" w:type="dxa"/>
          </w:tcPr>
          <w:p w:rsidR="00AC32A1" w:rsidRPr="00591EF0" w:rsidRDefault="00AC32A1" w:rsidP="00D57D22">
            <w:pPr>
              <w:jc w:val="center"/>
              <w:rPr>
                <w:sz w:val="22"/>
                <w:szCs w:val="22"/>
              </w:rPr>
            </w:pPr>
            <w:r w:rsidRPr="00591EF0">
              <w:rPr>
                <w:sz w:val="22"/>
                <w:szCs w:val="22"/>
              </w:rPr>
              <w:t>за</w:t>
            </w:r>
          </w:p>
        </w:tc>
      </w:tr>
      <w:tr w:rsidR="00AC32A1" w:rsidRPr="00591EF0" w:rsidTr="00D57D22">
        <w:tc>
          <w:tcPr>
            <w:tcW w:w="959" w:type="dxa"/>
          </w:tcPr>
          <w:p w:rsidR="00AC32A1" w:rsidRPr="00591EF0" w:rsidRDefault="00AC32A1" w:rsidP="00D57D22">
            <w:pPr>
              <w:tabs>
                <w:tab w:val="left" w:pos="4020"/>
              </w:tabs>
              <w:jc w:val="center"/>
              <w:rPr>
                <w:sz w:val="22"/>
                <w:szCs w:val="22"/>
              </w:rPr>
            </w:pPr>
            <w:r w:rsidRPr="00591EF0">
              <w:rPr>
                <w:sz w:val="22"/>
                <w:szCs w:val="22"/>
              </w:rPr>
              <w:t>3.</w:t>
            </w:r>
          </w:p>
        </w:tc>
        <w:tc>
          <w:tcPr>
            <w:tcW w:w="2391" w:type="dxa"/>
          </w:tcPr>
          <w:p w:rsidR="00AC32A1" w:rsidRPr="00591EF0" w:rsidRDefault="00AC32A1" w:rsidP="00D57D22">
            <w:pPr>
              <w:tabs>
                <w:tab w:val="left" w:pos="4020"/>
              </w:tabs>
              <w:rPr>
                <w:sz w:val="22"/>
                <w:szCs w:val="22"/>
              </w:rPr>
            </w:pPr>
            <w:r w:rsidRPr="00591EF0">
              <w:rPr>
                <w:sz w:val="22"/>
                <w:szCs w:val="22"/>
              </w:rPr>
              <w:t>Гущина Н.Б.</w:t>
            </w:r>
          </w:p>
        </w:tc>
        <w:tc>
          <w:tcPr>
            <w:tcW w:w="3493" w:type="dxa"/>
          </w:tcPr>
          <w:p w:rsidR="00AC32A1" w:rsidRPr="00591EF0" w:rsidRDefault="00AC32A1" w:rsidP="00D57D22">
            <w:pPr>
              <w:jc w:val="center"/>
              <w:rPr>
                <w:sz w:val="22"/>
                <w:szCs w:val="22"/>
              </w:rPr>
            </w:pPr>
            <w:r w:rsidRPr="00591EF0">
              <w:rPr>
                <w:sz w:val="22"/>
                <w:szCs w:val="22"/>
              </w:rPr>
              <w:t>за</w:t>
            </w:r>
          </w:p>
        </w:tc>
      </w:tr>
      <w:tr w:rsidR="00AC32A1" w:rsidRPr="00591EF0" w:rsidTr="00D57D22">
        <w:tc>
          <w:tcPr>
            <w:tcW w:w="959" w:type="dxa"/>
          </w:tcPr>
          <w:p w:rsidR="00AC32A1" w:rsidRPr="00591EF0" w:rsidRDefault="00AC32A1" w:rsidP="00D57D22">
            <w:pPr>
              <w:tabs>
                <w:tab w:val="left" w:pos="4020"/>
              </w:tabs>
              <w:jc w:val="center"/>
              <w:rPr>
                <w:sz w:val="22"/>
                <w:szCs w:val="22"/>
              </w:rPr>
            </w:pPr>
            <w:r w:rsidRPr="00591EF0">
              <w:rPr>
                <w:sz w:val="22"/>
                <w:szCs w:val="22"/>
              </w:rPr>
              <w:t>4.</w:t>
            </w:r>
          </w:p>
        </w:tc>
        <w:tc>
          <w:tcPr>
            <w:tcW w:w="2391" w:type="dxa"/>
          </w:tcPr>
          <w:p w:rsidR="00AC32A1" w:rsidRPr="00591EF0" w:rsidRDefault="00AC32A1" w:rsidP="00D57D22">
            <w:pPr>
              <w:tabs>
                <w:tab w:val="left" w:pos="4020"/>
              </w:tabs>
              <w:rPr>
                <w:sz w:val="22"/>
                <w:szCs w:val="22"/>
              </w:rPr>
            </w:pPr>
            <w:r w:rsidRPr="00591EF0">
              <w:rPr>
                <w:sz w:val="22"/>
                <w:szCs w:val="22"/>
              </w:rPr>
              <w:t>Турбачкина Е.В.</w:t>
            </w:r>
          </w:p>
        </w:tc>
        <w:tc>
          <w:tcPr>
            <w:tcW w:w="3493" w:type="dxa"/>
          </w:tcPr>
          <w:p w:rsidR="00AC32A1" w:rsidRPr="00591EF0" w:rsidRDefault="00AC32A1" w:rsidP="00D57D22">
            <w:pPr>
              <w:tabs>
                <w:tab w:val="left" w:pos="4020"/>
              </w:tabs>
              <w:jc w:val="center"/>
              <w:rPr>
                <w:sz w:val="22"/>
                <w:szCs w:val="22"/>
              </w:rPr>
            </w:pPr>
            <w:r w:rsidRPr="00591EF0">
              <w:rPr>
                <w:sz w:val="22"/>
                <w:szCs w:val="22"/>
              </w:rPr>
              <w:t>за</w:t>
            </w:r>
          </w:p>
        </w:tc>
      </w:tr>
      <w:tr w:rsidR="00AC32A1" w:rsidRPr="00591EF0" w:rsidTr="00D57D22">
        <w:tc>
          <w:tcPr>
            <w:tcW w:w="959" w:type="dxa"/>
          </w:tcPr>
          <w:p w:rsidR="00AC32A1" w:rsidRPr="00591EF0" w:rsidRDefault="00AC32A1" w:rsidP="00D57D22">
            <w:pPr>
              <w:tabs>
                <w:tab w:val="left" w:pos="4020"/>
              </w:tabs>
              <w:jc w:val="center"/>
              <w:rPr>
                <w:sz w:val="22"/>
                <w:szCs w:val="22"/>
              </w:rPr>
            </w:pPr>
            <w:r w:rsidRPr="00591EF0">
              <w:rPr>
                <w:sz w:val="22"/>
                <w:szCs w:val="22"/>
              </w:rPr>
              <w:t>5.</w:t>
            </w:r>
          </w:p>
        </w:tc>
        <w:tc>
          <w:tcPr>
            <w:tcW w:w="2391" w:type="dxa"/>
          </w:tcPr>
          <w:p w:rsidR="00AC32A1" w:rsidRPr="00591EF0" w:rsidRDefault="00AC32A1" w:rsidP="00D57D22">
            <w:pPr>
              <w:tabs>
                <w:tab w:val="left" w:pos="4020"/>
              </w:tabs>
              <w:rPr>
                <w:sz w:val="22"/>
                <w:szCs w:val="22"/>
              </w:rPr>
            </w:pPr>
            <w:r w:rsidRPr="00591EF0">
              <w:rPr>
                <w:sz w:val="22"/>
                <w:szCs w:val="22"/>
              </w:rPr>
              <w:t>Полозов И.Г.</w:t>
            </w:r>
          </w:p>
        </w:tc>
        <w:tc>
          <w:tcPr>
            <w:tcW w:w="3493" w:type="dxa"/>
          </w:tcPr>
          <w:p w:rsidR="00AC32A1" w:rsidRPr="00591EF0" w:rsidRDefault="00AC32A1" w:rsidP="00D57D22">
            <w:pPr>
              <w:tabs>
                <w:tab w:val="left" w:pos="4020"/>
              </w:tabs>
              <w:jc w:val="center"/>
              <w:rPr>
                <w:sz w:val="22"/>
                <w:szCs w:val="22"/>
              </w:rPr>
            </w:pPr>
            <w:r w:rsidRPr="00591EF0">
              <w:rPr>
                <w:sz w:val="22"/>
                <w:szCs w:val="22"/>
              </w:rPr>
              <w:t>за</w:t>
            </w:r>
          </w:p>
        </w:tc>
      </w:tr>
      <w:tr w:rsidR="00AC32A1" w:rsidRPr="00591EF0" w:rsidTr="00D57D22">
        <w:tc>
          <w:tcPr>
            <w:tcW w:w="959" w:type="dxa"/>
          </w:tcPr>
          <w:p w:rsidR="00AC32A1" w:rsidRPr="00591EF0" w:rsidRDefault="00AC32A1" w:rsidP="00D57D22">
            <w:pPr>
              <w:tabs>
                <w:tab w:val="left" w:pos="4020"/>
              </w:tabs>
              <w:jc w:val="center"/>
              <w:rPr>
                <w:sz w:val="22"/>
                <w:szCs w:val="22"/>
              </w:rPr>
            </w:pPr>
            <w:r w:rsidRPr="00591EF0">
              <w:rPr>
                <w:sz w:val="22"/>
                <w:szCs w:val="22"/>
              </w:rPr>
              <w:t>6.</w:t>
            </w:r>
          </w:p>
        </w:tc>
        <w:tc>
          <w:tcPr>
            <w:tcW w:w="2391" w:type="dxa"/>
          </w:tcPr>
          <w:p w:rsidR="00AC32A1" w:rsidRPr="00591EF0" w:rsidRDefault="00AC32A1" w:rsidP="00D57D22">
            <w:pPr>
              <w:tabs>
                <w:tab w:val="left" w:pos="4020"/>
              </w:tabs>
              <w:rPr>
                <w:sz w:val="22"/>
                <w:szCs w:val="22"/>
              </w:rPr>
            </w:pPr>
            <w:r w:rsidRPr="00591EF0">
              <w:rPr>
                <w:sz w:val="22"/>
                <w:szCs w:val="22"/>
              </w:rPr>
              <w:t>Коннова Е.А.</w:t>
            </w:r>
          </w:p>
        </w:tc>
        <w:tc>
          <w:tcPr>
            <w:tcW w:w="3493" w:type="dxa"/>
          </w:tcPr>
          <w:p w:rsidR="00AC32A1" w:rsidRPr="00591EF0" w:rsidRDefault="00AC32A1" w:rsidP="00D57D22">
            <w:pPr>
              <w:tabs>
                <w:tab w:val="left" w:pos="4020"/>
              </w:tabs>
              <w:jc w:val="center"/>
              <w:rPr>
                <w:sz w:val="22"/>
                <w:szCs w:val="22"/>
              </w:rPr>
            </w:pPr>
            <w:r w:rsidRPr="00591EF0">
              <w:rPr>
                <w:sz w:val="22"/>
                <w:szCs w:val="22"/>
              </w:rPr>
              <w:t>за</w:t>
            </w:r>
          </w:p>
        </w:tc>
      </w:tr>
      <w:tr w:rsidR="00AC32A1" w:rsidRPr="00591EF0" w:rsidTr="00D57D22">
        <w:tc>
          <w:tcPr>
            <w:tcW w:w="959" w:type="dxa"/>
          </w:tcPr>
          <w:p w:rsidR="00AC32A1" w:rsidRPr="00591EF0" w:rsidRDefault="00AC32A1" w:rsidP="00D57D22">
            <w:pPr>
              <w:tabs>
                <w:tab w:val="left" w:pos="4020"/>
              </w:tabs>
              <w:jc w:val="center"/>
              <w:rPr>
                <w:sz w:val="22"/>
                <w:szCs w:val="22"/>
              </w:rPr>
            </w:pPr>
            <w:r w:rsidRPr="00591EF0">
              <w:rPr>
                <w:sz w:val="22"/>
                <w:szCs w:val="22"/>
              </w:rPr>
              <w:t>7.</w:t>
            </w:r>
          </w:p>
        </w:tc>
        <w:tc>
          <w:tcPr>
            <w:tcW w:w="2391" w:type="dxa"/>
          </w:tcPr>
          <w:p w:rsidR="00AC32A1" w:rsidRPr="00591EF0" w:rsidRDefault="00AC32A1" w:rsidP="00D57D22">
            <w:pPr>
              <w:tabs>
                <w:tab w:val="left" w:pos="4020"/>
              </w:tabs>
              <w:rPr>
                <w:sz w:val="22"/>
                <w:szCs w:val="22"/>
              </w:rPr>
            </w:pPr>
            <w:r w:rsidRPr="00591EF0">
              <w:rPr>
                <w:sz w:val="22"/>
                <w:szCs w:val="22"/>
              </w:rPr>
              <w:t>Агапова О.П.</w:t>
            </w:r>
          </w:p>
        </w:tc>
        <w:tc>
          <w:tcPr>
            <w:tcW w:w="3493" w:type="dxa"/>
          </w:tcPr>
          <w:p w:rsidR="00AC32A1" w:rsidRPr="00591EF0" w:rsidRDefault="00AC32A1" w:rsidP="00D57D22">
            <w:pPr>
              <w:tabs>
                <w:tab w:val="left" w:pos="4020"/>
              </w:tabs>
              <w:jc w:val="center"/>
              <w:rPr>
                <w:sz w:val="22"/>
                <w:szCs w:val="22"/>
              </w:rPr>
            </w:pPr>
            <w:r w:rsidRPr="00591EF0">
              <w:rPr>
                <w:sz w:val="22"/>
                <w:szCs w:val="22"/>
              </w:rPr>
              <w:t>за</w:t>
            </w:r>
          </w:p>
        </w:tc>
      </w:tr>
    </w:tbl>
    <w:p w:rsidR="00105DE3" w:rsidRPr="00105DE3" w:rsidRDefault="00105DE3" w:rsidP="00105DE3">
      <w:pPr>
        <w:pStyle w:val="ConsNormal"/>
        <w:tabs>
          <w:tab w:val="left" w:pos="851"/>
          <w:tab w:val="left" w:pos="993"/>
          <w:tab w:val="left" w:pos="4020"/>
        </w:tabs>
        <w:ind w:firstLine="567"/>
        <w:jc w:val="both"/>
        <w:rPr>
          <w:rFonts w:ascii="Times New Roman" w:hAnsi="Times New Roman"/>
          <w:b/>
          <w:sz w:val="24"/>
          <w:szCs w:val="24"/>
        </w:rPr>
      </w:pPr>
    </w:p>
    <w:p w:rsidR="00105DE3" w:rsidRPr="00105DE3" w:rsidRDefault="00105DE3" w:rsidP="00105DE3">
      <w:pPr>
        <w:pStyle w:val="ConsNormal"/>
        <w:tabs>
          <w:tab w:val="left" w:pos="851"/>
          <w:tab w:val="left" w:pos="993"/>
          <w:tab w:val="left" w:pos="4020"/>
        </w:tabs>
        <w:ind w:firstLine="567"/>
        <w:jc w:val="both"/>
        <w:rPr>
          <w:rFonts w:ascii="Times New Roman" w:hAnsi="Times New Roman"/>
          <w:b/>
          <w:sz w:val="24"/>
          <w:szCs w:val="24"/>
        </w:rPr>
      </w:pPr>
      <w:r w:rsidRPr="00105DE3">
        <w:rPr>
          <w:rFonts w:ascii="Times New Roman" w:hAnsi="Times New Roman"/>
          <w:b/>
          <w:sz w:val="24"/>
          <w:szCs w:val="24"/>
        </w:rPr>
        <w:t>7.</w:t>
      </w:r>
      <w:r w:rsidRPr="00105DE3">
        <w:rPr>
          <w:rFonts w:ascii="Times New Roman" w:hAnsi="Times New Roman"/>
          <w:b/>
          <w:sz w:val="24"/>
          <w:szCs w:val="24"/>
        </w:rPr>
        <w:tab/>
        <w:t>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2023-2025 годы, оказываемые ООО «Теплоцентраль» (от котельной №10 г. Юрьевец) на 2023 -2025  годы</w:t>
      </w:r>
      <w:r>
        <w:rPr>
          <w:rFonts w:ascii="Times New Roman" w:hAnsi="Times New Roman"/>
          <w:b/>
          <w:sz w:val="24"/>
          <w:szCs w:val="24"/>
        </w:rPr>
        <w:t xml:space="preserve"> (Копышева М.С.)</w:t>
      </w:r>
    </w:p>
    <w:p w:rsidR="00105DE3" w:rsidRDefault="00105DE3" w:rsidP="00105DE3">
      <w:pPr>
        <w:pStyle w:val="24"/>
        <w:widowControl/>
        <w:tabs>
          <w:tab w:val="left" w:pos="851"/>
          <w:tab w:val="left" w:pos="1276"/>
          <w:tab w:val="left" w:pos="1560"/>
        </w:tabs>
        <w:ind w:firstLine="709"/>
        <w:rPr>
          <w:bCs/>
          <w:szCs w:val="24"/>
        </w:rPr>
      </w:pPr>
      <w:r w:rsidRPr="00302BAF">
        <w:rPr>
          <w:bCs/>
          <w:szCs w:val="24"/>
        </w:rPr>
        <w:lastRenderedPageBreak/>
        <w:t xml:space="preserve">В связи с обращением </w:t>
      </w:r>
      <w:r w:rsidRPr="00105DE3">
        <w:rPr>
          <w:bCs/>
          <w:szCs w:val="24"/>
        </w:rPr>
        <w:t>ООО «Теплоцентраль»</w:t>
      </w:r>
      <w:r>
        <w:rPr>
          <w:bCs/>
          <w:szCs w:val="24"/>
        </w:rPr>
        <w:t xml:space="preserve"> </w:t>
      </w:r>
      <w:r w:rsidRPr="00302BAF">
        <w:rPr>
          <w:bCs/>
          <w:szCs w:val="24"/>
        </w:rPr>
        <w:t xml:space="preserve">приказом Департамента энергетики и тарифов Ивановской области </w:t>
      </w:r>
      <w:r w:rsidR="00312A7C" w:rsidRPr="00312A7C">
        <w:rPr>
          <w:bCs/>
          <w:szCs w:val="24"/>
        </w:rPr>
        <w:t>от 11.05.2022 № 20-у</w:t>
      </w:r>
      <w:r w:rsidRPr="00302BAF">
        <w:rPr>
          <w:bCs/>
          <w:szCs w:val="24"/>
        </w:rPr>
        <w:t xml:space="preserve"> открыто тарифное дело об установлении долгосрочных тарифов на </w:t>
      </w:r>
      <w:r w:rsidR="00312A7C">
        <w:rPr>
          <w:bCs/>
          <w:szCs w:val="24"/>
        </w:rPr>
        <w:t>услуги по передаче тепловой энергии, оказываемые ООО «Теплоцентраль» от котельной №10 г. Юрьевец, на 2023-2025 годы</w:t>
      </w:r>
      <w:r w:rsidRPr="00302BAF">
        <w:rPr>
          <w:bCs/>
          <w:szCs w:val="24"/>
        </w:rPr>
        <w:t xml:space="preserve">. </w:t>
      </w:r>
    </w:p>
    <w:p w:rsidR="008D13A6" w:rsidRDefault="008D13A6" w:rsidP="008D13A6">
      <w:pPr>
        <w:pStyle w:val="24"/>
        <w:widowControl/>
        <w:tabs>
          <w:tab w:val="left" w:pos="851"/>
          <w:tab w:val="left" w:pos="1276"/>
          <w:tab w:val="left" w:pos="1560"/>
        </w:tabs>
        <w:ind w:firstLine="709"/>
        <w:rPr>
          <w:szCs w:val="24"/>
        </w:rPr>
      </w:pPr>
      <w:r w:rsidRPr="00312A7C">
        <w:rPr>
          <w:szCs w:val="24"/>
        </w:rPr>
        <w:t xml:space="preserve">ООО «Теплоцентраль» </w:t>
      </w:r>
      <w:r w:rsidRPr="001D0E0E">
        <w:rPr>
          <w:szCs w:val="24"/>
        </w:rPr>
        <w:t>осуществляет регулируемые виды деятельности с использованием имущества, которым владеет на праве собственности.</w:t>
      </w:r>
    </w:p>
    <w:p w:rsidR="00105DE3" w:rsidRDefault="00105DE3" w:rsidP="00105DE3">
      <w:pPr>
        <w:pStyle w:val="24"/>
        <w:widowControl/>
        <w:tabs>
          <w:tab w:val="left" w:pos="851"/>
          <w:tab w:val="left" w:pos="1276"/>
          <w:tab w:val="left" w:pos="1560"/>
        </w:tabs>
        <w:ind w:firstLine="709"/>
        <w:rPr>
          <w:bCs/>
          <w:szCs w:val="24"/>
        </w:rPr>
      </w:pPr>
      <w:r w:rsidRPr="00302BAF">
        <w:rPr>
          <w:bCs/>
          <w:szCs w:val="24"/>
        </w:rPr>
        <w:t>Тарифы регулируются методом индексации установленных тарифов.</w:t>
      </w:r>
    </w:p>
    <w:p w:rsidR="008D13A6" w:rsidRPr="00302BAF" w:rsidRDefault="008D13A6" w:rsidP="008D13A6">
      <w:pPr>
        <w:pStyle w:val="24"/>
        <w:widowControl/>
        <w:tabs>
          <w:tab w:val="left" w:pos="851"/>
          <w:tab w:val="left" w:pos="1276"/>
          <w:tab w:val="left" w:pos="1560"/>
        </w:tabs>
        <w:ind w:firstLine="709"/>
        <w:rPr>
          <w:bCs/>
          <w:szCs w:val="24"/>
        </w:rPr>
      </w:pPr>
      <w:r w:rsidRPr="00302BAF">
        <w:rPr>
          <w:bCs/>
          <w:szCs w:val="24"/>
        </w:rPr>
        <w:t xml:space="preserve">Экспертиза тарифов на </w:t>
      </w:r>
      <w:r>
        <w:rPr>
          <w:bCs/>
          <w:szCs w:val="24"/>
        </w:rPr>
        <w:t>услуги по передаче тепловой энергии</w:t>
      </w:r>
      <w:r w:rsidRPr="00302BAF">
        <w:rPr>
          <w:bCs/>
          <w:szCs w:val="24"/>
        </w:rPr>
        <w:t xml:space="preserve">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w:t>
      </w:r>
      <w:r>
        <w:rPr>
          <w:bCs/>
          <w:szCs w:val="24"/>
        </w:rPr>
        <w:t xml:space="preserve"> </w:t>
      </w:r>
      <w:r w:rsidRPr="00302BAF">
        <w:rPr>
          <w:bCs/>
          <w:szCs w:val="24"/>
        </w:rPr>
        <w:t>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rsidR="008D13A6" w:rsidRPr="00302BAF" w:rsidRDefault="008D13A6" w:rsidP="008D13A6">
      <w:pPr>
        <w:pStyle w:val="24"/>
        <w:widowControl/>
        <w:tabs>
          <w:tab w:val="left" w:pos="851"/>
          <w:tab w:val="left" w:pos="1276"/>
          <w:tab w:val="left" w:pos="1560"/>
        </w:tabs>
        <w:ind w:firstLine="709"/>
        <w:rPr>
          <w:bCs/>
          <w:szCs w:val="24"/>
        </w:rPr>
      </w:pPr>
      <w:r w:rsidRPr="00302BAF">
        <w:rPr>
          <w:bCs/>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rsidR="008D13A6" w:rsidRDefault="008D13A6" w:rsidP="00105DE3">
      <w:pPr>
        <w:pStyle w:val="24"/>
        <w:widowControl/>
        <w:tabs>
          <w:tab w:val="left" w:pos="851"/>
          <w:tab w:val="left" w:pos="1276"/>
          <w:tab w:val="left" w:pos="1560"/>
        </w:tabs>
        <w:ind w:firstLine="709"/>
        <w:rPr>
          <w:bCs/>
          <w:szCs w:val="24"/>
        </w:rPr>
      </w:pPr>
      <w:r>
        <w:rPr>
          <w:bCs/>
          <w:szCs w:val="24"/>
        </w:rPr>
        <w:t>В ходе проведения экспертизы было установлено следующее.</w:t>
      </w:r>
    </w:p>
    <w:p w:rsidR="004F748C" w:rsidRDefault="00051F46" w:rsidP="00105DE3">
      <w:pPr>
        <w:pStyle w:val="24"/>
        <w:widowControl/>
        <w:tabs>
          <w:tab w:val="left" w:pos="851"/>
          <w:tab w:val="left" w:pos="1276"/>
          <w:tab w:val="left" w:pos="1560"/>
        </w:tabs>
        <w:ind w:firstLine="709"/>
        <w:rPr>
          <w:bCs/>
          <w:szCs w:val="24"/>
        </w:rPr>
      </w:pPr>
      <w:r>
        <w:rPr>
          <w:bCs/>
          <w:szCs w:val="24"/>
        </w:rPr>
        <w:t>ООО «Теплоцентраль»</w:t>
      </w:r>
      <w:r w:rsidR="00EC6852">
        <w:rPr>
          <w:bCs/>
          <w:szCs w:val="24"/>
        </w:rPr>
        <w:t xml:space="preserve"> осуществляет регулируемый вид деятельности «передача тепловой энергии» впервые с 2022 года, соответственно фактические показатели деятельности за предыдущие отчетные периоды отсутствуют.</w:t>
      </w:r>
    </w:p>
    <w:p w:rsidR="00AC5F51" w:rsidRDefault="00F96687" w:rsidP="00105DE3">
      <w:pPr>
        <w:pStyle w:val="24"/>
        <w:widowControl/>
        <w:tabs>
          <w:tab w:val="left" w:pos="851"/>
          <w:tab w:val="left" w:pos="1276"/>
          <w:tab w:val="left" w:pos="1560"/>
        </w:tabs>
        <w:ind w:firstLine="709"/>
        <w:rPr>
          <w:bCs/>
          <w:szCs w:val="24"/>
        </w:rPr>
      </w:pPr>
      <w:r>
        <w:rPr>
          <w:bCs/>
          <w:szCs w:val="24"/>
        </w:rPr>
        <w:t xml:space="preserve">При подаче заявления об открытии дела об установлении долгосрочных тарифов на услуги по передаче тепловой энергии от 29.04.2022 №252 ТСО </w:t>
      </w:r>
      <w:r w:rsidR="00051F46">
        <w:rPr>
          <w:bCs/>
          <w:szCs w:val="24"/>
        </w:rPr>
        <w:t>ходатайствовал</w:t>
      </w:r>
      <w:r w:rsidR="008D13A6">
        <w:rPr>
          <w:bCs/>
          <w:szCs w:val="24"/>
        </w:rPr>
        <w:t>а</w:t>
      </w:r>
      <w:r>
        <w:rPr>
          <w:bCs/>
          <w:szCs w:val="24"/>
        </w:rPr>
        <w:t xml:space="preserve"> </w:t>
      </w:r>
      <w:r w:rsidR="00051F46">
        <w:rPr>
          <w:bCs/>
          <w:szCs w:val="24"/>
        </w:rPr>
        <w:t>принять</w:t>
      </w:r>
      <w:r>
        <w:rPr>
          <w:bCs/>
          <w:szCs w:val="24"/>
        </w:rPr>
        <w:t xml:space="preserve"> </w:t>
      </w:r>
      <w:r w:rsidR="00051F46">
        <w:rPr>
          <w:bCs/>
          <w:szCs w:val="24"/>
        </w:rPr>
        <w:t xml:space="preserve">в качестве </w:t>
      </w:r>
      <w:r>
        <w:rPr>
          <w:bCs/>
          <w:szCs w:val="24"/>
        </w:rPr>
        <w:t>обоснов</w:t>
      </w:r>
      <w:r w:rsidR="00AC20EB">
        <w:rPr>
          <w:bCs/>
          <w:szCs w:val="24"/>
        </w:rPr>
        <w:t xml:space="preserve">ания расходов </w:t>
      </w:r>
      <w:r>
        <w:rPr>
          <w:bCs/>
          <w:szCs w:val="24"/>
        </w:rPr>
        <w:t>документы, представленные в материалах дела на 2022 год.</w:t>
      </w:r>
    </w:p>
    <w:p w:rsidR="00F96687" w:rsidRDefault="00F96687" w:rsidP="00105DE3">
      <w:pPr>
        <w:pStyle w:val="24"/>
        <w:widowControl/>
        <w:tabs>
          <w:tab w:val="left" w:pos="851"/>
          <w:tab w:val="left" w:pos="1276"/>
          <w:tab w:val="left" w:pos="1560"/>
        </w:tabs>
        <w:ind w:firstLine="709"/>
        <w:rPr>
          <w:bCs/>
          <w:szCs w:val="24"/>
        </w:rPr>
      </w:pPr>
      <w:proofErr w:type="gramStart"/>
      <w:r>
        <w:rPr>
          <w:bCs/>
          <w:szCs w:val="24"/>
        </w:rPr>
        <w:t xml:space="preserve">Дополнительные документы, относящиеся к </w:t>
      </w:r>
      <w:r w:rsidR="0069642A">
        <w:rPr>
          <w:bCs/>
          <w:szCs w:val="24"/>
        </w:rPr>
        <w:t>рассматриваемому де</w:t>
      </w:r>
      <w:r w:rsidR="008D13A6">
        <w:rPr>
          <w:bCs/>
          <w:szCs w:val="24"/>
        </w:rPr>
        <w:t>лу ТСО до момента проведения з</w:t>
      </w:r>
      <w:r w:rsidR="0069642A">
        <w:rPr>
          <w:bCs/>
          <w:szCs w:val="24"/>
        </w:rPr>
        <w:t>аседания Правления Департамента не представил</w:t>
      </w:r>
      <w:r w:rsidR="008D13A6">
        <w:rPr>
          <w:bCs/>
          <w:szCs w:val="24"/>
        </w:rPr>
        <w:t>а</w:t>
      </w:r>
      <w:proofErr w:type="gramEnd"/>
      <w:r w:rsidR="00AC20EB">
        <w:rPr>
          <w:bCs/>
          <w:szCs w:val="24"/>
        </w:rPr>
        <w:t xml:space="preserve">, за исключением </w:t>
      </w:r>
      <w:r w:rsidR="0069642A">
        <w:rPr>
          <w:bCs/>
          <w:szCs w:val="24"/>
        </w:rPr>
        <w:t>штатно</w:t>
      </w:r>
      <w:r w:rsidR="00AC20EB">
        <w:rPr>
          <w:bCs/>
          <w:szCs w:val="24"/>
        </w:rPr>
        <w:t xml:space="preserve">го </w:t>
      </w:r>
      <w:r w:rsidR="008D13A6">
        <w:rPr>
          <w:bCs/>
          <w:szCs w:val="24"/>
        </w:rPr>
        <w:t>расписания</w:t>
      </w:r>
      <w:r w:rsidR="0069642A">
        <w:rPr>
          <w:bCs/>
          <w:szCs w:val="24"/>
        </w:rPr>
        <w:t>, действующе</w:t>
      </w:r>
      <w:r w:rsidR="00AC20EB">
        <w:rPr>
          <w:bCs/>
          <w:szCs w:val="24"/>
        </w:rPr>
        <w:t>го на период 2022 года</w:t>
      </w:r>
      <w:r w:rsidR="0069642A">
        <w:rPr>
          <w:bCs/>
          <w:szCs w:val="24"/>
        </w:rPr>
        <w:t>.</w:t>
      </w:r>
    </w:p>
    <w:p w:rsidR="00EC6852" w:rsidRPr="00302BAF" w:rsidRDefault="00F96687" w:rsidP="00105DE3">
      <w:pPr>
        <w:pStyle w:val="24"/>
        <w:widowControl/>
        <w:tabs>
          <w:tab w:val="left" w:pos="851"/>
          <w:tab w:val="left" w:pos="1276"/>
          <w:tab w:val="left" w:pos="1560"/>
        </w:tabs>
        <w:ind w:firstLine="709"/>
        <w:rPr>
          <w:bCs/>
          <w:szCs w:val="24"/>
        </w:rPr>
      </w:pPr>
      <w:r>
        <w:rPr>
          <w:bCs/>
          <w:szCs w:val="24"/>
        </w:rPr>
        <w:t>На основании вышеизложенного при</w:t>
      </w:r>
      <w:r w:rsidR="00EC6852">
        <w:rPr>
          <w:bCs/>
          <w:szCs w:val="24"/>
        </w:rPr>
        <w:t xml:space="preserve"> формировании тарифов на услуги по передаче тепловой энергии на долгосрочный период</w:t>
      </w:r>
      <w:r w:rsidR="00DE4CF7">
        <w:rPr>
          <w:bCs/>
          <w:szCs w:val="24"/>
        </w:rPr>
        <w:t xml:space="preserve"> 2023-2025 гг.</w:t>
      </w:r>
      <w:r w:rsidR="00EC6852">
        <w:rPr>
          <w:bCs/>
          <w:szCs w:val="24"/>
        </w:rPr>
        <w:t xml:space="preserve"> были проиндексированы </w:t>
      </w:r>
      <w:r>
        <w:rPr>
          <w:bCs/>
          <w:szCs w:val="24"/>
        </w:rPr>
        <w:t>плановые расходы</w:t>
      </w:r>
      <w:r w:rsidR="00EC6852">
        <w:rPr>
          <w:bCs/>
          <w:szCs w:val="24"/>
        </w:rPr>
        <w:t>, включенные в необходи</w:t>
      </w:r>
      <w:r w:rsidR="00AC5F51">
        <w:rPr>
          <w:bCs/>
          <w:szCs w:val="24"/>
        </w:rPr>
        <w:t>мую валовую выручку при формировании тарифов на 2022 год</w:t>
      </w:r>
      <w:r w:rsidR="0069642A">
        <w:rPr>
          <w:bCs/>
          <w:szCs w:val="24"/>
        </w:rPr>
        <w:t xml:space="preserve">, </w:t>
      </w:r>
      <w:r w:rsidR="00AC20EB">
        <w:rPr>
          <w:bCs/>
          <w:szCs w:val="24"/>
        </w:rPr>
        <w:t xml:space="preserve">за исключением </w:t>
      </w:r>
      <w:r w:rsidR="0069642A">
        <w:rPr>
          <w:bCs/>
          <w:szCs w:val="24"/>
        </w:rPr>
        <w:t>расходов на заработную плату аппарата управления</w:t>
      </w:r>
      <w:r w:rsidR="002A4C65">
        <w:rPr>
          <w:bCs/>
          <w:szCs w:val="24"/>
        </w:rPr>
        <w:t xml:space="preserve">, которые были определены с учетом фактического среднемесячного фонда оплаты труда работников </w:t>
      </w:r>
      <w:r w:rsidR="00AC20EB">
        <w:rPr>
          <w:bCs/>
          <w:szCs w:val="24"/>
        </w:rPr>
        <w:t xml:space="preserve">ООО «Теплоцентраль» </w:t>
      </w:r>
      <w:r w:rsidR="00DE4CF7">
        <w:rPr>
          <w:bCs/>
          <w:szCs w:val="24"/>
        </w:rPr>
        <w:t>по результатам</w:t>
      </w:r>
      <w:r w:rsidR="002A4C65">
        <w:rPr>
          <w:bCs/>
          <w:szCs w:val="24"/>
        </w:rPr>
        <w:t xml:space="preserve"> 2021 год</w:t>
      </w:r>
      <w:r w:rsidR="00DE4CF7">
        <w:rPr>
          <w:bCs/>
          <w:szCs w:val="24"/>
        </w:rPr>
        <w:t>а</w:t>
      </w:r>
      <w:r w:rsidR="002A4C65">
        <w:rPr>
          <w:bCs/>
          <w:szCs w:val="24"/>
        </w:rPr>
        <w:t xml:space="preserve">. Данная среднемесячная заработная плата работников также была применена при </w:t>
      </w:r>
      <w:r w:rsidR="00AC20EB">
        <w:rPr>
          <w:bCs/>
          <w:szCs w:val="24"/>
        </w:rPr>
        <w:t>расчете</w:t>
      </w:r>
      <w:r w:rsidR="002A4C65">
        <w:rPr>
          <w:bCs/>
          <w:szCs w:val="24"/>
        </w:rPr>
        <w:t xml:space="preserve"> расходов на оплату труда работников при формировании тарифов по виду регулируемой деятельности «Производство тепловой энергии от котельной №1 г. Юрьевец».</w:t>
      </w:r>
    </w:p>
    <w:p w:rsidR="00105DE3" w:rsidRPr="00302BAF" w:rsidRDefault="00105DE3" w:rsidP="00105DE3">
      <w:pPr>
        <w:pStyle w:val="24"/>
        <w:widowControl/>
        <w:tabs>
          <w:tab w:val="left" w:pos="851"/>
          <w:tab w:val="left" w:pos="1276"/>
          <w:tab w:val="left" w:pos="1560"/>
        </w:tabs>
        <w:ind w:firstLine="709"/>
        <w:rPr>
          <w:bCs/>
          <w:szCs w:val="24"/>
        </w:rPr>
      </w:pPr>
      <w:r w:rsidRPr="00302BAF">
        <w:rPr>
          <w:bCs/>
          <w:szCs w:val="24"/>
        </w:rPr>
        <w:t xml:space="preserve">По результатам экспертизы материалов тарифного дела подготовлено экспертное заключение. </w:t>
      </w:r>
    </w:p>
    <w:p w:rsidR="004F748C" w:rsidRDefault="00105DE3" w:rsidP="00105DE3">
      <w:pPr>
        <w:pStyle w:val="24"/>
        <w:widowControl/>
        <w:tabs>
          <w:tab w:val="left" w:pos="851"/>
          <w:tab w:val="left" w:pos="1276"/>
          <w:tab w:val="left" w:pos="1560"/>
        </w:tabs>
        <w:ind w:firstLine="709"/>
        <w:rPr>
          <w:bCs/>
          <w:szCs w:val="24"/>
        </w:rPr>
      </w:pPr>
      <w:r w:rsidRPr="00302BAF">
        <w:rPr>
          <w:bCs/>
          <w:szCs w:val="24"/>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приложении </w:t>
      </w:r>
      <w:r w:rsidR="004F748C">
        <w:rPr>
          <w:bCs/>
          <w:szCs w:val="24"/>
        </w:rPr>
        <w:t>7</w:t>
      </w:r>
      <w:r w:rsidRPr="00302BAF">
        <w:rPr>
          <w:bCs/>
          <w:szCs w:val="24"/>
        </w:rPr>
        <w:t>/1</w:t>
      </w:r>
      <w:r w:rsidR="004F748C">
        <w:rPr>
          <w:bCs/>
          <w:szCs w:val="24"/>
        </w:rPr>
        <w:t>.</w:t>
      </w:r>
    </w:p>
    <w:p w:rsidR="00105DE3" w:rsidRDefault="004F748C" w:rsidP="00105DE3">
      <w:pPr>
        <w:pStyle w:val="24"/>
        <w:widowControl/>
        <w:tabs>
          <w:tab w:val="left" w:pos="851"/>
          <w:tab w:val="left" w:pos="1276"/>
          <w:tab w:val="left" w:pos="1560"/>
        </w:tabs>
        <w:ind w:firstLine="709"/>
        <w:rPr>
          <w:szCs w:val="24"/>
        </w:rPr>
      </w:pPr>
      <w:r w:rsidRPr="00312A7C">
        <w:rPr>
          <w:szCs w:val="24"/>
        </w:rPr>
        <w:t>ООО «Теплоцентраль»</w:t>
      </w:r>
      <w:r>
        <w:rPr>
          <w:szCs w:val="24"/>
        </w:rPr>
        <w:t xml:space="preserve"> ознакомлено с уровнем предлагаемых к утверждению тарифов, письменные разногласия к моменту проведения Заседания Правления представлены не были.</w:t>
      </w:r>
    </w:p>
    <w:p w:rsidR="00BD3CCE" w:rsidRDefault="00BD3CCE" w:rsidP="00105DE3">
      <w:pPr>
        <w:pStyle w:val="24"/>
        <w:widowControl/>
        <w:tabs>
          <w:tab w:val="left" w:pos="851"/>
          <w:tab w:val="left" w:pos="1276"/>
          <w:tab w:val="left" w:pos="1560"/>
        </w:tabs>
        <w:ind w:firstLine="709"/>
        <w:rPr>
          <w:szCs w:val="24"/>
        </w:rPr>
      </w:pPr>
      <w:r>
        <w:rPr>
          <w:szCs w:val="24"/>
        </w:rPr>
        <w:t>РЕШИЛИ:</w:t>
      </w:r>
    </w:p>
    <w:p w:rsidR="002C1983" w:rsidRPr="002C1983" w:rsidRDefault="002C1983" w:rsidP="002C1983">
      <w:pPr>
        <w:ind w:firstLine="851"/>
        <w:jc w:val="both"/>
        <w:rPr>
          <w:sz w:val="24"/>
          <w:szCs w:val="24"/>
        </w:rPr>
      </w:pPr>
      <w:proofErr w:type="gramStart"/>
      <w:r w:rsidRPr="002C1983">
        <w:rPr>
          <w:sz w:val="24"/>
          <w:szCs w:val="24"/>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Департамент энергетики и тарифов Ивановской области постановляет:</w:t>
      </w:r>
      <w:proofErr w:type="gramEnd"/>
    </w:p>
    <w:p w:rsidR="002C1983" w:rsidRPr="002C1983" w:rsidRDefault="002C1983" w:rsidP="002C1983">
      <w:pPr>
        <w:widowControl/>
        <w:autoSpaceDE w:val="0"/>
        <w:autoSpaceDN w:val="0"/>
        <w:adjustRightInd w:val="0"/>
        <w:ind w:firstLine="851"/>
        <w:jc w:val="both"/>
        <w:rPr>
          <w:sz w:val="24"/>
          <w:szCs w:val="24"/>
        </w:rPr>
      </w:pPr>
    </w:p>
    <w:p w:rsidR="002C1983" w:rsidRPr="002C1983" w:rsidRDefault="002C1983" w:rsidP="002C1983">
      <w:pPr>
        <w:widowControl/>
        <w:numPr>
          <w:ilvl w:val="0"/>
          <w:numId w:val="14"/>
        </w:numPr>
        <w:tabs>
          <w:tab w:val="left" w:pos="1134"/>
        </w:tabs>
        <w:autoSpaceDE w:val="0"/>
        <w:autoSpaceDN w:val="0"/>
        <w:adjustRightInd w:val="0"/>
        <w:ind w:left="0" w:firstLine="709"/>
        <w:jc w:val="both"/>
        <w:rPr>
          <w:bCs/>
          <w:sz w:val="24"/>
          <w:szCs w:val="24"/>
        </w:rPr>
      </w:pPr>
      <w:r w:rsidRPr="002C1983">
        <w:rPr>
          <w:sz w:val="24"/>
          <w:szCs w:val="24"/>
        </w:rPr>
        <w:lastRenderedPageBreak/>
        <w:t>Установить долгосрочные тарифы на услуги по передаче тепловой энергии, оказываемые ООО «Теплоцентраль», на 2023-2025 годы</w:t>
      </w:r>
      <w:r>
        <w:rPr>
          <w:sz w:val="24"/>
          <w:szCs w:val="24"/>
        </w:rPr>
        <w:t>:</w:t>
      </w:r>
    </w:p>
    <w:p w:rsidR="002C1983" w:rsidRPr="002C1983" w:rsidRDefault="002C1983" w:rsidP="002C1983">
      <w:pPr>
        <w:widowControl/>
        <w:autoSpaceDE w:val="0"/>
        <w:autoSpaceDN w:val="0"/>
        <w:adjustRightInd w:val="0"/>
        <w:jc w:val="center"/>
        <w:rPr>
          <w:b/>
          <w:bCs/>
          <w:strike/>
          <w:sz w:val="22"/>
          <w:szCs w:val="22"/>
        </w:rPr>
      </w:pPr>
      <w:r w:rsidRPr="00990EEA">
        <w:rPr>
          <w:b/>
          <w:bCs/>
          <w:sz w:val="22"/>
          <w:szCs w:val="22"/>
        </w:rPr>
        <w:t xml:space="preserve">Тарифы на услуги по передаче тепловой энергии </w:t>
      </w: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545"/>
        <w:gridCol w:w="1926"/>
        <w:gridCol w:w="861"/>
        <w:gridCol w:w="1471"/>
        <w:gridCol w:w="1558"/>
        <w:gridCol w:w="1415"/>
      </w:tblGrid>
      <w:tr w:rsidR="002C1983" w:rsidRPr="00990EEA" w:rsidTr="003C7B43">
        <w:trPr>
          <w:trHeight w:val="270"/>
        </w:trPr>
        <w:tc>
          <w:tcPr>
            <w:tcW w:w="275" w:type="pct"/>
            <w:vMerge w:val="restart"/>
            <w:shd w:val="clear" w:color="auto" w:fill="auto"/>
            <w:noWrap/>
            <w:vAlign w:val="center"/>
            <w:hideMark/>
          </w:tcPr>
          <w:p w:rsidR="002C1983" w:rsidRPr="00990EEA" w:rsidRDefault="002C1983" w:rsidP="003C7B43">
            <w:pPr>
              <w:jc w:val="center"/>
              <w:rPr>
                <w:sz w:val="22"/>
                <w:szCs w:val="22"/>
              </w:rPr>
            </w:pPr>
            <w:r w:rsidRPr="00990EEA">
              <w:rPr>
                <w:sz w:val="22"/>
                <w:szCs w:val="22"/>
              </w:rPr>
              <w:t xml:space="preserve">№ </w:t>
            </w:r>
            <w:proofErr w:type="gramStart"/>
            <w:r w:rsidRPr="00990EEA">
              <w:rPr>
                <w:sz w:val="22"/>
                <w:szCs w:val="22"/>
              </w:rPr>
              <w:t>п</w:t>
            </w:r>
            <w:proofErr w:type="gramEnd"/>
            <w:r w:rsidRPr="00990EEA">
              <w:rPr>
                <w:sz w:val="22"/>
                <w:szCs w:val="22"/>
              </w:rPr>
              <w:t>/п</w:t>
            </w:r>
          </w:p>
        </w:tc>
        <w:tc>
          <w:tcPr>
            <w:tcW w:w="1230" w:type="pct"/>
            <w:vMerge w:val="restart"/>
            <w:shd w:val="clear" w:color="auto" w:fill="auto"/>
            <w:vAlign w:val="center"/>
            <w:hideMark/>
          </w:tcPr>
          <w:p w:rsidR="002C1983" w:rsidRPr="00990EEA" w:rsidRDefault="002C1983" w:rsidP="003C7B43">
            <w:pPr>
              <w:jc w:val="center"/>
              <w:rPr>
                <w:sz w:val="22"/>
                <w:szCs w:val="22"/>
              </w:rPr>
            </w:pPr>
            <w:r w:rsidRPr="00990EEA">
              <w:rPr>
                <w:sz w:val="22"/>
                <w:szCs w:val="22"/>
              </w:rPr>
              <w:t>Наименование регулируемой организации</w:t>
            </w:r>
          </w:p>
        </w:tc>
        <w:tc>
          <w:tcPr>
            <w:tcW w:w="931" w:type="pct"/>
            <w:vMerge w:val="restart"/>
            <w:shd w:val="clear" w:color="auto" w:fill="auto"/>
            <w:vAlign w:val="center"/>
            <w:hideMark/>
          </w:tcPr>
          <w:p w:rsidR="002C1983" w:rsidRPr="00990EEA" w:rsidRDefault="002C1983" w:rsidP="003C7B43">
            <w:pPr>
              <w:jc w:val="center"/>
              <w:rPr>
                <w:sz w:val="22"/>
                <w:szCs w:val="22"/>
              </w:rPr>
            </w:pPr>
            <w:r w:rsidRPr="00990EEA">
              <w:rPr>
                <w:sz w:val="22"/>
                <w:szCs w:val="22"/>
              </w:rPr>
              <w:t>Вид тарифа</w:t>
            </w:r>
          </w:p>
        </w:tc>
        <w:tc>
          <w:tcPr>
            <w:tcW w:w="416" w:type="pct"/>
            <w:vMerge w:val="restart"/>
            <w:shd w:val="clear" w:color="auto" w:fill="auto"/>
            <w:noWrap/>
            <w:vAlign w:val="center"/>
            <w:hideMark/>
          </w:tcPr>
          <w:p w:rsidR="002C1983" w:rsidRPr="00990EEA" w:rsidRDefault="002C1983" w:rsidP="003C7B43">
            <w:pPr>
              <w:jc w:val="center"/>
              <w:rPr>
                <w:sz w:val="22"/>
                <w:szCs w:val="22"/>
              </w:rPr>
            </w:pPr>
            <w:r w:rsidRPr="00990EEA">
              <w:rPr>
                <w:sz w:val="22"/>
                <w:szCs w:val="22"/>
              </w:rPr>
              <w:t>Год</w:t>
            </w:r>
          </w:p>
        </w:tc>
        <w:tc>
          <w:tcPr>
            <w:tcW w:w="2147" w:type="pct"/>
            <w:gridSpan w:val="3"/>
            <w:shd w:val="clear" w:color="auto" w:fill="auto"/>
            <w:noWrap/>
            <w:vAlign w:val="center"/>
            <w:hideMark/>
          </w:tcPr>
          <w:p w:rsidR="002C1983" w:rsidRPr="00990EEA" w:rsidRDefault="002C1983" w:rsidP="003C7B43">
            <w:pPr>
              <w:widowControl/>
              <w:jc w:val="center"/>
              <w:rPr>
                <w:sz w:val="22"/>
                <w:szCs w:val="22"/>
              </w:rPr>
            </w:pPr>
            <w:r w:rsidRPr="00990EEA">
              <w:rPr>
                <w:sz w:val="22"/>
                <w:szCs w:val="22"/>
              </w:rPr>
              <w:t>Вид теплоносителя</w:t>
            </w:r>
          </w:p>
        </w:tc>
      </w:tr>
      <w:tr w:rsidR="002C1983" w:rsidRPr="00990EEA" w:rsidTr="003C7B43">
        <w:trPr>
          <w:trHeight w:val="298"/>
        </w:trPr>
        <w:tc>
          <w:tcPr>
            <w:tcW w:w="275" w:type="pct"/>
            <w:vMerge/>
            <w:shd w:val="clear" w:color="auto" w:fill="auto"/>
            <w:vAlign w:val="center"/>
            <w:hideMark/>
          </w:tcPr>
          <w:p w:rsidR="002C1983" w:rsidRPr="00990EEA" w:rsidRDefault="002C1983" w:rsidP="003C7B43">
            <w:pPr>
              <w:widowControl/>
              <w:jc w:val="center"/>
              <w:rPr>
                <w:sz w:val="22"/>
                <w:szCs w:val="22"/>
              </w:rPr>
            </w:pPr>
          </w:p>
        </w:tc>
        <w:tc>
          <w:tcPr>
            <w:tcW w:w="1230" w:type="pct"/>
            <w:vMerge/>
            <w:shd w:val="clear" w:color="auto" w:fill="auto"/>
            <w:vAlign w:val="center"/>
            <w:hideMark/>
          </w:tcPr>
          <w:p w:rsidR="002C1983" w:rsidRPr="00990EEA" w:rsidRDefault="002C1983" w:rsidP="003C7B43">
            <w:pPr>
              <w:widowControl/>
              <w:jc w:val="center"/>
              <w:rPr>
                <w:sz w:val="22"/>
                <w:szCs w:val="22"/>
              </w:rPr>
            </w:pPr>
          </w:p>
        </w:tc>
        <w:tc>
          <w:tcPr>
            <w:tcW w:w="931" w:type="pct"/>
            <w:vMerge/>
            <w:shd w:val="clear" w:color="auto" w:fill="auto"/>
            <w:noWrap/>
            <w:vAlign w:val="center"/>
            <w:hideMark/>
          </w:tcPr>
          <w:p w:rsidR="002C1983" w:rsidRPr="00990EEA" w:rsidRDefault="002C1983" w:rsidP="003C7B43">
            <w:pPr>
              <w:widowControl/>
              <w:jc w:val="center"/>
              <w:rPr>
                <w:sz w:val="22"/>
                <w:szCs w:val="22"/>
              </w:rPr>
            </w:pPr>
          </w:p>
        </w:tc>
        <w:tc>
          <w:tcPr>
            <w:tcW w:w="416" w:type="pct"/>
            <w:vMerge/>
            <w:shd w:val="clear" w:color="auto" w:fill="auto"/>
            <w:noWrap/>
            <w:vAlign w:val="center"/>
            <w:hideMark/>
          </w:tcPr>
          <w:p w:rsidR="002C1983" w:rsidRPr="00990EEA" w:rsidRDefault="002C1983" w:rsidP="003C7B43">
            <w:pPr>
              <w:widowControl/>
              <w:jc w:val="center"/>
              <w:rPr>
                <w:sz w:val="22"/>
                <w:szCs w:val="22"/>
              </w:rPr>
            </w:pPr>
          </w:p>
        </w:tc>
        <w:tc>
          <w:tcPr>
            <w:tcW w:w="1464" w:type="pct"/>
            <w:gridSpan w:val="2"/>
            <w:shd w:val="clear" w:color="auto" w:fill="auto"/>
            <w:noWrap/>
            <w:vAlign w:val="center"/>
            <w:hideMark/>
          </w:tcPr>
          <w:p w:rsidR="002C1983" w:rsidRPr="00990EEA" w:rsidRDefault="002C1983" w:rsidP="003C7B43">
            <w:pPr>
              <w:widowControl/>
              <w:jc w:val="center"/>
              <w:rPr>
                <w:sz w:val="22"/>
                <w:szCs w:val="22"/>
              </w:rPr>
            </w:pPr>
            <w:r w:rsidRPr="00990EEA">
              <w:rPr>
                <w:sz w:val="22"/>
                <w:szCs w:val="22"/>
              </w:rPr>
              <w:t>Вода</w:t>
            </w:r>
          </w:p>
        </w:tc>
        <w:tc>
          <w:tcPr>
            <w:tcW w:w="684" w:type="pct"/>
            <w:vMerge w:val="restart"/>
            <w:shd w:val="clear" w:color="auto" w:fill="auto"/>
            <w:noWrap/>
            <w:vAlign w:val="center"/>
            <w:hideMark/>
          </w:tcPr>
          <w:p w:rsidR="002C1983" w:rsidRPr="00990EEA" w:rsidRDefault="002C1983" w:rsidP="003C7B43">
            <w:pPr>
              <w:widowControl/>
              <w:jc w:val="center"/>
              <w:rPr>
                <w:sz w:val="22"/>
                <w:szCs w:val="22"/>
              </w:rPr>
            </w:pPr>
            <w:r w:rsidRPr="00990EEA">
              <w:rPr>
                <w:sz w:val="22"/>
                <w:szCs w:val="22"/>
              </w:rPr>
              <w:t>Пар</w:t>
            </w:r>
          </w:p>
        </w:tc>
      </w:tr>
      <w:tr w:rsidR="002C1983" w:rsidRPr="00990EEA" w:rsidTr="003C7B43">
        <w:trPr>
          <w:trHeight w:val="540"/>
        </w:trPr>
        <w:tc>
          <w:tcPr>
            <w:tcW w:w="275" w:type="pct"/>
            <w:vMerge/>
            <w:shd w:val="clear" w:color="auto" w:fill="auto"/>
            <w:noWrap/>
            <w:vAlign w:val="center"/>
            <w:hideMark/>
          </w:tcPr>
          <w:p w:rsidR="002C1983" w:rsidRPr="00990EEA" w:rsidRDefault="002C1983" w:rsidP="003C7B43">
            <w:pPr>
              <w:widowControl/>
              <w:jc w:val="center"/>
              <w:rPr>
                <w:sz w:val="22"/>
                <w:szCs w:val="22"/>
              </w:rPr>
            </w:pPr>
          </w:p>
        </w:tc>
        <w:tc>
          <w:tcPr>
            <w:tcW w:w="1230" w:type="pct"/>
            <w:vMerge/>
            <w:shd w:val="clear" w:color="auto" w:fill="auto"/>
            <w:vAlign w:val="center"/>
            <w:hideMark/>
          </w:tcPr>
          <w:p w:rsidR="002C1983" w:rsidRPr="00990EEA" w:rsidRDefault="002C1983" w:rsidP="003C7B43">
            <w:pPr>
              <w:widowControl/>
              <w:rPr>
                <w:sz w:val="22"/>
                <w:szCs w:val="22"/>
              </w:rPr>
            </w:pPr>
          </w:p>
        </w:tc>
        <w:tc>
          <w:tcPr>
            <w:tcW w:w="931" w:type="pct"/>
            <w:vMerge/>
            <w:shd w:val="clear" w:color="auto" w:fill="auto"/>
            <w:noWrap/>
            <w:vAlign w:val="center"/>
            <w:hideMark/>
          </w:tcPr>
          <w:p w:rsidR="002C1983" w:rsidRPr="00990EEA" w:rsidRDefault="002C1983" w:rsidP="003C7B43">
            <w:pPr>
              <w:widowControl/>
              <w:jc w:val="center"/>
              <w:rPr>
                <w:sz w:val="22"/>
                <w:szCs w:val="22"/>
              </w:rPr>
            </w:pPr>
          </w:p>
        </w:tc>
        <w:tc>
          <w:tcPr>
            <w:tcW w:w="416" w:type="pct"/>
            <w:vMerge/>
            <w:shd w:val="clear" w:color="auto" w:fill="auto"/>
            <w:noWrap/>
            <w:vAlign w:val="center"/>
            <w:hideMark/>
          </w:tcPr>
          <w:p w:rsidR="002C1983" w:rsidRPr="00990EEA" w:rsidRDefault="002C1983" w:rsidP="003C7B43">
            <w:pPr>
              <w:widowControl/>
              <w:jc w:val="center"/>
              <w:rPr>
                <w:sz w:val="22"/>
                <w:szCs w:val="22"/>
              </w:rPr>
            </w:pPr>
          </w:p>
        </w:tc>
        <w:tc>
          <w:tcPr>
            <w:tcW w:w="711" w:type="pct"/>
            <w:shd w:val="clear" w:color="auto" w:fill="auto"/>
            <w:noWrap/>
            <w:vAlign w:val="center"/>
            <w:hideMark/>
          </w:tcPr>
          <w:p w:rsidR="002C1983" w:rsidRPr="00990EEA" w:rsidRDefault="002C1983" w:rsidP="003C7B43">
            <w:pPr>
              <w:widowControl/>
              <w:jc w:val="center"/>
            </w:pPr>
            <w:r w:rsidRPr="00990EEA">
              <w:t>1 полугодие</w:t>
            </w:r>
          </w:p>
        </w:tc>
        <w:tc>
          <w:tcPr>
            <w:tcW w:w="753" w:type="pct"/>
            <w:shd w:val="clear" w:color="auto" w:fill="auto"/>
            <w:vAlign w:val="center"/>
          </w:tcPr>
          <w:p w:rsidR="002C1983" w:rsidRPr="00990EEA" w:rsidRDefault="002C1983" w:rsidP="003C7B43">
            <w:pPr>
              <w:widowControl/>
              <w:jc w:val="center"/>
            </w:pPr>
            <w:r w:rsidRPr="00990EEA">
              <w:t>2 полугодие</w:t>
            </w:r>
          </w:p>
        </w:tc>
        <w:tc>
          <w:tcPr>
            <w:tcW w:w="684" w:type="pct"/>
            <w:vMerge/>
            <w:shd w:val="clear" w:color="auto" w:fill="auto"/>
            <w:vAlign w:val="center"/>
            <w:hideMark/>
          </w:tcPr>
          <w:p w:rsidR="002C1983" w:rsidRPr="00990EEA" w:rsidRDefault="002C1983" w:rsidP="003C7B43">
            <w:pPr>
              <w:widowControl/>
              <w:jc w:val="center"/>
              <w:rPr>
                <w:sz w:val="22"/>
                <w:szCs w:val="22"/>
              </w:rPr>
            </w:pPr>
          </w:p>
        </w:tc>
      </w:tr>
      <w:tr w:rsidR="002C1983" w:rsidRPr="00990EEA" w:rsidTr="003C7B43">
        <w:trPr>
          <w:trHeight w:val="300"/>
        </w:trPr>
        <w:tc>
          <w:tcPr>
            <w:tcW w:w="5000" w:type="pct"/>
            <w:gridSpan w:val="7"/>
            <w:shd w:val="clear" w:color="auto" w:fill="auto"/>
            <w:noWrap/>
            <w:vAlign w:val="center"/>
            <w:hideMark/>
          </w:tcPr>
          <w:p w:rsidR="002C1983" w:rsidRPr="00990EEA" w:rsidRDefault="002C1983" w:rsidP="003C7B43">
            <w:pPr>
              <w:widowControl/>
              <w:jc w:val="center"/>
              <w:rPr>
                <w:sz w:val="22"/>
                <w:szCs w:val="22"/>
              </w:rPr>
            </w:pPr>
            <w:r w:rsidRPr="00990EEA">
              <w:rPr>
                <w:sz w:val="22"/>
                <w:szCs w:val="22"/>
              </w:rPr>
              <w:t>Для потребителей, в случае отсутствия дифференциации тарифов по схеме подключения</w:t>
            </w:r>
          </w:p>
        </w:tc>
      </w:tr>
      <w:tr w:rsidR="002C1983" w:rsidRPr="00990EEA" w:rsidTr="003C7B43">
        <w:trPr>
          <w:trHeight w:val="340"/>
        </w:trPr>
        <w:tc>
          <w:tcPr>
            <w:tcW w:w="275" w:type="pct"/>
            <w:vMerge w:val="restart"/>
            <w:shd w:val="clear" w:color="auto" w:fill="auto"/>
            <w:noWrap/>
            <w:vAlign w:val="center"/>
            <w:hideMark/>
          </w:tcPr>
          <w:p w:rsidR="002C1983" w:rsidRPr="00990EEA" w:rsidRDefault="002C1983" w:rsidP="003C7B43">
            <w:pPr>
              <w:jc w:val="center"/>
              <w:rPr>
                <w:sz w:val="22"/>
                <w:szCs w:val="22"/>
              </w:rPr>
            </w:pPr>
            <w:r w:rsidRPr="00990EEA">
              <w:rPr>
                <w:sz w:val="22"/>
                <w:szCs w:val="22"/>
              </w:rPr>
              <w:t>1.</w:t>
            </w:r>
          </w:p>
        </w:tc>
        <w:tc>
          <w:tcPr>
            <w:tcW w:w="1230" w:type="pct"/>
            <w:vMerge w:val="restart"/>
            <w:shd w:val="clear" w:color="auto" w:fill="auto"/>
            <w:vAlign w:val="center"/>
            <w:hideMark/>
          </w:tcPr>
          <w:p w:rsidR="002C1983" w:rsidRPr="00990EEA" w:rsidRDefault="002C1983" w:rsidP="003C7B43">
            <w:pPr>
              <w:widowControl/>
              <w:rPr>
                <w:sz w:val="22"/>
                <w:szCs w:val="22"/>
              </w:rPr>
            </w:pPr>
            <w:r w:rsidRPr="00990EEA">
              <w:rPr>
                <w:sz w:val="22"/>
                <w:szCs w:val="22"/>
              </w:rPr>
              <w:t>ООО «Теплоцентраль» (от котельной №10 г. Юрьевец)</w:t>
            </w:r>
          </w:p>
        </w:tc>
        <w:tc>
          <w:tcPr>
            <w:tcW w:w="931" w:type="pct"/>
            <w:vMerge w:val="restart"/>
            <w:shd w:val="clear" w:color="auto" w:fill="auto"/>
            <w:vAlign w:val="center"/>
            <w:hideMark/>
          </w:tcPr>
          <w:p w:rsidR="002C1983" w:rsidRPr="00990EEA" w:rsidRDefault="002C1983" w:rsidP="003C7B43">
            <w:pPr>
              <w:widowControl/>
              <w:jc w:val="center"/>
              <w:rPr>
                <w:sz w:val="22"/>
                <w:szCs w:val="22"/>
              </w:rPr>
            </w:pPr>
            <w:r w:rsidRPr="00990EEA">
              <w:rPr>
                <w:sz w:val="22"/>
                <w:szCs w:val="22"/>
              </w:rPr>
              <w:t>Одноставочный,</w:t>
            </w:r>
          </w:p>
          <w:p w:rsidR="002C1983" w:rsidRPr="00990EEA" w:rsidRDefault="002C1983" w:rsidP="003C7B43">
            <w:pPr>
              <w:widowControl/>
              <w:jc w:val="center"/>
              <w:rPr>
                <w:sz w:val="22"/>
                <w:szCs w:val="22"/>
              </w:rPr>
            </w:pPr>
            <w:r w:rsidRPr="00990EEA">
              <w:rPr>
                <w:sz w:val="22"/>
                <w:szCs w:val="22"/>
              </w:rPr>
              <w:t>руб./Гкал, без НДС</w:t>
            </w:r>
          </w:p>
        </w:tc>
        <w:tc>
          <w:tcPr>
            <w:tcW w:w="416" w:type="pct"/>
            <w:shd w:val="clear" w:color="auto" w:fill="auto"/>
            <w:noWrap/>
            <w:vAlign w:val="center"/>
            <w:hideMark/>
          </w:tcPr>
          <w:p w:rsidR="002C1983" w:rsidRPr="00990EEA" w:rsidRDefault="002C1983" w:rsidP="003C7B43">
            <w:pPr>
              <w:widowControl/>
              <w:jc w:val="center"/>
              <w:rPr>
                <w:sz w:val="22"/>
                <w:szCs w:val="22"/>
              </w:rPr>
            </w:pPr>
            <w:r w:rsidRPr="00990EEA">
              <w:rPr>
                <w:sz w:val="22"/>
                <w:szCs w:val="22"/>
              </w:rPr>
              <w:t>2023</w:t>
            </w:r>
          </w:p>
        </w:tc>
        <w:tc>
          <w:tcPr>
            <w:tcW w:w="1464" w:type="pct"/>
            <w:gridSpan w:val="2"/>
            <w:shd w:val="clear" w:color="auto" w:fill="auto"/>
            <w:noWrap/>
            <w:vAlign w:val="center"/>
          </w:tcPr>
          <w:p w:rsidR="002C1983" w:rsidRPr="00990EEA" w:rsidRDefault="002C1983" w:rsidP="003C7B43">
            <w:pPr>
              <w:jc w:val="center"/>
              <w:rPr>
                <w:sz w:val="22"/>
                <w:szCs w:val="22"/>
              </w:rPr>
            </w:pPr>
            <w:r w:rsidRPr="00990EEA">
              <w:rPr>
                <w:sz w:val="22"/>
                <w:szCs w:val="22"/>
              </w:rPr>
              <w:t>523,99 *</w:t>
            </w:r>
          </w:p>
        </w:tc>
        <w:tc>
          <w:tcPr>
            <w:tcW w:w="684" w:type="pct"/>
            <w:shd w:val="clear" w:color="auto" w:fill="auto"/>
            <w:noWrap/>
            <w:vAlign w:val="center"/>
            <w:hideMark/>
          </w:tcPr>
          <w:p w:rsidR="002C1983" w:rsidRPr="00990EEA" w:rsidRDefault="002C1983" w:rsidP="003C7B43">
            <w:pPr>
              <w:widowControl/>
              <w:jc w:val="center"/>
              <w:rPr>
                <w:sz w:val="22"/>
                <w:szCs w:val="22"/>
              </w:rPr>
            </w:pPr>
            <w:r w:rsidRPr="00990EEA">
              <w:rPr>
                <w:sz w:val="22"/>
                <w:szCs w:val="22"/>
              </w:rPr>
              <w:t>-</w:t>
            </w:r>
          </w:p>
        </w:tc>
      </w:tr>
      <w:tr w:rsidR="002C1983" w:rsidRPr="00990EEA" w:rsidTr="003C7B43">
        <w:trPr>
          <w:trHeight w:val="340"/>
        </w:trPr>
        <w:tc>
          <w:tcPr>
            <w:tcW w:w="275" w:type="pct"/>
            <w:vMerge/>
            <w:shd w:val="clear" w:color="auto" w:fill="auto"/>
            <w:noWrap/>
            <w:vAlign w:val="center"/>
          </w:tcPr>
          <w:p w:rsidR="002C1983" w:rsidRPr="00990EEA" w:rsidRDefault="002C1983" w:rsidP="003C7B43">
            <w:pPr>
              <w:jc w:val="center"/>
              <w:rPr>
                <w:sz w:val="22"/>
                <w:szCs w:val="22"/>
              </w:rPr>
            </w:pPr>
          </w:p>
        </w:tc>
        <w:tc>
          <w:tcPr>
            <w:tcW w:w="1230" w:type="pct"/>
            <w:vMerge/>
            <w:shd w:val="clear" w:color="auto" w:fill="auto"/>
            <w:vAlign w:val="center"/>
          </w:tcPr>
          <w:p w:rsidR="002C1983" w:rsidRPr="00990EEA" w:rsidRDefault="002C1983" w:rsidP="003C7B43">
            <w:pPr>
              <w:widowControl/>
              <w:rPr>
                <w:sz w:val="22"/>
                <w:szCs w:val="22"/>
              </w:rPr>
            </w:pPr>
          </w:p>
        </w:tc>
        <w:tc>
          <w:tcPr>
            <w:tcW w:w="931" w:type="pct"/>
            <w:vMerge/>
            <w:shd w:val="clear" w:color="auto" w:fill="auto"/>
            <w:vAlign w:val="center"/>
          </w:tcPr>
          <w:p w:rsidR="002C1983" w:rsidRPr="00990EEA" w:rsidRDefault="002C1983" w:rsidP="003C7B43">
            <w:pPr>
              <w:widowControl/>
              <w:jc w:val="center"/>
              <w:rPr>
                <w:sz w:val="22"/>
                <w:szCs w:val="22"/>
              </w:rPr>
            </w:pPr>
          </w:p>
        </w:tc>
        <w:tc>
          <w:tcPr>
            <w:tcW w:w="416" w:type="pct"/>
            <w:shd w:val="clear" w:color="auto" w:fill="auto"/>
            <w:noWrap/>
            <w:vAlign w:val="center"/>
          </w:tcPr>
          <w:p w:rsidR="002C1983" w:rsidRPr="00990EEA" w:rsidRDefault="002C1983" w:rsidP="003C7B43">
            <w:pPr>
              <w:widowControl/>
              <w:jc w:val="center"/>
              <w:rPr>
                <w:sz w:val="22"/>
                <w:szCs w:val="22"/>
              </w:rPr>
            </w:pPr>
            <w:r w:rsidRPr="00990EEA">
              <w:rPr>
                <w:sz w:val="22"/>
                <w:szCs w:val="22"/>
              </w:rPr>
              <w:t>2024</w:t>
            </w:r>
          </w:p>
        </w:tc>
        <w:tc>
          <w:tcPr>
            <w:tcW w:w="711" w:type="pct"/>
            <w:shd w:val="clear" w:color="auto" w:fill="auto"/>
            <w:noWrap/>
            <w:vAlign w:val="center"/>
          </w:tcPr>
          <w:p w:rsidR="002C1983" w:rsidRPr="00990EEA" w:rsidRDefault="002C1983" w:rsidP="003C7B43">
            <w:pPr>
              <w:jc w:val="center"/>
              <w:rPr>
                <w:sz w:val="22"/>
                <w:szCs w:val="22"/>
              </w:rPr>
            </w:pPr>
            <w:r w:rsidRPr="00990EEA">
              <w:rPr>
                <w:sz w:val="22"/>
                <w:szCs w:val="22"/>
              </w:rPr>
              <w:t>517,79</w:t>
            </w:r>
          </w:p>
        </w:tc>
        <w:tc>
          <w:tcPr>
            <w:tcW w:w="753" w:type="pct"/>
            <w:shd w:val="clear" w:color="auto" w:fill="auto"/>
            <w:vAlign w:val="center"/>
          </w:tcPr>
          <w:p w:rsidR="002C1983" w:rsidRPr="00990EEA" w:rsidRDefault="002C1983" w:rsidP="003C7B43">
            <w:pPr>
              <w:jc w:val="center"/>
              <w:rPr>
                <w:sz w:val="22"/>
                <w:szCs w:val="22"/>
              </w:rPr>
            </w:pPr>
            <w:r w:rsidRPr="00990EEA">
              <w:rPr>
                <w:sz w:val="22"/>
                <w:szCs w:val="22"/>
              </w:rPr>
              <w:t>537,89</w:t>
            </w:r>
          </w:p>
        </w:tc>
        <w:tc>
          <w:tcPr>
            <w:tcW w:w="684" w:type="pct"/>
            <w:shd w:val="clear" w:color="auto" w:fill="auto"/>
            <w:noWrap/>
            <w:vAlign w:val="center"/>
          </w:tcPr>
          <w:p w:rsidR="002C1983" w:rsidRPr="00990EEA" w:rsidRDefault="002C1983" w:rsidP="003C7B43">
            <w:pPr>
              <w:jc w:val="center"/>
            </w:pPr>
            <w:r w:rsidRPr="00990EEA">
              <w:rPr>
                <w:sz w:val="22"/>
                <w:szCs w:val="22"/>
              </w:rPr>
              <w:t>-</w:t>
            </w:r>
          </w:p>
        </w:tc>
      </w:tr>
      <w:tr w:rsidR="002C1983" w:rsidRPr="00990EEA" w:rsidTr="003C7B43">
        <w:trPr>
          <w:trHeight w:val="340"/>
        </w:trPr>
        <w:tc>
          <w:tcPr>
            <w:tcW w:w="275" w:type="pct"/>
            <w:vMerge/>
            <w:shd w:val="clear" w:color="auto" w:fill="auto"/>
            <w:noWrap/>
            <w:vAlign w:val="center"/>
          </w:tcPr>
          <w:p w:rsidR="002C1983" w:rsidRPr="00990EEA" w:rsidRDefault="002C1983" w:rsidP="003C7B43">
            <w:pPr>
              <w:jc w:val="center"/>
              <w:rPr>
                <w:sz w:val="22"/>
                <w:szCs w:val="22"/>
              </w:rPr>
            </w:pPr>
          </w:p>
        </w:tc>
        <w:tc>
          <w:tcPr>
            <w:tcW w:w="1230" w:type="pct"/>
            <w:vMerge/>
            <w:shd w:val="clear" w:color="auto" w:fill="auto"/>
            <w:vAlign w:val="center"/>
          </w:tcPr>
          <w:p w:rsidR="002C1983" w:rsidRPr="00990EEA" w:rsidRDefault="002C1983" w:rsidP="003C7B43">
            <w:pPr>
              <w:widowControl/>
              <w:rPr>
                <w:sz w:val="22"/>
                <w:szCs w:val="22"/>
              </w:rPr>
            </w:pPr>
          </w:p>
        </w:tc>
        <w:tc>
          <w:tcPr>
            <w:tcW w:w="931" w:type="pct"/>
            <w:vMerge/>
            <w:shd w:val="clear" w:color="auto" w:fill="auto"/>
            <w:vAlign w:val="center"/>
          </w:tcPr>
          <w:p w:rsidR="002C1983" w:rsidRPr="00990EEA" w:rsidRDefault="002C1983" w:rsidP="003C7B43">
            <w:pPr>
              <w:widowControl/>
              <w:jc w:val="center"/>
              <w:rPr>
                <w:sz w:val="22"/>
                <w:szCs w:val="22"/>
              </w:rPr>
            </w:pPr>
          </w:p>
        </w:tc>
        <w:tc>
          <w:tcPr>
            <w:tcW w:w="416" w:type="pct"/>
            <w:shd w:val="clear" w:color="auto" w:fill="auto"/>
            <w:noWrap/>
            <w:vAlign w:val="center"/>
          </w:tcPr>
          <w:p w:rsidR="002C1983" w:rsidRPr="00990EEA" w:rsidRDefault="002C1983" w:rsidP="003C7B43">
            <w:pPr>
              <w:widowControl/>
              <w:jc w:val="center"/>
              <w:rPr>
                <w:sz w:val="22"/>
                <w:szCs w:val="22"/>
              </w:rPr>
            </w:pPr>
            <w:r w:rsidRPr="00990EEA">
              <w:rPr>
                <w:sz w:val="22"/>
                <w:szCs w:val="22"/>
              </w:rPr>
              <w:t>2025</w:t>
            </w:r>
          </w:p>
        </w:tc>
        <w:tc>
          <w:tcPr>
            <w:tcW w:w="711" w:type="pct"/>
            <w:shd w:val="clear" w:color="auto" w:fill="auto"/>
            <w:noWrap/>
            <w:vAlign w:val="center"/>
          </w:tcPr>
          <w:p w:rsidR="002C1983" w:rsidRPr="00990EEA" w:rsidRDefault="002C1983" w:rsidP="003C7B43">
            <w:pPr>
              <w:jc w:val="center"/>
              <w:rPr>
                <w:sz w:val="22"/>
                <w:szCs w:val="22"/>
              </w:rPr>
            </w:pPr>
            <w:r w:rsidRPr="00990EEA">
              <w:rPr>
                <w:sz w:val="22"/>
                <w:szCs w:val="22"/>
              </w:rPr>
              <w:t>530,84</w:t>
            </w:r>
          </w:p>
        </w:tc>
        <w:tc>
          <w:tcPr>
            <w:tcW w:w="753" w:type="pct"/>
            <w:shd w:val="clear" w:color="auto" w:fill="auto"/>
            <w:vAlign w:val="center"/>
          </w:tcPr>
          <w:p w:rsidR="002C1983" w:rsidRPr="00990EEA" w:rsidRDefault="002C1983" w:rsidP="003C7B43">
            <w:pPr>
              <w:jc w:val="center"/>
              <w:rPr>
                <w:sz w:val="22"/>
                <w:szCs w:val="22"/>
              </w:rPr>
            </w:pPr>
            <w:r w:rsidRPr="00990EEA">
              <w:rPr>
                <w:sz w:val="22"/>
                <w:szCs w:val="22"/>
              </w:rPr>
              <w:t>581,80</w:t>
            </w:r>
          </w:p>
        </w:tc>
        <w:tc>
          <w:tcPr>
            <w:tcW w:w="684" w:type="pct"/>
            <w:shd w:val="clear" w:color="auto" w:fill="auto"/>
            <w:noWrap/>
            <w:vAlign w:val="center"/>
          </w:tcPr>
          <w:p w:rsidR="002C1983" w:rsidRPr="00990EEA" w:rsidRDefault="002C1983" w:rsidP="003C7B43">
            <w:pPr>
              <w:jc w:val="center"/>
            </w:pPr>
            <w:r w:rsidRPr="00990EEA">
              <w:rPr>
                <w:sz w:val="22"/>
                <w:szCs w:val="22"/>
              </w:rPr>
              <w:t>-</w:t>
            </w:r>
          </w:p>
        </w:tc>
      </w:tr>
    </w:tbl>
    <w:p w:rsidR="002C1983" w:rsidRPr="00990EEA" w:rsidRDefault="002C1983" w:rsidP="002C1983">
      <w:pPr>
        <w:pStyle w:val="a4"/>
        <w:widowControl/>
        <w:autoSpaceDE w:val="0"/>
        <w:autoSpaceDN w:val="0"/>
        <w:adjustRightInd w:val="0"/>
        <w:ind w:left="0" w:firstLine="567"/>
        <w:jc w:val="both"/>
        <w:rPr>
          <w:sz w:val="22"/>
          <w:szCs w:val="22"/>
        </w:rPr>
      </w:pPr>
      <w:r w:rsidRPr="00990EEA">
        <w:rPr>
          <w:sz w:val="22"/>
          <w:szCs w:val="22"/>
        </w:rPr>
        <w:t>* Тариф, установленный на 2023 год, действует с 1 декабря 2022 г.</w:t>
      </w:r>
    </w:p>
    <w:p w:rsidR="002C1983" w:rsidRPr="002C1983" w:rsidRDefault="002C1983" w:rsidP="002C1983">
      <w:pPr>
        <w:widowControl/>
        <w:tabs>
          <w:tab w:val="left" w:pos="1134"/>
        </w:tabs>
        <w:autoSpaceDE w:val="0"/>
        <w:autoSpaceDN w:val="0"/>
        <w:adjustRightInd w:val="0"/>
        <w:ind w:left="709"/>
        <w:jc w:val="both"/>
        <w:rPr>
          <w:bCs/>
          <w:sz w:val="24"/>
          <w:szCs w:val="24"/>
        </w:rPr>
      </w:pPr>
    </w:p>
    <w:p w:rsidR="002C1983" w:rsidRDefault="002C1983" w:rsidP="002C1983">
      <w:pPr>
        <w:widowControl/>
        <w:numPr>
          <w:ilvl w:val="0"/>
          <w:numId w:val="14"/>
        </w:numPr>
        <w:tabs>
          <w:tab w:val="left" w:pos="1134"/>
        </w:tabs>
        <w:autoSpaceDE w:val="0"/>
        <w:autoSpaceDN w:val="0"/>
        <w:adjustRightInd w:val="0"/>
        <w:ind w:left="0" w:firstLine="709"/>
        <w:jc w:val="both"/>
        <w:rPr>
          <w:bCs/>
          <w:sz w:val="24"/>
          <w:szCs w:val="24"/>
        </w:rPr>
      </w:pPr>
      <w:r w:rsidRPr="002C1983">
        <w:rPr>
          <w:bCs/>
          <w:sz w:val="24"/>
          <w:szCs w:val="24"/>
        </w:rPr>
        <w:t xml:space="preserve">Установить долгосрочные параметры регулирования для формирования тарифов с использованием метода индексации установленных тарифов для </w:t>
      </w:r>
      <w:r w:rsidRPr="002C1983">
        <w:rPr>
          <w:bCs/>
          <w:sz w:val="24"/>
          <w:szCs w:val="24"/>
        </w:rPr>
        <w:br/>
      </w:r>
      <w:r w:rsidRPr="002C1983">
        <w:rPr>
          <w:sz w:val="24"/>
          <w:szCs w:val="24"/>
        </w:rPr>
        <w:t xml:space="preserve">ООО «Теплоцентраль» </w:t>
      </w:r>
      <w:r w:rsidRPr="002C1983">
        <w:rPr>
          <w:bCs/>
          <w:sz w:val="24"/>
          <w:szCs w:val="24"/>
        </w:rPr>
        <w:t>на 2022-2025 годы</w:t>
      </w:r>
      <w:r>
        <w:rPr>
          <w:bCs/>
          <w:sz w:val="24"/>
          <w:szCs w:val="24"/>
        </w:rPr>
        <w:t>:</w:t>
      </w:r>
    </w:p>
    <w:p w:rsidR="002C1983" w:rsidRDefault="002C1983" w:rsidP="002C1983">
      <w:pPr>
        <w:keepNext/>
        <w:jc w:val="center"/>
        <w:outlineLvl w:val="2"/>
        <w:rPr>
          <w:b/>
          <w:bCs/>
          <w:sz w:val="22"/>
          <w:szCs w:val="22"/>
          <w:lang w:eastAsia="x-none"/>
        </w:rPr>
      </w:pPr>
    </w:p>
    <w:p w:rsidR="002C1983" w:rsidRDefault="002C1983" w:rsidP="002C1983">
      <w:pPr>
        <w:keepNext/>
        <w:jc w:val="center"/>
        <w:outlineLvl w:val="2"/>
        <w:rPr>
          <w:b/>
          <w:bCs/>
          <w:sz w:val="22"/>
          <w:szCs w:val="22"/>
          <w:lang w:eastAsia="x-none"/>
        </w:rPr>
      </w:pPr>
      <w:r w:rsidRPr="00990EEA">
        <w:rPr>
          <w:b/>
          <w:bCs/>
          <w:sz w:val="22"/>
          <w:szCs w:val="22"/>
          <w:lang w:val="x-none" w:eastAsia="x-none"/>
        </w:rPr>
        <w:t>Долгосрочные параметры регулирования для формирования тарифов на</w:t>
      </w:r>
      <w:r>
        <w:rPr>
          <w:b/>
          <w:bCs/>
          <w:sz w:val="22"/>
          <w:szCs w:val="22"/>
          <w:lang w:eastAsia="x-none"/>
        </w:rPr>
        <w:t xml:space="preserve"> услуги по передаче </w:t>
      </w:r>
      <w:r w:rsidRPr="00990EEA">
        <w:rPr>
          <w:b/>
          <w:bCs/>
          <w:sz w:val="22"/>
          <w:szCs w:val="22"/>
          <w:lang w:val="x-none" w:eastAsia="x-none"/>
        </w:rPr>
        <w:t>теплов</w:t>
      </w:r>
      <w:r>
        <w:rPr>
          <w:b/>
          <w:bCs/>
          <w:sz w:val="22"/>
          <w:szCs w:val="22"/>
          <w:lang w:eastAsia="x-none"/>
        </w:rPr>
        <w:t>ой</w:t>
      </w:r>
      <w:r w:rsidRPr="00990EEA">
        <w:rPr>
          <w:b/>
          <w:bCs/>
          <w:sz w:val="22"/>
          <w:szCs w:val="22"/>
          <w:lang w:val="x-none" w:eastAsia="x-none"/>
        </w:rPr>
        <w:t xml:space="preserve"> энерги</w:t>
      </w:r>
      <w:r>
        <w:rPr>
          <w:b/>
          <w:bCs/>
          <w:sz w:val="22"/>
          <w:szCs w:val="22"/>
          <w:lang w:eastAsia="x-none"/>
        </w:rPr>
        <w:t xml:space="preserve">и </w:t>
      </w:r>
      <w:r w:rsidRPr="00990EEA">
        <w:rPr>
          <w:b/>
          <w:bCs/>
          <w:sz w:val="22"/>
          <w:szCs w:val="22"/>
          <w:lang w:val="x-none" w:eastAsia="x-none"/>
        </w:rPr>
        <w:t xml:space="preserve">с использованием метода индексации установленных </w:t>
      </w:r>
      <w:r w:rsidRPr="005C56F5">
        <w:rPr>
          <w:b/>
          <w:bCs/>
          <w:sz w:val="22"/>
          <w:szCs w:val="22"/>
          <w:lang w:val="x-none" w:eastAsia="x-none"/>
        </w:rPr>
        <w:t xml:space="preserve">тарифов </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804"/>
        <w:gridCol w:w="709"/>
        <w:gridCol w:w="1275"/>
        <w:gridCol w:w="1134"/>
        <w:gridCol w:w="709"/>
        <w:gridCol w:w="709"/>
        <w:gridCol w:w="1276"/>
        <w:gridCol w:w="1418"/>
        <w:gridCol w:w="850"/>
      </w:tblGrid>
      <w:tr w:rsidR="002C1983" w:rsidRPr="005C56F5" w:rsidTr="003C7B43">
        <w:trPr>
          <w:trHeight w:val="1048"/>
        </w:trPr>
        <w:tc>
          <w:tcPr>
            <w:tcW w:w="323" w:type="dxa"/>
            <w:vMerge w:val="restart"/>
            <w:shd w:val="clear" w:color="auto" w:fill="auto"/>
            <w:vAlign w:val="center"/>
            <w:hideMark/>
          </w:tcPr>
          <w:p w:rsidR="002C1983" w:rsidRPr="005C56F5" w:rsidRDefault="002C1983" w:rsidP="003C7B43">
            <w:pPr>
              <w:widowControl/>
              <w:jc w:val="center"/>
              <w:rPr>
                <w:sz w:val="18"/>
                <w:szCs w:val="18"/>
              </w:rPr>
            </w:pPr>
            <w:r w:rsidRPr="005C56F5">
              <w:rPr>
                <w:sz w:val="18"/>
                <w:szCs w:val="18"/>
              </w:rPr>
              <w:t xml:space="preserve">№ </w:t>
            </w:r>
            <w:proofErr w:type="gramStart"/>
            <w:r w:rsidRPr="005C56F5">
              <w:rPr>
                <w:sz w:val="18"/>
                <w:szCs w:val="18"/>
              </w:rPr>
              <w:t>п</w:t>
            </w:r>
            <w:proofErr w:type="gramEnd"/>
            <w:r w:rsidRPr="005C56F5">
              <w:rPr>
                <w:sz w:val="18"/>
                <w:szCs w:val="18"/>
              </w:rPr>
              <w:t>/п</w:t>
            </w:r>
          </w:p>
        </w:tc>
        <w:tc>
          <w:tcPr>
            <w:tcW w:w="1804" w:type="dxa"/>
            <w:vMerge w:val="restart"/>
            <w:shd w:val="clear" w:color="auto" w:fill="auto"/>
            <w:vAlign w:val="center"/>
            <w:hideMark/>
          </w:tcPr>
          <w:p w:rsidR="002C1983" w:rsidRPr="005C56F5" w:rsidRDefault="002C1983" w:rsidP="003C7B43">
            <w:pPr>
              <w:widowControl/>
              <w:jc w:val="center"/>
              <w:rPr>
                <w:sz w:val="18"/>
                <w:szCs w:val="18"/>
              </w:rPr>
            </w:pPr>
            <w:r w:rsidRPr="005C56F5">
              <w:rPr>
                <w:sz w:val="18"/>
                <w:szCs w:val="18"/>
              </w:rPr>
              <w:t>Наименование регулируемой организации</w:t>
            </w:r>
          </w:p>
        </w:tc>
        <w:tc>
          <w:tcPr>
            <w:tcW w:w="709" w:type="dxa"/>
            <w:vMerge w:val="restart"/>
            <w:shd w:val="clear" w:color="auto" w:fill="auto"/>
            <w:noWrap/>
            <w:vAlign w:val="center"/>
            <w:hideMark/>
          </w:tcPr>
          <w:p w:rsidR="002C1983" w:rsidRPr="005C56F5" w:rsidRDefault="002C1983" w:rsidP="003C7B43">
            <w:pPr>
              <w:widowControl/>
              <w:jc w:val="center"/>
              <w:rPr>
                <w:sz w:val="18"/>
                <w:szCs w:val="18"/>
              </w:rPr>
            </w:pPr>
            <w:r w:rsidRPr="005C56F5">
              <w:rPr>
                <w:sz w:val="18"/>
                <w:szCs w:val="18"/>
              </w:rPr>
              <w:t>Год</w:t>
            </w:r>
          </w:p>
        </w:tc>
        <w:tc>
          <w:tcPr>
            <w:tcW w:w="1275" w:type="dxa"/>
            <w:shd w:val="clear" w:color="auto" w:fill="auto"/>
            <w:vAlign w:val="center"/>
            <w:hideMark/>
          </w:tcPr>
          <w:p w:rsidR="002C1983" w:rsidRPr="005C56F5" w:rsidRDefault="002C1983" w:rsidP="003C7B43">
            <w:pPr>
              <w:widowControl/>
              <w:jc w:val="center"/>
              <w:rPr>
                <w:sz w:val="18"/>
                <w:szCs w:val="18"/>
              </w:rPr>
            </w:pPr>
            <w:r w:rsidRPr="005C56F5">
              <w:rPr>
                <w:sz w:val="18"/>
                <w:szCs w:val="18"/>
              </w:rPr>
              <w:t>Базовый уровень операционных расходов</w:t>
            </w:r>
          </w:p>
        </w:tc>
        <w:tc>
          <w:tcPr>
            <w:tcW w:w="1134" w:type="dxa"/>
            <w:shd w:val="clear" w:color="auto" w:fill="auto"/>
            <w:vAlign w:val="center"/>
            <w:hideMark/>
          </w:tcPr>
          <w:p w:rsidR="002C1983" w:rsidRPr="005C56F5" w:rsidRDefault="002C1983" w:rsidP="003C7B43">
            <w:pPr>
              <w:widowControl/>
              <w:jc w:val="center"/>
              <w:rPr>
                <w:sz w:val="18"/>
                <w:szCs w:val="18"/>
              </w:rPr>
            </w:pPr>
            <w:r w:rsidRPr="005C56F5">
              <w:rPr>
                <w:sz w:val="18"/>
                <w:szCs w:val="18"/>
              </w:rPr>
              <w:t>Индекс эффективности операционных расходов</w:t>
            </w:r>
          </w:p>
        </w:tc>
        <w:tc>
          <w:tcPr>
            <w:tcW w:w="709" w:type="dxa"/>
            <w:shd w:val="clear" w:color="auto" w:fill="auto"/>
            <w:vAlign w:val="center"/>
            <w:hideMark/>
          </w:tcPr>
          <w:p w:rsidR="002C1983" w:rsidRPr="005C56F5" w:rsidRDefault="002C1983" w:rsidP="003C7B43">
            <w:pPr>
              <w:widowControl/>
              <w:jc w:val="center"/>
              <w:rPr>
                <w:sz w:val="18"/>
                <w:szCs w:val="18"/>
              </w:rPr>
            </w:pPr>
            <w:r w:rsidRPr="005C56F5">
              <w:rPr>
                <w:sz w:val="18"/>
                <w:szCs w:val="18"/>
              </w:rPr>
              <w:t>Нормативный уровень прибыли</w:t>
            </w:r>
          </w:p>
        </w:tc>
        <w:tc>
          <w:tcPr>
            <w:tcW w:w="709" w:type="dxa"/>
            <w:vMerge w:val="restart"/>
            <w:shd w:val="clear" w:color="auto" w:fill="auto"/>
            <w:vAlign w:val="center"/>
            <w:hideMark/>
          </w:tcPr>
          <w:p w:rsidR="002C1983" w:rsidRPr="005C56F5" w:rsidRDefault="002C1983" w:rsidP="003C7B43">
            <w:pPr>
              <w:widowControl/>
              <w:jc w:val="center"/>
              <w:rPr>
                <w:sz w:val="18"/>
                <w:szCs w:val="18"/>
              </w:rPr>
            </w:pPr>
            <w:r w:rsidRPr="005C56F5">
              <w:rPr>
                <w:sz w:val="18"/>
                <w:szCs w:val="18"/>
              </w:rPr>
              <w:t>Уровень надежности теплоснабжения</w:t>
            </w:r>
          </w:p>
        </w:tc>
        <w:tc>
          <w:tcPr>
            <w:tcW w:w="1276" w:type="dxa"/>
            <w:vMerge w:val="restart"/>
            <w:vAlign w:val="center"/>
          </w:tcPr>
          <w:p w:rsidR="002C1983" w:rsidRPr="005C56F5" w:rsidRDefault="002C1983" w:rsidP="003C7B43">
            <w:pPr>
              <w:widowControl/>
              <w:jc w:val="center"/>
              <w:rPr>
                <w:sz w:val="18"/>
                <w:szCs w:val="18"/>
              </w:rPr>
            </w:pPr>
            <w:r w:rsidRPr="005C56F5">
              <w:rPr>
                <w:sz w:val="18"/>
                <w:szCs w:val="18"/>
              </w:rPr>
              <w:t>Показатели энергосбережения и энергетической эффективности</w:t>
            </w:r>
          </w:p>
        </w:tc>
        <w:tc>
          <w:tcPr>
            <w:tcW w:w="1418" w:type="dxa"/>
            <w:vMerge w:val="restart"/>
            <w:shd w:val="clear" w:color="auto" w:fill="auto"/>
            <w:vAlign w:val="center"/>
            <w:hideMark/>
          </w:tcPr>
          <w:p w:rsidR="002C1983" w:rsidRPr="005C56F5" w:rsidRDefault="002C1983" w:rsidP="003C7B43">
            <w:pPr>
              <w:widowControl/>
              <w:jc w:val="center"/>
              <w:rPr>
                <w:sz w:val="18"/>
                <w:szCs w:val="18"/>
              </w:rPr>
            </w:pPr>
            <w:r w:rsidRPr="005C56F5">
              <w:rPr>
                <w:sz w:val="18"/>
                <w:szCs w:val="18"/>
              </w:rPr>
              <w:t>Реализация программ в области энергосбережения и повышения энергетической эффективности</w:t>
            </w:r>
          </w:p>
        </w:tc>
        <w:tc>
          <w:tcPr>
            <w:tcW w:w="850" w:type="dxa"/>
            <w:vMerge w:val="restart"/>
            <w:shd w:val="clear" w:color="auto" w:fill="auto"/>
            <w:vAlign w:val="center"/>
          </w:tcPr>
          <w:p w:rsidR="002C1983" w:rsidRPr="005C56F5" w:rsidRDefault="002C1983" w:rsidP="003C7B43">
            <w:pPr>
              <w:widowControl/>
              <w:jc w:val="center"/>
              <w:rPr>
                <w:sz w:val="18"/>
                <w:szCs w:val="18"/>
              </w:rPr>
            </w:pPr>
            <w:r w:rsidRPr="005C56F5">
              <w:rPr>
                <w:sz w:val="18"/>
                <w:szCs w:val="18"/>
              </w:rPr>
              <w:t>Динамика изменения расходов на топливо</w:t>
            </w:r>
          </w:p>
        </w:tc>
      </w:tr>
      <w:tr w:rsidR="002C1983" w:rsidRPr="005C56F5" w:rsidTr="003C7B43">
        <w:trPr>
          <w:trHeight w:val="225"/>
        </w:trPr>
        <w:tc>
          <w:tcPr>
            <w:tcW w:w="323" w:type="dxa"/>
            <w:vMerge/>
            <w:vAlign w:val="center"/>
            <w:hideMark/>
          </w:tcPr>
          <w:p w:rsidR="002C1983" w:rsidRPr="005C56F5" w:rsidRDefault="002C1983" w:rsidP="003C7B43">
            <w:pPr>
              <w:widowControl/>
              <w:rPr>
                <w:sz w:val="18"/>
                <w:szCs w:val="18"/>
              </w:rPr>
            </w:pPr>
          </w:p>
        </w:tc>
        <w:tc>
          <w:tcPr>
            <w:tcW w:w="1804" w:type="dxa"/>
            <w:vMerge/>
            <w:vAlign w:val="center"/>
            <w:hideMark/>
          </w:tcPr>
          <w:p w:rsidR="002C1983" w:rsidRPr="005C56F5" w:rsidRDefault="002C1983" w:rsidP="003C7B43">
            <w:pPr>
              <w:widowControl/>
              <w:rPr>
                <w:sz w:val="18"/>
                <w:szCs w:val="18"/>
              </w:rPr>
            </w:pPr>
          </w:p>
        </w:tc>
        <w:tc>
          <w:tcPr>
            <w:tcW w:w="709" w:type="dxa"/>
            <w:vMerge/>
            <w:vAlign w:val="center"/>
            <w:hideMark/>
          </w:tcPr>
          <w:p w:rsidR="002C1983" w:rsidRPr="005C56F5" w:rsidRDefault="002C1983" w:rsidP="003C7B43">
            <w:pPr>
              <w:widowControl/>
              <w:rPr>
                <w:sz w:val="18"/>
                <w:szCs w:val="18"/>
              </w:rPr>
            </w:pPr>
          </w:p>
        </w:tc>
        <w:tc>
          <w:tcPr>
            <w:tcW w:w="1275" w:type="dxa"/>
            <w:shd w:val="clear" w:color="auto" w:fill="auto"/>
            <w:noWrap/>
            <w:vAlign w:val="center"/>
            <w:hideMark/>
          </w:tcPr>
          <w:p w:rsidR="002C1983" w:rsidRPr="005C56F5" w:rsidRDefault="002C1983" w:rsidP="003C7B43">
            <w:pPr>
              <w:widowControl/>
              <w:jc w:val="center"/>
              <w:rPr>
                <w:sz w:val="18"/>
                <w:szCs w:val="18"/>
              </w:rPr>
            </w:pPr>
            <w:r w:rsidRPr="005C56F5">
              <w:rPr>
                <w:sz w:val="18"/>
                <w:szCs w:val="18"/>
              </w:rPr>
              <w:t>тыс. руб.</w:t>
            </w:r>
          </w:p>
        </w:tc>
        <w:tc>
          <w:tcPr>
            <w:tcW w:w="1134" w:type="dxa"/>
            <w:shd w:val="clear" w:color="auto" w:fill="auto"/>
            <w:noWrap/>
            <w:vAlign w:val="center"/>
            <w:hideMark/>
          </w:tcPr>
          <w:p w:rsidR="002C1983" w:rsidRPr="005C56F5" w:rsidRDefault="002C1983" w:rsidP="003C7B43">
            <w:pPr>
              <w:widowControl/>
              <w:jc w:val="center"/>
              <w:rPr>
                <w:sz w:val="18"/>
                <w:szCs w:val="18"/>
              </w:rPr>
            </w:pPr>
            <w:r w:rsidRPr="005C56F5">
              <w:rPr>
                <w:sz w:val="18"/>
                <w:szCs w:val="18"/>
              </w:rPr>
              <w:t>%</w:t>
            </w:r>
          </w:p>
        </w:tc>
        <w:tc>
          <w:tcPr>
            <w:tcW w:w="709" w:type="dxa"/>
            <w:shd w:val="clear" w:color="auto" w:fill="auto"/>
            <w:noWrap/>
            <w:vAlign w:val="center"/>
            <w:hideMark/>
          </w:tcPr>
          <w:p w:rsidR="002C1983" w:rsidRPr="005C56F5" w:rsidRDefault="002C1983" w:rsidP="003C7B43">
            <w:pPr>
              <w:widowControl/>
              <w:jc w:val="center"/>
              <w:rPr>
                <w:sz w:val="18"/>
                <w:szCs w:val="18"/>
              </w:rPr>
            </w:pPr>
            <w:r w:rsidRPr="005C56F5">
              <w:rPr>
                <w:sz w:val="18"/>
                <w:szCs w:val="18"/>
              </w:rPr>
              <w:t>%</w:t>
            </w:r>
          </w:p>
        </w:tc>
        <w:tc>
          <w:tcPr>
            <w:tcW w:w="709" w:type="dxa"/>
            <w:vMerge/>
            <w:shd w:val="clear" w:color="auto" w:fill="auto"/>
            <w:noWrap/>
            <w:vAlign w:val="center"/>
            <w:hideMark/>
          </w:tcPr>
          <w:p w:rsidR="002C1983" w:rsidRPr="005C56F5" w:rsidRDefault="002C1983" w:rsidP="003C7B43">
            <w:pPr>
              <w:widowControl/>
              <w:jc w:val="center"/>
              <w:rPr>
                <w:sz w:val="18"/>
                <w:szCs w:val="18"/>
              </w:rPr>
            </w:pPr>
          </w:p>
        </w:tc>
        <w:tc>
          <w:tcPr>
            <w:tcW w:w="1276" w:type="dxa"/>
            <w:vMerge/>
            <w:vAlign w:val="center"/>
          </w:tcPr>
          <w:p w:rsidR="002C1983" w:rsidRPr="005C56F5" w:rsidRDefault="002C1983" w:rsidP="003C7B43">
            <w:pPr>
              <w:widowControl/>
              <w:jc w:val="center"/>
              <w:rPr>
                <w:sz w:val="18"/>
                <w:szCs w:val="18"/>
              </w:rPr>
            </w:pPr>
          </w:p>
        </w:tc>
        <w:tc>
          <w:tcPr>
            <w:tcW w:w="1418" w:type="dxa"/>
            <w:vMerge/>
            <w:shd w:val="clear" w:color="auto" w:fill="auto"/>
            <w:noWrap/>
            <w:vAlign w:val="center"/>
            <w:hideMark/>
          </w:tcPr>
          <w:p w:rsidR="002C1983" w:rsidRPr="005C56F5" w:rsidRDefault="002C1983" w:rsidP="003C7B43">
            <w:pPr>
              <w:widowControl/>
              <w:jc w:val="center"/>
              <w:rPr>
                <w:sz w:val="18"/>
                <w:szCs w:val="18"/>
              </w:rPr>
            </w:pPr>
          </w:p>
        </w:tc>
        <w:tc>
          <w:tcPr>
            <w:tcW w:w="850" w:type="dxa"/>
            <w:vMerge/>
            <w:vAlign w:val="center"/>
          </w:tcPr>
          <w:p w:rsidR="002C1983" w:rsidRPr="005C56F5" w:rsidRDefault="002C1983" w:rsidP="003C7B43">
            <w:pPr>
              <w:widowControl/>
              <w:jc w:val="center"/>
              <w:rPr>
                <w:sz w:val="18"/>
                <w:szCs w:val="18"/>
              </w:rPr>
            </w:pPr>
          </w:p>
        </w:tc>
      </w:tr>
      <w:tr w:rsidR="002C1983" w:rsidRPr="005C56F5" w:rsidTr="003C7B43">
        <w:trPr>
          <w:trHeight w:hRule="exact" w:val="340"/>
        </w:trPr>
        <w:tc>
          <w:tcPr>
            <w:tcW w:w="10207" w:type="dxa"/>
            <w:gridSpan w:val="10"/>
            <w:shd w:val="clear" w:color="auto" w:fill="auto"/>
            <w:noWrap/>
            <w:vAlign w:val="center"/>
          </w:tcPr>
          <w:p w:rsidR="002C1983" w:rsidRPr="00927BDB" w:rsidRDefault="002C1983" w:rsidP="003C7B43">
            <w:pPr>
              <w:widowControl/>
              <w:jc w:val="center"/>
              <w:rPr>
                <w:b/>
                <w:szCs w:val="18"/>
              </w:rPr>
            </w:pPr>
            <w:r>
              <w:rPr>
                <w:b/>
                <w:szCs w:val="18"/>
              </w:rPr>
              <w:t>Передача тепловой энергии</w:t>
            </w:r>
          </w:p>
        </w:tc>
      </w:tr>
      <w:tr w:rsidR="002C1983" w:rsidRPr="005C56F5" w:rsidTr="003C7B43">
        <w:trPr>
          <w:trHeight w:hRule="exact" w:val="397"/>
        </w:trPr>
        <w:tc>
          <w:tcPr>
            <w:tcW w:w="323" w:type="dxa"/>
            <w:vMerge w:val="restart"/>
            <w:shd w:val="clear" w:color="auto" w:fill="auto"/>
            <w:noWrap/>
            <w:vAlign w:val="center"/>
          </w:tcPr>
          <w:p w:rsidR="002C1983" w:rsidRPr="005C56F5" w:rsidRDefault="002C1983" w:rsidP="003C7B43">
            <w:pPr>
              <w:widowControl/>
              <w:jc w:val="center"/>
              <w:rPr>
                <w:sz w:val="18"/>
                <w:szCs w:val="18"/>
              </w:rPr>
            </w:pPr>
            <w:r w:rsidRPr="005C56F5">
              <w:rPr>
                <w:sz w:val="18"/>
                <w:szCs w:val="18"/>
              </w:rPr>
              <w:t>1.</w:t>
            </w:r>
          </w:p>
        </w:tc>
        <w:tc>
          <w:tcPr>
            <w:tcW w:w="1804" w:type="dxa"/>
            <w:vMerge w:val="restart"/>
            <w:shd w:val="clear" w:color="auto" w:fill="auto"/>
            <w:vAlign w:val="center"/>
          </w:tcPr>
          <w:p w:rsidR="002C1983" w:rsidRPr="005C56F5" w:rsidRDefault="002C1983" w:rsidP="003C7B43">
            <w:pPr>
              <w:widowControl/>
            </w:pPr>
            <w:r w:rsidRPr="00D22B39">
              <w:rPr>
                <w:sz w:val="22"/>
                <w:szCs w:val="22"/>
              </w:rPr>
              <w:t>ООО «Теплоцентраль» (от котельной №10 г. Юрьевец)</w:t>
            </w:r>
          </w:p>
        </w:tc>
        <w:tc>
          <w:tcPr>
            <w:tcW w:w="709" w:type="dxa"/>
            <w:shd w:val="clear" w:color="auto" w:fill="auto"/>
            <w:noWrap/>
            <w:vAlign w:val="center"/>
          </w:tcPr>
          <w:p w:rsidR="002C1983" w:rsidRPr="005C56F5" w:rsidRDefault="002C1983" w:rsidP="003C7B43">
            <w:pPr>
              <w:jc w:val="center"/>
            </w:pPr>
            <w:r w:rsidRPr="005C56F5">
              <w:t>20</w:t>
            </w:r>
            <w:r>
              <w:t>23</w:t>
            </w:r>
          </w:p>
        </w:tc>
        <w:tc>
          <w:tcPr>
            <w:tcW w:w="1275" w:type="dxa"/>
            <w:shd w:val="clear" w:color="auto" w:fill="auto"/>
            <w:noWrap/>
            <w:vAlign w:val="center"/>
          </w:tcPr>
          <w:p w:rsidR="002C1983" w:rsidRPr="005C56F5" w:rsidRDefault="002C1983" w:rsidP="003C7B43">
            <w:pPr>
              <w:jc w:val="center"/>
              <w:rPr>
                <w:bCs/>
                <w:szCs w:val="18"/>
              </w:rPr>
            </w:pPr>
            <w:r w:rsidRPr="001C5837">
              <w:rPr>
                <w:bCs/>
                <w:szCs w:val="18"/>
              </w:rPr>
              <w:t xml:space="preserve">776,257   </w:t>
            </w:r>
          </w:p>
        </w:tc>
        <w:tc>
          <w:tcPr>
            <w:tcW w:w="1134" w:type="dxa"/>
            <w:shd w:val="clear" w:color="auto" w:fill="auto"/>
            <w:noWrap/>
            <w:vAlign w:val="center"/>
          </w:tcPr>
          <w:p w:rsidR="002C1983" w:rsidRPr="005C56F5" w:rsidRDefault="002C1983" w:rsidP="003C7B43">
            <w:pPr>
              <w:widowControl/>
              <w:jc w:val="center"/>
              <w:rPr>
                <w:szCs w:val="18"/>
              </w:rPr>
            </w:pPr>
            <w:r w:rsidRPr="005C56F5">
              <w:rPr>
                <w:szCs w:val="18"/>
              </w:rPr>
              <w:t>1,0</w:t>
            </w:r>
          </w:p>
        </w:tc>
        <w:tc>
          <w:tcPr>
            <w:tcW w:w="709" w:type="dxa"/>
            <w:shd w:val="clear" w:color="auto" w:fill="auto"/>
            <w:noWrap/>
            <w:vAlign w:val="center"/>
          </w:tcPr>
          <w:p w:rsidR="002C1983" w:rsidRPr="005C56F5" w:rsidRDefault="002C1983" w:rsidP="003C7B43">
            <w:pPr>
              <w:widowControl/>
              <w:jc w:val="center"/>
              <w:rPr>
                <w:szCs w:val="18"/>
              </w:rPr>
            </w:pPr>
            <w:r w:rsidRPr="005C56F5">
              <w:rPr>
                <w:szCs w:val="18"/>
              </w:rPr>
              <w:t>-</w:t>
            </w:r>
          </w:p>
        </w:tc>
        <w:tc>
          <w:tcPr>
            <w:tcW w:w="709" w:type="dxa"/>
            <w:shd w:val="clear" w:color="auto" w:fill="auto"/>
            <w:noWrap/>
            <w:vAlign w:val="center"/>
          </w:tcPr>
          <w:p w:rsidR="002C1983" w:rsidRPr="005C56F5" w:rsidRDefault="002C1983" w:rsidP="003C7B43">
            <w:pPr>
              <w:widowControl/>
              <w:jc w:val="center"/>
              <w:rPr>
                <w:szCs w:val="18"/>
              </w:rPr>
            </w:pPr>
            <w:r w:rsidRPr="005C56F5">
              <w:rPr>
                <w:szCs w:val="18"/>
              </w:rPr>
              <w:t>-</w:t>
            </w:r>
          </w:p>
        </w:tc>
        <w:tc>
          <w:tcPr>
            <w:tcW w:w="1276" w:type="dxa"/>
            <w:vAlign w:val="center"/>
          </w:tcPr>
          <w:p w:rsidR="002C1983" w:rsidRPr="005C56F5" w:rsidRDefault="002C1983" w:rsidP="003C7B43">
            <w:pPr>
              <w:jc w:val="center"/>
              <w:rPr>
                <w:szCs w:val="18"/>
              </w:rPr>
            </w:pPr>
            <w:r w:rsidRPr="005C56F5">
              <w:rPr>
                <w:szCs w:val="18"/>
              </w:rPr>
              <w:t>-</w:t>
            </w:r>
          </w:p>
        </w:tc>
        <w:tc>
          <w:tcPr>
            <w:tcW w:w="1418" w:type="dxa"/>
            <w:shd w:val="clear" w:color="auto" w:fill="auto"/>
            <w:noWrap/>
            <w:vAlign w:val="center"/>
          </w:tcPr>
          <w:p w:rsidR="002C1983" w:rsidRPr="005C56F5" w:rsidRDefault="002C1983" w:rsidP="003C7B43">
            <w:pPr>
              <w:widowControl/>
              <w:jc w:val="center"/>
              <w:rPr>
                <w:szCs w:val="18"/>
              </w:rPr>
            </w:pPr>
            <w:r w:rsidRPr="005C56F5">
              <w:rPr>
                <w:szCs w:val="18"/>
              </w:rPr>
              <w:t>-</w:t>
            </w:r>
          </w:p>
        </w:tc>
        <w:tc>
          <w:tcPr>
            <w:tcW w:w="850" w:type="dxa"/>
            <w:vAlign w:val="center"/>
          </w:tcPr>
          <w:p w:rsidR="002C1983" w:rsidRPr="005C56F5" w:rsidRDefault="002C1983" w:rsidP="003C7B43">
            <w:pPr>
              <w:widowControl/>
              <w:jc w:val="center"/>
              <w:rPr>
                <w:szCs w:val="18"/>
              </w:rPr>
            </w:pPr>
            <w:r w:rsidRPr="005C56F5">
              <w:rPr>
                <w:szCs w:val="18"/>
              </w:rPr>
              <w:t>-</w:t>
            </w:r>
          </w:p>
        </w:tc>
      </w:tr>
      <w:tr w:rsidR="002C1983" w:rsidRPr="005C56F5" w:rsidTr="003C7B43">
        <w:trPr>
          <w:trHeight w:hRule="exact" w:val="397"/>
        </w:trPr>
        <w:tc>
          <w:tcPr>
            <w:tcW w:w="323" w:type="dxa"/>
            <w:vMerge/>
            <w:shd w:val="clear" w:color="auto" w:fill="auto"/>
            <w:noWrap/>
            <w:vAlign w:val="center"/>
          </w:tcPr>
          <w:p w:rsidR="002C1983" w:rsidRPr="005C56F5" w:rsidRDefault="002C1983" w:rsidP="003C7B43">
            <w:pPr>
              <w:widowControl/>
              <w:jc w:val="center"/>
              <w:rPr>
                <w:sz w:val="18"/>
                <w:szCs w:val="18"/>
              </w:rPr>
            </w:pPr>
          </w:p>
        </w:tc>
        <w:tc>
          <w:tcPr>
            <w:tcW w:w="1804" w:type="dxa"/>
            <w:vMerge/>
            <w:shd w:val="clear" w:color="auto" w:fill="auto"/>
            <w:vAlign w:val="center"/>
          </w:tcPr>
          <w:p w:rsidR="002C1983" w:rsidRPr="005C56F5" w:rsidRDefault="002C1983" w:rsidP="003C7B43">
            <w:pPr>
              <w:widowControl/>
              <w:rPr>
                <w:sz w:val="18"/>
                <w:szCs w:val="18"/>
              </w:rPr>
            </w:pPr>
          </w:p>
        </w:tc>
        <w:tc>
          <w:tcPr>
            <w:tcW w:w="709" w:type="dxa"/>
            <w:shd w:val="clear" w:color="auto" w:fill="auto"/>
            <w:noWrap/>
            <w:vAlign w:val="center"/>
          </w:tcPr>
          <w:p w:rsidR="002C1983" w:rsidRPr="005C56F5" w:rsidRDefault="002C1983" w:rsidP="003C7B43">
            <w:pPr>
              <w:jc w:val="center"/>
            </w:pPr>
            <w:r w:rsidRPr="005C56F5">
              <w:t>202</w:t>
            </w:r>
            <w:r>
              <w:t>4</w:t>
            </w:r>
          </w:p>
        </w:tc>
        <w:tc>
          <w:tcPr>
            <w:tcW w:w="1275" w:type="dxa"/>
            <w:shd w:val="clear" w:color="auto" w:fill="auto"/>
            <w:noWrap/>
            <w:vAlign w:val="center"/>
          </w:tcPr>
          <w:p w:rsidR="002C1983" w:rsidRPr="005C56F5" w:rsidRDefault="002C1983" w:rsidP="003C7B43">
            <w:pPr>
              <w:widowControl/>
              <w:jc w:val="center"/>
              <w:rPr>
                <w:szCs w:val="18"/>
              </w:rPr>
            </w:pPr>
            <w:r w:rsidRPr="005C56F5">
              <w:rPr>
                <w:szCs w:val="18"/>
              </w:rPr>
              <w:t>-</w:t>
            </w:r>
          </w:p>
        </w:tc>
        <w:tc>
          <w:tcPr>
            <w:tcW w:w="1134" w:type="dxa"/>
            <w:shd w:val="clear" w:color="auto" w:fill="auto"/>
            <w:noWrap/>
            <w:vAlign w:val="center"/>
          </w:tcPr>
          <w:p w:rsidR="002C1983" w:rsidRPr="005C56F5" w:rsidRDefault="002C1983" w:rsidP="003C7B43">
            <w:pPr>
              <w:widowControl/>
              <w:jc w:val="center"/>
              <w:rPr>
                <w:szCs w:val="18"/>
              </w:rPr>
            </w:pPr>
            <w:r w:rsidRPr="005C56F5">
              <w:rPr>
                <w:szCs w:val="18"/>
              </w:rPr>
              <w:t>1,0</w:t>
            </w:r>
          </w:p>
        </w:tc>
        <w:tc>
          <w:tcPr>
            <w:tcW w:w="709" w:type="dxa"/>
            <w:shd w:val="clear" w:color="auto" w:fill="auto"/>
            <w:noWrap/>
            <w:vAlign w:val="center"/>
          </w:tcPr>
          <w:p w:rsidR="002C1983" w:rsidRPr="005C56F5" w:rsidRDefault="002C1983" w:rsidP="003C7B43">
            <w:pPr>
              <w:widowControl/>
              <w:jc w:val="center"/>
              <w:rPr>
                <w:szCs w:val="18"/>
              </w:rPr>
            </w:pPr>
            <w:r w:rsidRPr="005C56F5">
              <w:rPr>
                <w:szCs w:val="18"/>
              </w:rPr>
              <w:t>-</w:t>
            </w:r>
          </w:p>
        </w:tc>
        <w:tc>
          <w:tcPr>
            <w:tcW w:w="709" w:type="dxa"/>
            <w:shd w:val="clear" w:color="auto" w:fill="auto"/>
            <w:noWrap/>
            <w:vAlign w:val="center"/>
          </w:tcPr>
          <w:p w:rsidR="002C1983" w:rsidRPr="005C56F5" w:rsidRDefault="002C1983" w:rsidP="003C7B43">
            <w:pPr>
              <w:widowControl/>
              <w:jc w:val="center"/>
              <w:rPr>
                <w:szCs w:val="18"/>
              </w:rPr>
            </w:pPr>
            <w:r w:rsidRPr="005C56F5">
              <w:rPr>
                <w:szCs w:val="18"/>
              </w:rPr>
              <w:t>-</w:t>
            </w:r>
          </w:p>
        </w:tc>
        <w:tc>
          <w:tcPr>
            <w:tcW w:w="1276" w:type="dxa"/>
            <w:vAlign w:val="center"/>
          </w:tcPr>
          <w:p w:rsidR="002C1983" w:rsidRPr="005C56F5" w:rsidRDefault="002C1983" w:rsidP="003C7B43">
            <w:pPr>
              <w:jc w:val="center"/>
            </w:pPr>
            <w:r w:rsidRPr="005C56F5">
              <w:t>-</w:t>
            </w:r>
          </w:p>
        </w:tc>
        <w:tc>
          <w:tcPr>
            <w:tcW w:w="1418" w:type="dxa"/>
            <w:shd w:val="clear" w:color="auto" w:fill="auto"/>
            <w:noWrap/>
            <w:vAlign w:val="center"/>
          </w:tcPr>
          <w:p w:rsidR="002C1983" w:rsidRPr="005C56F5" w:rsidRDefault="002C1983" w:rsidP="003C7B43">
            <w:pPr>
              <w:widowControl/>
              <w:jc w:val="center"/>
              <w:rPr>
                <w:szCs w:val="18"/>
              </w:rPr>
            </w:pPr>
            <w:r w:rsidRPr="005C56F5">
              <w:rPr>
                <w:szCs w:val="18"/>
              </w:rPr>
              <w:t>-</w:t>
            </w:r>
          </w:p>
        </w:tc>
        <w:tc>
          <w:tcPr>
            <w:tcW w:w="850" w:type="dxa"/>
            <w:vAlign w:val="center"/>
          </w:tcPr>
          <w:p w:rsidR="002C1983" w:rsidRPr="005C56F5" w:rsidRDefault="002C1983" w:rsidP="003C7B43">
            <w:pPr>
              <w:widowControl/>
              <w:jc w:val="center"/>
              <w:rPr>
                <w:szCs w:val="18"/>
              </w:rPr>
            </w:pPr>
            <w:r w:rsidRPr="005C56F5">
              <w:rPr>
                <w:szCs w:val="18"/>
              </w:rPr>
              <w:t>-</w:t>
            </w:r>
          </w:p>
        </w:tc>
      </w:tr>
      <w:tr w:rsidR="002C1983" w:rsidRPr="005C56F5" w:rsidTr="003C7B43">
        <w:trPr>
          <w:trHeight w:hRule="exact" w:val="397"/>
        </w:trPr>
        <w:tc>
          <w:tcPr>
            <w:tcW w:w="323" w:type="dxa"/>
            <w:vMerge/>
            <w:shd w:val="clear" w:color="auto" w:fill="auto"/>
            <w:noWrap/>
            <w:vAlign w:val="center"/>
          </w:tcPr>
          <w:p w:rsidR="002C1983" w:rsidRPr="005C56F5" w:rsidRDefault="002C1983" w:rsidP="003C7B43">
            <w:pPr>
              <w:widowControl/>
              <w:jc w:val="center"/>
              <w:rPr>
                <w:sz w:val="18"/>
                <w:szCs w:val="18"/>
              </w:rPr>
            </w:pPr>
          </w:p>
        </w:tc>
        <w:tc>
          <w:tcPr>
            <w:tcW w:w="1804" w:type="dxa"/>
            <w:vMerge/>
            <w:shd w:val="clear" w:color="auto" w:fill="auto"/>
            <w:vAlign w:val="center"/>
          </w:tcPr>
          <w:p w:rsidR="002C1983" w:rsidRPr="005C56F5" w:rsidRDefault="002C1983" w:rsidP="003C7B43">
            <w:pPr>
              <w:widowControl/>
              <w:rPr>
                <w:sz w:val="18"/>
                <w:szCs w:val="18"/>
              </w:rPr>
            </w:pPr>
          </w:p>
        </w:tc>
        <w:tc>
          <w:tcPr>
            <w:tcW w:w="709" w:type="dxa"/>
            <w:shd w:val="clear" w:color="auto" w:fill="auto"/>
            <w:noWrap/>
            <w:vAlign w:val="center"/>
          </w:tcPr>
          <w:p w:rsidR="002C1983" w:rsidRPr="005C56F5" w:rsidRDefault="002C1983" w:rsidP="003C7B43">
            <w:pPr>
              <w:jc w:val="center"/>
            </w:pPr>
            <w:r w:rsidRPr="005C56F5">
              <w:t>202</w:t>
            </w:r>
            <w:r>
              <w:t>5</w:t>
            </w:r>
          </w:p>
        </w:tc>
        <w:tc>
          <w:tcPr>
            <w:tcW w:w="1275" w:type="dxa"/>
            <w:shd w:val="clear" w:color="auto" w:fill="auto"/>
            <w:noWrap/>
            <w:vAlign w:val="center"/>
          </w:tcPr>
          <w:p w:rsidR="002C1983" w:rsidRPr="005C56F5" w:rsidRDefault="002C1983" w:rsidP="003C7B43">
            <w:pPr>
              <w:widowControl/>
              <w:jc w:val="center"/>
              <w:rPr>
                <w:szCs w:val="18"/>
              </w:rPr>
            </w:pPr>
            <w:r w:rsidRPr="005C56F5">
              <w:rPr>
                <w:szCs w:val="18"/>
              </w:rPr>
              <w:t>-</w:t>
            </w:r>
          </w:p>
        </w:tc>
        <w:tc>
          <w:tcPr>
            <w:tcW w:w="1134" w:type="dxa"/>
            <w:shd w:val="clear" w:color="auto" w:fill="auto"/>
            <w:noWrap/>
            <w:vAlign w:val="center"/>
          </w:tcPr>
          <w:p w:rsidR="002C1983" w:rsidRPr="005C56F5" w:rsidRDefault="002C1983" w:rsidP="003C7B43">
            <w:pPr>
              <w:widowControl/>
              <w:jc w:val="center"/>
              <w:rPr>
                <w:szCs w:val="18"/>
              </w:rPr>
            </w:pPr>
            <w:r w:rsidRPr="005C56F5">
              <w:rPr>
                <w:szCs w:val="18"/>
              </w:rPr>
              <w:t>1,0</w:t>
            </w:r>
          </w:p>
        </w:tc>
        <w:tc>
          <w:tcPr>
            <w:tcW w:w="709" w:type="dxa"/>
            <w:shd w:val="clear" w:color="auto" w:fill="auto"/>
            <w:noWrap/>
            <w:vAlign w:val="center"/>
          </w:tcPr>
          <w:p w:rsidR="002C1983" w:rsidRPr="005C56F5" w:rsidRDefault="002C1983" w:rsidP="003C7B43">
            <w:pPr>
              <w:widowControl/>
              <w:jc w:val="center"/>
              <w:rPr>
                <w:szCs w:val="18"/>
              </w:rPr>
            </w:pPr>
            <w:r w:rsidRPr="005C56F5">
              <w:rPr>
                <w:szCs w:val="18"/>
              </w:rPr>
              <w:t>-</w:t>
            </w:r>
          </w:p>
        </w:tc>
        <w:tc>
          <w:tcPr>
            <w:tcW w:w="709" w:type="dxa"/>
            <w:shd w:val="clear" w:color="auto" w:fill="auto"/>
            <w:noWrap/>
            <w:vAlign w:val="center"/>
          </w:tcPr>
          <w:p w:rsidR="002C1983" w:rsidRPr="005C56F5" w:rsidRDefault="002C1983" w:rsidP="003C7B43">
            <w:pPr>
              <w:widowControl/>
              <w:jc w:val="center"/>
              <w:rPr>
                <w:szCs w:val="18"/>
              </w:rPr>
            </w:pPr>
            <w:r w:rsidRPr="005C56F5">
              <w:rPr>
                <w:szCs w:val="18"/>
              </w:rPr>
              <w:t>-</w:t>
            </w:r>
          </w:p>
        </w:tc>
        <w:tc>
          <w:tcPr>
            <w:tcW w:w="1276" w:type="dxa"/>
            <w:vAlign w:val="center"/>
          </w:tcPr>
          <w:p w:rsidR="002C1983" w:rsidRPr="005C56F5" w:rsidRDefault="002C1983" w:rsidP="003C7B43">
            <w:pPr>
              <w:jc w:val="center"/>
            </w:pPr>
            <w:r w:rsidRPr="005C56F5">
              <w:t>-</w:t>
            </w:r>
          </w:p>
        </w:tc>
        <w:tc>
          <w:tcPr>
            <w:tcW w:w="1418" w:type="dxa"/>
            <w:shd w:val="clear" w:color="auto" w:fill="auto"/>
            <w:noWrap/>
            <w:vAlign w:val="center"/>
          </w:tcPr>
          <w:p w:rsidR="002C1983" w:rsidRPr="005C56F5" w:rsidRDefault="002C1983" w:rsidP="003C7B43">
            <w:pPr>
              <w:widowControl/>
              <w:jc w:val="center"/>
              <w:rPr>
                <w:szCs w:val="18"/>
              </w:rPr>
            </w:pPr>
            <w:r w:rsidRPr="005C56F5">
              <w:rPr>
                <w:szCs w:val="18"/>
              </w:rPr>
              <w:t>-</w:t>
            </w:r>
          </w:p>
        </w:tc>
        <w:tc>
          <w:tcPr>
            <w:tcW w:w="850" w:type="dxa"/>
            <w:vAlign w:val="center"/>
          </w:tcPr>
          <w:p w:rsidR="002C1983" w:rsidRPr="005C56F5" w:rsidRDefault="002C1983" w:rsidP="003C7B43">
            <w:pPr>
              <w:widowControl/>
              <w:jc w:val="center"/>
              <w:rPr>
                <w:szCs w:val="18"/>
              </w:rPr>
            </w:pPr>
            <w:r w:rsidRPr="005C56F5">
              <w:rPr>
                <w:szCs w:val="18"/>
              </w:rPr>
              <w:t>-</w:t>
            </w:r>
          </w:p>
        </w:tc>
      </w:tr>
    </w:tbl>
    <w:p w:rsidR="002C1983" w:rsidRDefault="002C1983" w:rsidP="002C1983">
      <w:pPr>
        <w:widowControl/>
        <w:jc w:val="both"/>
        <w:rPr>
          <w:color w:val="FF0000"/>
        </w:rPr>
      </w:pPr>
    </w:p>
    <w:p w:rsidR="002C1983" w:rsidRPr="002C1983" w:rsidRDefault="002C1983" w:rsidP="002C1983">
      <w:pPr>
        <w:widowControl/>
        <w:numPr>
          <w:ilvl w:val="0"/>
          <w:numId w:val="14"/>
        </w:numPr>
        <w:tabs>
          <w:tab w:val="left" w:pos="1134"/>
        </w:tabs>
        <w:autoSpaceDE w:val="0"/>
        <w:autoSpaceDN w:val="0"/>
        <w:adjustRightInd w:val="0"/>
        <w:ind w:left="0" w:firstLine="709"/>
        <w:jc w:val="both"/>
        <w:rPr>
          <w:sz w:val="24"/>
          <w:szCs w:val="24"/>
        </w:rPr>
      </w:pPr>
      <w:r w:rsidRPr="002C1983">
        <w:rPr>
          <w:sz w:val="24"/>
          <w:szCs w:val="24"/>
        </w:rPr>
        <w:t>Тарифы, установленные в п. 1, действуют с 01.12.2022 по 31.12.2025.</w:t>
      </w:r>
    </w:p>
    <w:p w:rsidR="002C1983" w:rsidRPr="002C1983" w:rsidRDefault="002C1983" w:rsidP="002C1983">
      <w:pPr>
        <w:widowControl/>
        <w:numPr>
          <w:ilvl w:val="0"/>
          <w:numId w:val="14"/>
        </w:numPr>
        <w:tabs>
          <w:tab w:val="left" w:pos="1134"/>
        </w:tabs>
        <w:autoSpaceDE w:val="0"/>
        <w:autoSpaceDN w:val="0"/>
        <w:adjustRightInd w:val="0"/>
        <w:ind w:left="0" w:firstLine="709"/>
        <w:jc w:val="both"/>
        <w:rPr>
          <w:b/>
          <w:sz w:val="24"/>
          <w:szCs w:val="24"/>
        </w:rPr>
      </w:pPr>
      <w:r>
        <w:rPr>
          <w:sz w:val="24"/>
          <w:szCs w:val="24"/>
        </w:rPr>
        <w:t>П</w:t>
      </w:r>
      <w:r w:rsidRPr="002C1983">
        <w:rPr>
          <w:sz w:val="24"/>
          <w:szCs w:val="24"/>
        </w:rPr>
        <w:t>остановление вступает в силу со дня его официального опубликования.</w:t>
      </w:r>
    </w:p>
    <w:p w:rsidR="002C1983" w:rsidRDefault="002C1983" w:rsidP="002C1983">
      <w:pPr>
        <w:widowControl/>
        <w:ind w:firstLine="709"/>
        <w:jc w:val="both"/>
        <w:rPr>
          <w:snapToGrid w:val="0"/>
          <w:sz w:val="22"/>
          <w:szCs w:val="22"/>
        </w:rPr>
      </w:pPr>
    </w:p>
    <w:p w:rsidR="002C1983" w:rsidRPr="00591EF0" w:rsidRDefault="002C1983" w:rsidP="002C1983">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2C1983" w:rsidRPr="00591EF0" w:rsidTr="003C7B43">
        <w:tc>
          <w:tcPr>
            <w:tcW w:w="959" w:type="dxa"/>
          </w:tcPr>
          <w:p w:rsidR="002C1983" w:rsidRPr="00591EF0" w:rsidRDefault="002C1983" w:rsidP="003C7B43">
            <w:pPr>
              <w:tabs>
                <w:tab w:val="left" w:pos="4020"/>
              </w:tabs>
              <w:jc w:val="center"/>
              <w:rPr>
                <w:sz w:val="22"/>
                <w:szCs w:val="22"/>
              </w:rPr>
            </w:pPr>
            <w:r w:rsidRPr="00591EF0">
              <w:rPr>
                <w:sz w:val="22"/>
                <w:szCs w:val="22"/>
              </w:rPr>
              <w:t xml:space="preserve">№ </w:t>
            </w:r>
            <w:proofErr w:type="gramStart"/>
            <w:r w:rsidRPr="00591EF0">
              <w:rPr>
                <w:sz w:val="22"/>
                <w:szCs w:val="22"/>
              </w:rPr>
              <w:t>п</w:t>
            </w:r>
            <w:proofErr w:type="gramEnd"/>
            <w:r w:rsidRPr="00591EF0">
              <w:rPr>
                <w:sz w:val="22"/>
                <w:szCs w:val="22"/>
              </w:rPr>
              <w:t>/п</w:t>
            </w:r>
          </w:p>
        </w:tc>
        <w:tc>
          <w:tcPr>
            <w:tcW w:w="2391" w:type="dxa"/>
          </w:tcPr>
          <w:p w:rsidR="002C1983" w:rsidRPr="00591EF0" w:rsidRDefault="002C1983" w:rsidP="003C7B43">
            <w:pPr>
              <w:tabs>
                <w:tab w:val="left" w:pos="4020"/>
              </w:tabs>
              <w:rPr>
                <w:sz w:val="22"/>
                <w:szCs w:val="22"/>
              </w:rPr>
            </w:pPr>
            <w:r w:rsidRPr="00591EF0">
              <w:rPr>
                <w:sz w:val="22"/>
                <w:szCs w:val="22"/>
              </w:rPr>
              <w:t>Члены правления</w:t>
            </w:r>
          </w:p>
        </w:tc>
        <w:tc>
          <w:tcPr>
            <w:tcW w:w="3493" w:type="dxa"/>
          </w:tcPr>
          <w:p w:rsidR="002C1983" w:rsidRPr="00591EF0" w:rsidRDefault="002C1983" w:rsidP="003C7B43">
            <w:pPr>
              <w:tabs>
                <w:tab w:val="left" w:pos="4020"/>
              </w:tabs>
              <w:jc w:val="center"/>
              <w:rPr>
                <w:sz w:val="22"/>
                <w:szCs w:val="22"/>
              </w:rPr>
            </w:pPr>
            <w:r w:rsidRPr="00591EF0">
              <w:rPr>
                <w:sz w:val="22"/>
                <w:szCs w:val="22"/>
              </w:rPr>
              <w:t>Результаты голосования</w:t>
            </w:r>
          </w:p>
        </w:tc>
      </w:tr>
      <w:tr w:rsidR="002C1983" w:rsidRPr="00591EF0" w:rsidTr="003C7B43">
        <w:tc>
          <w:tcPr>
            <w:tcW w:w="959" w:type="dxa"/>
          </w:tcPr>
          <w:p w:rsidR="002C1983" w:rsidRPr="00591EF0" w:rsidRDefault="002C1983" w:rsidP="003C7B43">
            <w:pPr>
              <w:tabs>
                <w:tab w:val="left" w:pos="4020"/>
              </w:tabs>
              <w:jc w:val="center"/>
              <w:rPr>
                <w:sz w:val="22"/>
                <w:szCs w:val="22"/>
              </w:rPr>
            </w:pPr>
            <w:r w:rsidRPr="00591EF0">
              <w:rPr>
                <w:sz w:val="22"/>
                <w:szCs w:val="22"/>
              </w:rPr>
              <w:t>1.</w:t>
            </w:r>
          </w:p>
        </w:tc>
        <w:tc>
          <w:tcPr>
            <w:tcW w:w="2391" w:type="dxa"/>
          </w:tcPr>
          <w:p w:rsidR="002C1983" w:rsidRPr="00591EF0" w:rsidRDefault="002C1983" w:rsidP="003C7B43">
            <w:pPr>
              <w:tabs>
                <w:tab w:val="left" w:pos="4020"/>
              </w:tabs>
              <w:rPr>
                <w:sz w:val="22"/>
                <w:szCs w:val="22"/>
              </w:rPr>
            </w:pPr>
            <w:r w:rsidRPr="00591EF0">
              <w:rPr>
                <w:sz w:val="22"/>
                <w:szCs w:val="22"/>
              </w:rPr>
              <w:t>Морева Е.Н.</w:t>
            </w:r>
          </w:p>
        </w:tc>
        <w:tc>
          <w:tcPr>
            <w:tcW w:w="3493" w:type="dxa"/>
          </w:tcPr>
          <w:p w:rsidR="002C1983" w:rsidRPr="00591EF0" w:rsidRDefault="002C1983" w:rsidP="003C7B43">
            <w:pPr>
              <w:jc w:val="center"/>
              <w:rPr>
                <w:sz w:val="22"/>
                <w:szCs w:val="22"/>
              </w:rPr>
            </w:pPr>
            <w:r w:rsidRPr="00591EF0">
              <w:rPr>
                <w:sz w:val="22"/>
                <w:szCs w:val="22"/>
              </w:rPr>
              <w:t>за</w:t>
            </w:r>
          </w:p>
        </w:tc>
      </w:tr>
      <w:tr w:rsidR="002C1983" w:rsidRPr="00591EF0" w:rsidTr="003C7B43">
        <w:tc>
          <w:tcPr>
            <w:tcW w:w="959" w:type="dxa"/>
          </w:tcPr>
          <w:p w:rsidR="002C1983" w:rsidRPr="00591EF0" w:rsidRDefault="002C1983" w:rsidP="003C7B43">
            <w:pPr>
              <w:tabs>
                <w:tab w:val="left" w:pos="4020"/>
              </w:tabs>
              <w:jc w:val="center"/>
              <w:rPr>
                <w:sz w:val="22"/>
                <w:szCs w:val="22"/>
              </w:rPr>
            </w:pPr>
            <w:r w:rsidRPr="00591EF0">
              <w:rPr>
                <w:sz w:val="22"/>
                <w:szCs w:val="22"/>
              </w:rPr>
              <w:t>2.</w:t>
            </w:r>
          </w:p>
        </w:tc>
        <w:tc>
          <w:tcPr>
            <w:tcW w:w="2391" w:type="dxa"/>
          </w:tcPr>
          <w:p w:rsidR="002C1983" w:rsidRPr="00591EF0" w:rsidRDefault="002C1983" w:rsidP="003C7B43">
            <w:pPr>
              <w:tabs>
                <w:tab w:val="left" w:pos="4020"/>
              </w:tabs>
              <w:rPr>
                <w:sz w:val="22"/>
                <w:szCs w:val="22"/>
              </w:rPr>
            </w:pPr>
            <w:r w:rsidRPr="00591EF0">
              <w:rPr>
                <w:sz w:val="22"/>
                <w:szCs w:val="22"/>
              </w:rPr>
              <w:t>Бугаева С.Е.</w:t>
            </w:r>
          </w:p>
        </w:tc>
        <w:tc>
          <w:tcPr>
            <w:tcW w:w="3493" w:type="dxa"/>
          </w:tcPr>
          <w:p w:rsidR="002C1983" w:rsidRPr="00591EF0" w:rsidRDefault="002C1983" w:rsidP="003C7B43">
            <w:pPr>
              <w:jc w:val="center"/>
              <w:rPr>
                <w:sz w:val="22"/>
                <w:szCs w:val="22"/>
              </w:rPr>
            </w:pPr>
            <w:r w:rsidRPr="00591EF0">
              <w:rPr>
                <w:sz w:val="22"/>
                <w:szCs w:val="22"/>
              </w:rPr>
              <w:t>за</w:t>
            </w:r>
          </w:p>
        </w:tc>
      </w:tr>
      <w:tr w:rsidR="002C1983" w:rsidRPr="00591EF0" w:rsidTr="003C7B43">
        <w:tc>
          <w:tcPr>
            <w:tcW w:w="959" w:type="dxa"/>
          </w:tcPr>
          <w:p w:rsidR="002C1983" w:rsidRPr="00591EF0" w:rsidRDefault="002C1983" w:rsidP="003C7B43">
            <w:pPr>
              <w:tabs>
                <w:tab w:val="left" w:pos="4020"/>
              </w:tabs>
              <w:jc w:val="center"/>
              <w:rPr>
                <w:sz w:val="22"/>
                <w:szCs w:val="22"/>
              </w:rPr>
            </w:pPr>
            <w:r w:rsidRPr="00591EF0">
              <w:rPr>
                <w:sz w:val="22"/>
                <w:szCs w:val="22"/>
              </w:rPr>
              <w:t>3.</w:t>
            </w:r>
          </w:p>
        </w:tc>
        <w:tc>
          <w:tcPr>
            <w:tcW w:w="2391" w:type="dxa"/>
          </w:tcPr>
          <w:p w:rsidR="002C1983" w:rsidRPr="00591EF0" w:rsidRDefault="002C1983" w:rsidP="003C7B43">
            <w:pPr>
              <w:tabs>
                <w:tab w:val="left" w:pos="4020"/>
              </w:tabs>
              <w:rPr>
                <w:sz w:val="22"/>
                <w:szCs w:val="22"/>
              </w:rPr>
            </w:pPr>
            <w:r w:rsidRPr="00591EF0">
              <w:rPr>
                <w:sz w:val="22"/>
                <w:szCs w:val="22"/>
              </w:rPr>
              <w:t>Гущина Н.Б.</w:t>
            </w:r>
          </w:p>
        </w:tc>
        <w:tc>
          <w:tcPr>
            <w:tcW w:w="3493" w:type="dxa"/>
          </w:tcPr>
          <w:p w:rsidR="002C1983" w:rsidRPr="00591EF0" w:rsidRDefault="002C1983" w:rsidP="003C7B43">
            <w:pPr>
              <w:jc w:val="center"/>
              <w:rPr>
                <w:sz w:val="22"/>
                <w:szCs w:val="22"/>
              </w:rPr>
            </w:pPr>
            <w:r w:rsidRPr="00591EF0">
              <w:rPr>
                <w:sz w:val="22"/>
                <w:szCs w:val="22"/>
              </w:rPr>
              <w:t>за</w:t>
            </w:r>
          </w:p>
        </w:tc>
      </w:tr>
      <w:tr w:rsidR="002C1983" w:rsidRPr="00591EF0" w:rsidTr="003C7B43">
        <w:tc>
          <w:tcPr>
            <w:tcW w:w="959" w:type="dxa"/>
          </w:tcPr>
          <w:p w:rsidR="002C1983" w:rsidRPr="00591EF0" w:rsidRDefault="002C1983" w:rsidP="003C7B43">
            <w:pPr>
              <w:tabs>
                <w:tab w:val="left" w:pos="4020"/>
              </w:tabs>
              <w:jc w:val="center"/>
              <w:rPr>
                <w:sz w:val="22"/>
                <w:szCs w:val="22"/>
              </w:rPr>
            </w:pPr>
            <w:r w:rsidRPr="00591EF0">
              <w:rPr>
                <w:sz w:val="22"/>
                <w:szCs w:val="22"/>
              </w:rPr>
              <w:t>4.</w:t>
            </w:r>
          </w:p>
        </w:tc>
        <w:tc>
          <w:tcPr>
            <w:tcW w:w="2391" w:type="dxa"/>
          </w:tcPr>
          <w:p w:rsidR="002C1983" w:rsidRPr="00591EF0" w:rsidRDefault="002C1983" w:rsidP="003C7B43">
            <w:pPr>
              <w:tabs>
                <w:tab w:val="left" w:pos="4020"/>
              </w:tabs>
              <w:rPr>
                <w:sz w:val="22"/>
                <w:szCs w:val="22"/>
              </w:rPr>
            </w:pPr>
            <w:r w:rsidRPr="00591EF0">
              <w:rPr>
                <w:sz w:val="22"/>
                <w:szCs w:val="22"/>
              </w:rPr>
              <w:t>Турбачкина Е.В.</w:t>
            </w:r>
          </w:p>
        </w:tc>
        <w:tc>
          <w:tcPr>
            <w:tcW w:w="3493" w:type="dxa"/>
          </w:tcPr>
          <w:p w:rsidR="002C1983" w:rsidRPr="00591EF0" w:rsidRDefault="002C1983" w:rsidP="003C7B43">
            <w:pPr>
              <w:tabs>
                <w:tab w:val="left" w:pos="4020"/>
              </w:tabs>
              <w:jc w:val="center"/>
              <w:rPr>
                <w:sz w:val="22"/>
                <w:szCs w:val="22"/>
              </w:rPr>
            </w:pPr>
            <w:r w:rsidRPr="00591EF0">
              <w:rPr>
                <w:sz w:val="22"/>
                <w:szCs w:val="22"/>
              </w:rPr>
              <w:t>за</w:t>
            </w:r>
          </w:p>
        </w:tc>
      </w:tr>
      <w:tr w:rsidR="002C1983" w:rsidRPr="00591EF0" w:rsidTr="003C7B43">
        <w:tc>
          <w:tcPr>
            <w:tcW w:w="959" w:type="dxa"/>
          </w:tcPr>
          <w:p w:rsidR="002C1983" w:rsidRPr="00591EF0" w:rsidRDefault="002C1983" w:rsidP="003C7B43">
            <w:pPr>
              <w:tabs>
                <w:tab w:val="left" w:pos="4020"/>
              </w:tabs>
              <w:jc w:val="center"/>
              <w:rPr>
                <w:sz w:val="22"/>
                <w:szCs w:val="22"/>
              </w:rPr>
            </w:pPr>
            <w:r w:rsidRPr="00591EF0">
              <w:rPr>
                <w:sz w:val="22"/>
                <w:szCs w:val="22"/>
              </w:rPr>
              <w:t>5.</w:t>
            </w:r>
          </w:p>
        </w:tc>
        <w:tc>
          <w:tcPr>
            <w:tcW w:w="2391" w:type="dxa"/>
          </w:tcPr>
          <w:p w:rsidR="002C1983" w:rsidRPr="00591EF0" w:rsidRDefault="002C1983" w:rsidP="003C7B43">
            <w:pPr>
              <w:tabs>
                <w:tab w:val="left" w:pos="4020"/>
              </w:tabs>
              <w:rPr>
                <w:sz w:val="22"/>
                <w:szCs w:val="22"/>
              </w:rPr>
            </w:pPr>
            <w:r w:rsidRPr="00591EF0">
              <w:rPr>
                <w:sz w:val="22"/>
                <w:szCs w:val="22"/>
              </w:rPr>
              <w:t>Полозов И.Г.</w:t>
            </w:r>
          </w:p>
        </w:tc>
        <w:tc>
          <w:tcPr>
            <w:tcW w:w="3493" w:type="dxa"/>
          </w:tcPr>
          <w:p w:rsidR="002C1983" w:rsidRPr="00591EF0" w:rsidRDefault="002C1983" w:rsidP="003C7B43">
            <w:pPr>
              <w:tabs>
                <w:tab w:val="left" w:pos="4020"/>
              </w:tabs>
              <w:jc w:val="center"/>
              <w:rPr>
                <w:sz w:val="22"/>
                <w:szCs w:val="22"/>
              </w:rPr>
            </w:pPr>
            <w:r w:rsidRPr="00591EF0">
              <w:rPr>
                <w:sz w:val="22"/>
                <w:szCs w:val="22"/>
              </w:rPr>
              <w:t>за</w:t>
            </w:r>
          </w:p>
        </w:tc>
      </w:tr>
      <w:tr w:rsidR="002C1983" w:rsidRPr="00591EF0" w:rsidTr="003C7B43">
        <w:tc>
          <w:tcPr>
            <w:tcW w:w="959" w:type="dxa"/>
          </w:tcPr>
          <w:p w:rsidR="002C1983" w:rsidRPr="00591EF0" w:rsidRDefault="002C1983" w:rsidP="003C7B43">
            <w:pPr>
              <w:tabs>
                <w:tab w:val="left" w:pos="4020"/>
              </w:tabs>
              <w:jc w:val="center"/>
              <w:rPr>
                <w:sz w:val="22"/>
                <w:szCs w:val="22"/>
              </w:rPr>
            </w:pPr>
            <w:r w:rsidRPr="00591EF0">
              <w:rPr>
                <w:sz w:val="22"/>
                <w:szCs w:val="22"/>
              </w:rPr>
              <w:t>6.</w:t>
            </w:r>
          </w:p>
        </w:tc>
        <w:tc>
          <w:tcPr>
            <w:tcW w:w="2391" w:type="dxa"/>
          </w:tcPr>
          <w:p w:rsidR="002C1983" w:rsidRPr="00591EF0" w:rsidRDefault="002C1983" w:rsidP="003C7B43">
            <w:pPr>
              <w:tabs>
                <w:tab w:val="left" w:pos="4020"/>
              </w:tabs>
              <w:rPr>
                <w:sz w:val="22"/>
                <w:szCs w:val="22"/>
              </w:rPr>
            </w:pPr>
            <w:r w:rsidRPr="00591EF0">
              <w:rPr>
                <w:sz w:val="22"/>
                <w:szCs w:val="22"/>
              </w:rPr>
              <w:t>Коннова Е.А.</w:t>
            </w:r>
          </w:p>
        </w:tc>
        <w:tc>
          <w:tcPr>
            <w:tcW w:w="3493" w:type="dxa"/>
          </w:tcPr>
          <w:p w:rsidR="002C1983" w:rsidRPr="00591EF0" w:rsidRDefault="002C1983" w:rsidP="003C7B43">
            <w:pPr>
              <w:tabs>
                <w:tab w:val="left" w:pos="4020"/>
              </w:tabs>
              <w:jc w:val="center"/>
              <w:rPr>
                <w:sz w:val="22"/>
                <w:szCs w:val="22"/>
              </w:rPr>
            </w:pPr>
            <w:r w:rsidRPr="00591EF0">
              <w:rPr>
                <w:sz w:val="22"/>
                <w:szCs w:val="22"/>
              </w:rPr>
              <w:t>за</w:t>
            </w:r>
          </w:p>
        </w:tc>
      </w:tr>
      <w:tr w:rsidR="002C1983" w:rsidRPr="00591EF0" w:rsidTr="003C7B43">
        <w:tc>
          <w:tcPr>
            <w:tcW w:w="959" w:type="dxa"/>
          </w:tcPr>
          <w:p w:rsidR="002C1983" w:rsidRPr="00591EF0" w:rsidRDefault="002C1983" w:rsidP="003C7B43">
            <w:pPr>
              <w:tabs>
                <w:tab w:val="left" w:pos="4020"/>
              </w:tabs>
              <w:jc w:val="center"/>
              <w:rPr>
                <w:sz w:val="22"/>
                <w:szCs w:val="22"/>
              </w:rPr>
            </w:pPr>
            <w:r w:rsidRPr="00591EF0">
              <w:rPr>
                <w:sz w:val="22"/>
                <w:szCs w:val="22"/>
              </w:rPr>
              <w:t>7.</w:t>
            </w:r>
          </w:p>
        </w:tc>
        <w:tc>
          <w:tcPr>
            <w:tcW w:w="2391" w:type="dxa"/>
          </w:tcPr>
          <w:p w:rsidR="002C1983" w:rsidRPr="00591EF0" w:rsidRDefault="002C1983" w:rsidP="003C7B43">
            <w:pPr>
              <w:tabs>
                <w:tab w:val="left" w:pos="4020"/>
              </w:tabs>
              <w:rPr>
                <w:sz w:val="22"/>
                <w:szCs w:val="22"/>
              </w:rPr>
            </w:pPr>
            <w:r w:rsidRPr="00591EF0">
              <w:rPr>
                <w:sz w:val="22"/>
                <w:szCs w:val="22"/>
              </w:rPr>
              <w:t>Агапова О.П.</w:t>
            </w:r>
          </w:p>
        </w:tc>
        <w:tc>
          <w:tcPr>
            <w:tcW w:w="3493" w:type="dxa"/>
          </w:tcPr>
          <w:p w:rsidR="002C1983" w:rsidRPr="00591EF0" w:rsidRDefault="002C1983" w:rsidP="003C7B43">
            <w:pPr>
              <w:tabs>
                <w:tab w:val="left" w:pos="4020"/>
              </w:tabs>
              <w:jc w:val="center"/>
              <w:rPr>
                <w:sz w:val="22"/>
                <w:szCs w:val="22"/>
              </w:rPr>
            </w:pPr>
            <w:r w:rsidRPr="00591EF0">
              <w:rPr>
                <w:sz w:val="22"/>
                <w:szCs w:val="22"/>
              </w:rPr>
              <w:t>за</w:t>
            </w:r>
          </w:p>
        </w:tc>
      </w:tr>
    </w:tbl>
    <w:p w:rsidR="00642341" w:rsidRDefault="00642341" w:rsidP="00105DE3">
      <w:pPr>
        <w:pStyle w:val="24"/>
        <w:widowControl/>
        <w:tabs>
          <w:tab w:val="left" w:pos="851"/>
          <w:tab w:val="left" w:pos="1276"/>
          <w:tab w:val="left" w:pos="1560"/>
        </w:tabs>
        <w:ind w:firstLine="709"/>
        <w:rPr>
          <w:szCs w:val="24"/>
        </w:rPr>
      </w:pPr>
    </w:p>
    <w:p w:rsidR="00642341" w:rsidRPr="00642341" w:rsidRDefault="00642341" w:rsidP="00B21D8E">
      <w:pPr>
        <w:pStyle w:val="24"/>
        <w:widowControl/>
        <w:numPr>
          <w:ilvl w:val="0"/>
          <w:numId w:val="3"/>
        </w:numPr>
        <w:tabs>
          <w:tab w:val="left" w:pos="851"/>
          <w:tab w:val="left" w:pos="1276"/>
          <w:tab w:val="left" w:pos="1560"/>
        </w:tabs>
        <w:ind w:left="0" w:firstLine="709"/>
        <w:rPr>
          <w:szCs w:val="24"/>
        </w:rPr>
      </w:pPr>
      <w:r w:rsidRPr="00642341">
        <w:rPr>
          <w:b/>
          <w:szCs w:val="24"/>
        </w:rPr>
        <w:t>СЛУШАЛИ: О корректировке долгосрочных тарифов на тепловую энергию,  теплоноситель</w:t>
      </w:r>
      <w:r w:rsidRPr="00642341">
        <w:rPr>
          <w:b/>
          <w:bCs/>
          <w:szCs w:val="24"/>
        </w:rPr>
        <w:t xml:space="preserve"> для потребителей </w:t>
      </w:r>
      <w:r w:rsidRPr="00642341">
        <w:rPr>
          <w:b/>
          <w:szCs w:val="24"/>
        </w:rPr>
        <w:t>ООО «РТИК» (г. Кинешма) на 2023 год, об установлении долгосрочных тарифов на тепловую энергию,    долгосрочных параметров регулирования на тепловую энергию для потребителей ООО «РТИК»  (Кинешемский район) на 2023-2025, 2023-2027 год</w:t>
      </w:r>
      <w:proofErr w:type="gramStart"/>
      <w:r w:rsidRPr="00642341">
        <w:rPr>
          <w:b/>
          <w:szCs w:val="24"/>
        </w:rPr>
        <w:t>ы</w:t>
      </w:r>
      <w:r>
        <w:rPr>
          <w:b/>
          <w:szCs w:val="24"/>
        </w:rPr>
        <w:t>(</w:t>
      </w:r>
      <w:proofErr w:type="gramEnd"/>
      <w:r>
        <w:rPr>
          <w:b/>
          <w:szCs w:val="24"/>
        </w:rPr>
        <w:t>Игнатьева Е.В).</w:t>
      </w:r>
    </w:p>
    <w:p w:rsidR="003D42C3" w:rsidRPr="006620B2" w:rsidRDefault="003D42C3" w:rsidP="003D42C3">
      <w:pPr>
        <w:pStyle w:val="a4"/>
        <w:spacing w:line="233" w:lineRule="auto"/>
        <w:ind w:left="0" w:firstLine="567"/>
        <w:jc w:val="both"/>
        <w:rPr>
          <w:sz w:val="24"/>
          <w:szCs w:val="24"/>
        </w:rPr>
      </w:pPr>
      <w:r w:rsidRPr="00A873F7">
        <w:rPr>
          <w:sz w:val="24"/>
          <w:szCs w:val="24"/>
        </w:rPr>
        <w:t>В связи с обращени</w:t>
      </w:r>
      <w:r>
        <w:rPr>
          <w:sz w:val="24"/>
          <w:szCs w:val="24"/>
        </w:rPr>
        <w:t>я</w:t>
      </w:r>
      <w:r w:rsidRPr="00A873F7">
        <w:rPr>
          <w:sz w:val="24"/>
          <w:szCs w:val="24"/>
        </w:rPr>
        <w:t>м</w:t>
      </w:r>
      <w:r>
        <w:rPr>
          <w:sz w:val="24"/>
          <w:szCs w:val="24"/>
        </w:rPr>
        <w:t>и</w:t>
      </w:r>
      <w:r w:rsidRPr="00A873F7">
        <w:rPr>
          <w:sz w:val="24"/>
          <w:szCs w:val="24"/>
        </w:rPr>
        <w:t xml:space="preserve"> </w:t>
      </w:r>
      <w:r w:rsidRPr="008C53B1">
        <w:rPr>
          <w:sz w:val="24"/>
          <w:szCs w:val="24"/>
        </w:rPr>
        <w:t>ООО «РТИК»</w:t>
      </w:r>
      <w:r w:rsidRPr="00A873F7">
        <w:rPr>
          <w:sz w:val="24"/>
          <w:szCs w:val="24"/>
        </w:rPr>
        <w:t xml:space="preserve"> приказ</w:t>
      </w:r>
      <w:r>
        <w:rPr>
          <w:sz w:val="24"/>
          <w:szCs w:val="24"/>
        </w:rPr>
        <w:t>а</w:t>
      </w:r>
      <w:r w:rsidRPr="00A873F7">
        <w:rPr>
          <w:sz w:val="24"/>
          <w:szCs w:val="24"/>
        </w:rPr>
        <w:t>м</w:t>
      </w:r>
      <w:r>
        <w:rPr>
          <w:sz w:val="24"/>
          <w:szCs w:val="24"/>
        </w:rPr>
        <w:t>и</w:t>
      </w:r>
      <w:r w:rsidRPr="00A873F7">
        <w:rPr>
          <w:sz w:val="24"/>
          <w:szCs w:val="24"/>
        </w:rPr>
        <w:t xml:space="preserve"> Департамента энергетики и тарифов Ивановской области </w:t>
      </w:r>
      <w:r w:rsidRPr="00622A86">
        <w:rPr>
          <w:sz w:val="24"/>
          <w:szCs w:val="24"/>
        </w:rPr>
        <w:t xml:space="preserve">от </w:t>
      </w:r>
      <w:r>
        <w:rPr>
          <w:sz w:val="24"/>
          <w:szCs w:val="24"/>
        </w:rPr>
        <w:t>03</w:t>
      </w:r>
      <w:r w:rsidRPr="008C53B1">
        <w:rPr>
          <w:sz w:val="24"/>
          <w:szCs w:val="24"/>
        </w:rPr>
        <w:t>.</w:t>
      </w:r>
      <w:r>
        <w:rPr>
          <w:sz w:val="24"/>
          <w:szCs w:val="24"/>
        </w:rPr>
        <w:t>10</w:t>
      </w:r>
      <w:r w:rsidRPr="008C53B1">
        <w:rPr>
          <w:sz w:val="24"/>
          <w:szCs w:val="24"/>
        </w:rPr>
        <w:t>.202</w:t>
      </w:r>
      <w:r>
        <w:rPr>
          <w:sz w:val="24"/>
          <w:szCs w:val="24"/>
        </w:rPr>
        <w:t>2</w:t>
      </w:r>
      <w:r w:rsidRPr="008C53B1">
        <w:rPr>
          <w:sz w:val="24"/>
          <w:szCs w:val="24"/>
        </w:rPr>
        <w:t xml:space="preserve">  № 6</w:t>
      </w:r>
      <w:r>
        <w:rPr>
          <w:sz w:val="24"/>
          <w:szCs w:val="24"/>
        </w:rPr>
        <w:t>5</w:t>
      </w:r>
      <w:r w:rsidRPr="008C53B1">
        <w:rPr>
          <w:sz w:val="24"/>
          <w:szCs w:val="24"/>
        </w:rPr>
        <w:t>-у</w:t>
      </w:r>
      <w:r>
        <w:rPr>
          <w:sz w:val="24"/>
          <w:szCs w:val="24"/>
        </w:rPr>
        <w:t>, от 20.10.2022 № 76-у</w:t>
      </w:r>
      <w:r w:rsidRPr="008C53B1">
        <w:rPr>
          <w:sz w:val="24"/>
          <w:szCs w:val="24"/>
        </w:rPr>
        <w:t xml:space="preserve"> открыт</w:t>
      </w:r>
      <w:r>
        <w:rPr>
          <w:sz w:val="24"/>
          <w:szCs w:val="24"/>
        </w:rPr>
        <w:t>ы</w:t>
      </w:r>
      <w:r w:rsidRPr="008C53B1">
        <w:rPr>
          <w:sz w:val="24"/>
          <w:szCs w:val="24"/>
        </w:rPr>
        <w:t xml:space="preserve"> тарифн</w:t>
      </w:r>
      <w:r>
        <w:rPr>
          <w:sz w:val="24"/>
          <w:szCs w:val="24"/>
        </w:rPr>
        <w:t>ые</w:t>
      </w:r>
      <w:r w:rsidRPr="008C53B1">
        <w:rPr>
          <w:sz w:val="24"/>
          <w:szCs w:val="24"/>
        </w:rPr>
        <w:t xml:space="preserve"> дел</w:t>
      </w:r>
      <w:r>
        <w:rPr>
          <w:sz w:val="24"/>
          <w:szCs w:val="24"/>
        </w:rPr>
        <w:t>а</w:t>
      </w:r>
      <w:r w:rsidRPr="008C53B1">
        <w:rPr>
          <w:sz w:val="24"/>
          <w:szCs w:val="24"/>
        </w:rPr>
        <w:t xml:space="preserve"> </w:t>
      </w:r>
      <w:r>
        <w:rPr>
          <w:sz w:val="24"/>
          <w:szCs w:val="24"/>
        </w:rPr>
        <w:t>о</w:t>
      </w:r>
      <w:r w:rsidRPr="00CE7FAB">
        <w:rPr>
          <w:sz w:val="24"/>
          <w:szCs w:val="24"/>
        </w:rPr>
        <w:t xml:space="preserve"> корректировке долгосрочных тарифов на тепловую энергию,  теплоноситель</w:t>
      </w:r>
      <w:r w:rsidRPr="00CE7FAB">
        <w:rPr>
          <w:bCs/>
          <w:sz w:val="24"/>
          <w:szCs w:val="24"/>
        </w:rPr>
        <w:t xml:space="preserve"> для потребителей </w:t>
      </w:r>
      <w:r w:rsidRPr="00CE7FAB">
        <w:rPr>
          <w:sz w:val="24"/>
          <w:szCs w:val="24"/>
        </w:rPr>
        <w:t>ООО «РТИК» (г. Кинешма) на 2023 год,</w:t>
      </w:r>
      <w:r>
        <w:rPr>
          <w:szCs w:val="24"/>
        </w:rPr>
        <w:t xml:space="preserve"> </w:t>
      </w:r>
      <w:r w:rsidRPr="00CE7FAB">
        <w:rPr>
          <w:sz w:val="24"/>
          <w:szCs w:val="24"/>
        </w:rPr>
        <w:t>об установлении долгосрочных тарифов на тепловую энергию,</w:t>
      </w:r>
      <w:r>
        <w:rPr>
          <w:szCs w:val="24"/>
        </w:rPr>
        <w:t xml:space="preserve"> </w:t>
      </w:r>
      <w:r w:rsidRPr="00CE7FAB">
        <w:rPr>
          <w:sz w:val="24"/>
          <w:szCs w:val="24"/>
        </w:rPr>
        <w:t xml:space="preserve">долгосрочных параметров регулирования на тепловую энергию для потребителей ООО </w:t>
      </w:r>
      <w:r w:rsidRPr="00CE7FAB">
        <w:rPr>
          <w:sz w:val="24"/>
          <w:szCs w:val="24"/>
        </w:rPr>
        <w:lastRenderedPageBreak/>
        <w:t>«РТИК» (Кинешемский район) на 2023-2025, 2023-2027 годы</w:t>
      </w:r>
      <w:r w:rsidRPr="000067DF">
        <w:rPr>
          <w:sz w:val="24"/>
          <w:szCs w:val="24"/>
        </w:rPr>
        <w:t>. Тарифы г. Кинешмы регулируются методом индексации установленных тарифов. Для тарифов г.</w:t>
      </w:r>
      <w:r>
        <w:rPr>
          <w:sz w:val="24"/>
          <w:szCs w:val="24"/>
        </w:rPr>
        <w:t>Наволоки, д.Новинки, с.Первомайский о</w:t>
      </w:r>
      <w:r w:rsidRPr="006620B2">
        <w:rPr>
          <w:sz w:val="24"/>
          <w:szCs w:val="24"/>
        </w:rPr>
        <w:t>пределен метод регулирования тарифов -  метод индексации установленных тарифов.</w:t>
      </w:r>
    </w:p>
    <w:p w:rsidR="003D42C3" w:rsidRPr="008C53B1" w:rsidRDefault="003D42C3" w:rsidP="003D42C3">
      <w:pPr>
        <w:pStyle w:val="a4"/>
        <w:spacing w:line="233" w:lineRule="auto"/>
        <w:ind w:left="0" w:firstLine="567"/>
        <w:jc w:val="both"/>
        <w:rPr>
          <w:sz w:val="24"/>
          <w:szCs w:val="24"/>
        </w:rPr>
      </w:pPr>
      <w:r w:rsidRPr="008C53B1">
        <w:rPr>
          <w:sz w:val="24"/>
          <w:szCs w:val="24"/>
        </w:rPr>
        <w:t xml:space="preserve">ТСО осуществляет производство тепловой энергии, используя </w:t>
      </w:r>
      <w:r>
        <w:rPr>
          <w:sz w:val="24"/>
          <w:szCs w:val="24"/>
        </w:rPr>
        <w:t>три</w:t>
      </w:r>
      <w:r w:rsidRPr="008C53B1">
        <w:rPr>
          <w:sz w:val="24"/>
          <w:szCs w:val="24"/>
        </w:rPr>
        <w:t xml:space="preserve"> собственные водогрейные котельные, транспортировку по собственным тепловым сетям и от</w:t>
      </w:r>
      <w:r>
        <w:rPr>
          <w:sz w:val="24"/>
          <w:szCs w:val="24"/>
        </w:rPr>
        <w:t xml:space="preserve">пуск потребителям в г. Наволоки, </w:t>
      </w:r>
      <w:r w:rsidRPr="008C53B1">
        <w:rPr>
          <w:sz w:val="24"/>
          <w:szCs w:val="24"/>
        </w:rPr>
        <w:t>д. Новинки</w:t>
      </w:r>
      <w:r>
        <w:rPr>
          <w:sz w:val="24"/>
          <w:szCs w:val="24"/>
        </w:rPr>
        <w:t>, с.Первомайский</w:t>
      </w:r>
      <w:r w:rsidRPr="008C53B1">
        <w:rPr>
          <w:sz w:val="24"/>
          <w:szCs w:val="24"/>
        </w:rPr>
        <w:t xml:space="preserve"> Кинешемского района</w:t>
      </w:r>
      <w:r>
        <w:rPr>
          <w:sz w:val="24"/>
          <w:szCs w:val="24"/>
        </w:rPr>
        <w:t>, г. Кинешме</w:t>
      </w:r>
      <w:r w:rsidRPr="008C53B1">
        <w:rPr>
          <w:sz w:val="24"/>
          <w:szCs w:val="24"/>
        </w:rPr>
        <w:t xml:space="preserve">. ООО «РТИК» эксплуатирует котельные </w:t>
      </w:r>
      <w:r>
        <w:rPr>
          <w:sz w:val="24"/>
          <w:szCs w:val="24"/>
        </w:rPr>
        <w:t xml:space="preserve">и сети </w:t>
      </w:r>
      <w:r w:rsidRPr="008C53B1">
        <w:rPr>
          <w:sz w:val="24"/>
          <w:szCs w:val="24"/>
        </w:rPr>
        <w:t>на основании договор</w:t>
      </w:r>
      <w:r>
        <w:rPr>
          <w:sz w:val="24"/>
          <w:szCs w:val="24"/>
        </w:rPr>
        <w:t>ов</w:t>
      </w:r>
      <w:r w:rsidRPr="008C53B1">
        <w:rPr>
          <w:sz w:val="24"/>
          <w:szCs w:val="24"/>
        </w:rPr>
        <w:t xml:space="preserve"> аренды. </w:t>
      </w:r>
    </w:p>
    <w:p w:rsidR="003D42C3" w:rsidRPr="00CE7FAB" w:rsidRDefault="003D42C3" w:rsidP="003D42C3">
      <w:pPr>
        <w:autoSpaceDE w:val="0"/>
        <w:autoSpaceDN w:val="0"/>
        <w:adjustRightInd w:val="0"/>
        <w:ind w:firstLine="709"/>
        <w:jc w:val="both"/>
        <w:rPr>
          <w:sz w:val="24"/>
          <w:szCs w:val="24"/>
          <w:highlight w:val="yellow"/>
        </w:rPr>
      </w:pPr>
      <w:r w:rsidRPr="008C53B1">
        <w:rPr>
          <w:sz w:val="24"/>
          <w:szCs w:val="24"/>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w:t>
      </w:r>
      <w:r w:rsidRPr="00DD08E6">
        <w:rPr>
          <w:sz w:val="24"/>
          <w:szCs w:val="24"/>
        </w:rPr>
        <w:t>Прогнозом социально-экономического развития Российской Федерации на 2023 год и на плановый</w:t>
      </w:r>
      <w:r>
        <w:rPr>
          <w:sz w:val="24"/>
          <w:szCs w:val="24"/>
        </w:rPr>
        <w:t xml:space="preserve"> </w:t>
      </w:r>
      <w:r w:rsidRPr="00DD08E6">
        <w:rPr>
          <w:sz w:val="24"/>
          <w:szCs w:val="24"/>
        </w:rPr>
        <w:t>период 2024 и 2025 годов (далее – прогноз), одобренным на заседании Правительства Российской Федерации 22 сентября 2022 г. (Протокол № 31, часть II,)</w:t>
      </w:r>
      <w:r>
        <w:rPr>
          <w:sz w:val="24"/>
          <w:szCs w:val="24"/>
        </w:rPr>
        <w:t>.</w:t>
      </w:r>
    </w:p>
    <w:p w:rsidR="003D42C3" w:rsidRPr="00CF457B" w:rsidRDefault="003D42C3" w:rsidP="003D42C3">
      <w:pPr>
        <w:widowControl/>
        <w:autoSpaceDE w:val="0"/>
        <w:autoSpaceDN w:val="0"/>
        <w:adjustRightInd w:val="0"/>
        <w:ind w:firstLine="567"/>
        <w:jc w:val="both"/>
        <w:rPr>
          <w:sz w:val="24"/>
          <w:szCs w:val="24"/>
        </w:rPr>
      </w:pPr>
      <w:r w:rsidRPr="00CF457B">
        <w:rPr>
          <w:sz w:val="24"/>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rsidR="003D42C3" w:rsidRPr="00CF457B" w:rsidRDefault="003D42C3" w:rsidP="003D42C3">
      <w:pPr>
        <w:widowControl/>
        <w:tabs>
          <w:tab w:val="left" w:pos="567"/>
        </w:tabs>
        <w:autoSpaceDE w:val="0"/>
        <w:autoSpaceDN w:val="0"/>
        <w:adjustRightInd w:val="0"/>
        <w:ind w:firstLine="567"/>
        <w:jc w:val="both"/>
        <w:rPr>
          <w:sz w:val="24"/>
          <w:szCs w:val="24"/>
        </w:rPr>
      </w:pPr>
      <w:r w:rsidRPr="00CF457B">
        <w:rPr>
          <w:sz w:val="24"/>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rsidR="003D42C3" w:rsidRPr="004A44FF" w:rsidRDefault="003D42C3" w:rsidP="003D42C3">
      <w:pPr>
        <w:widowControl/>
        <w:autoSpaceDE w:val="0"/>
        <w:autoSpaceDN w:val="0"/>
        <w:adjustRightInd w:val="0"/>
        <w:ind w:left="30" w:right="30" w:firstLine="537"/>
        <w:jc w:val="both"/>
        <w:rPr>
          <w:rFonts w:eastAsiaTheme="minorHAnsi"/>
          <w:sz w:val="24"/>
          <w:szCs w:val="24"/>
          <w:lang w:eastAsia="en-US"/>
        </w:rPr>
      </w:pPr>
      <w:r w:rsidRPr="00E212C2">
        <w:rPr>
          <w:bCs/>
          <w:sz w:val="24"/>
          <w:szCs w:val="24"/>
        </w:rPr>
        <w:t>Тариф на тепловую энергию для населения на 2023 год определен посредством индексации установленного на 30.11.2022 года тарифа на тепловую энергию на индекс 1</w:t>
      </w:r>
      <w:r>
        <w:rPr>
          <w:bCs/>
          <w:sz w:val="24"/>
          <w:szCs w:val="24"/>
        </w:rPr>
        <w:t>11</w:t>
      </w:r>
      <w:r w:rsidRPr="00E212C2">
        <w:rPr>
          <w:bCs/>
          <w:sz w:val="24"/>
          <w:szCs w:val="24"/>
        </w:rPr>
        <w:t>,0%</w:t>
      </w:r>
      <w:r>
        <w:rPr>
          <w:bCs/>
          <w:sz w:val="24"/>
          <w:szCs w:val="24"/>
        </w:rPr>
        <w:t xml:space="preserve">, </w:t>
      </w:r>
      <w:r w:rsidRPr="004A44FF">
        <w:rPr>
          <w:rFonts w:eastAsiaTheme="minorHAnsi"/>
          <w:sz w:val="24"/>
          <w:szCs w:val="24"/>
          <w:lang w:eastAsia="en-US"/>
        </w:rPr>
        <w:t>сложившийся как сумма следующих составляющих:</w:t>
      </w:r>
    </w:p>
    <w:p w:rsidR="003D42C3" w:rsidRDefault="003D42C3" w:rsidP="003D42C3">
      <w:pPr>
        <w:tabs>
          <w:tab w:val="left" w:pos="567"/>
        </w:tabs>
        <w:ind w:firstLine="567"/>
        <w:jc w:val="both"/>
        <w:rPr>
          <w:bCs/>
          <w:sz w:val="24"/>
          <w:szCs w:val="24"/>
        </w:rPr>
      </w:pPr>
      <w:r>
        <w:rPr>
          <w:bCs/>
          <w:sz w:val="24"/>
          <w:szCs w:val="24"/>
        </w:rPr>
        <w:t>-</w:t>
      </w:r>
      <w:r w:rsidRPr="00E212C2">
        <w:rPr>
          <w:bCs/>
          <w:sz w:val="24"/>
          <w:szCs w:val="24"/>
        </w:rPr>
        <w:t xml:space="preserve"> совокупн</w:t>
      </w:r>
      <w:r>
        <w:rPr>
          <w:bCs/>
          <w:sz w:val="24"/>
          <w:szCs w:val="24"/>
        </w:rPr>
        <w:t>ый</w:t>
      </w:r>
      <w:r w:rsidRPr="00E212C2">
        <w:rPr>
          <w:bCs/>
          <w:sz w:val="24"/>
          <w:szCs w:val="24"/>
        </w:rPr>
        <w:t xml:space="preserve"> платеж граждан за коммунальные услуги в 2023 году </w:t>
      </w:r>
      <w:r>
        <w:rPr>
          <w:bCs/>
          <w:sz w:val="24"/>
          <w:szCs w:val="24"/>
        </w:rPr>
        <w:t xml:space="preserve">в размере 109,0 %, определенный </w:t>
      </w:r>
      <w:r w:rsidRPr="000B357C">
        <w:rPr>
          <w:sz w:val="24"/>
          <w:szCs w:val="24"/>
        </w:rPr>
        <w:t>Прогнозом социально-экономического развития Российской Федерации на 202</w:t>
      </w:r>
      <w:r>
        <w:rPr>
          <w:sz w:val="24"/>
          <w:szCs w:val="24"/>
        </w:rPr>
        <w:t>3</w:t>
      </w:r>
      <w:r w:rsidRPr="000B357C">
        <w:rPr>
          <w:sz w:val="24"/>
          <w:szCs w:val="24"/>
        </w:rPr>
        <w:t xml:space="preserve"> год и плановый период 202</w:t>
      </w:r>
      <w:r>
        <w:rPr>
          <w:sz w:val="24"/>
          <w:szCs w:val="24"/>
        </w:rPr>
        <w:t>4</w:t>
      </w:r>
      <w:r w:rsidRPr="000B357C">
        <w:rPr>
          <w:sz w:val="24"/>
          <w:szCs w:val="24"/>
        </w:rPr>
        <w:t xml:space="preserve"> и 202</w:t>
      </w:r>
      <w:r>
        <w:rPr>
          <w:sz w:val="24"/>
          <w:szCs w:val="24"/>
        </w:rPr>
        <w:t>5</w:t>
      </w:r>
      <w:r w:rsidRPr="000B357C">
        <w:rPr>
          <w:sz w:val="24"/>
          <w:szCs w:val="24"/>
        </w:rPr>
        <w:t xml:space="preserve"> годы, одобренным на заседании Правительства Российской Федерации </w:t>
      </w:r>
      <w:r w:rsidRPr="00E20834">
        <w:rPr>
          <w:sz w:val="24"/>
          <w:szCs w:val="24"/>
        </w:rPr>
        <w:t>2</w:t>
      </w:r>
      <w:r>
        <w:rPr>
          <w:sz w:val="24"/>
          <w:szCs w:val="24"/>
        </w:rPr>
        <w:t>2</w:t>
      </w:r>
      <w:r w:rsidRPr="00E20834">
        <w:rPr>
          <w:sz w:val="24"/>
          <w:szCs w:val="24"/>
        </w:rPr>
        <w:t xml:space="preserve"> сентября 202</w:t>
      </w:r>
      <w:r>
        <w:rPr>
          <w:sz w:val="24"/>
          <w:szCs w:val="24"/>
        </w:rPr>
        <w:t>2</w:t>
      </w:r>
      <w:r w:rsidRPr="00E20834">
        <w:rPr>
          <w:sz w:val="24"/>
          <w:szCs w:val="24"/>
        </w:rPr>
        <w:t xml:space="preserve"> г. (протокол № </w:t>
      </w:r>
      <w:r>
        <w:rPr>
          <w:sz w:val="24"/>
          <w:szCs w:val="24"/>
        </w:rPr>
        <w:t>31</w:t>
      </w:r>
      <w:r w:rsidRPr="00E20834">
        <w:rPr>
          <w:sz w:val="24"/>
          <w:szCs w:val="24"/>
        </w:rPr>
        <w:t>, часть I</w:t>
      </w:r>
      <w:r>
        <w:rPr>
          <w:sz w:val="24"/>
          <w:szCs w:val="24"/>
          <w:lang w:val="en-US"/>
        </w:rPr>
        <w:t>I</w:t>
      </w:r>
      <w:r w:rsidRPr="00E20834">
        <w:rPr>
          <w:sz w:val="24"/>
          <w:szCs w:val="24"/>
        </w:rPr>
        <w:t>)</w:t>
      </w:r>
      <w:r>
        <w:rPr>
          <w:sz w:val="24"/>
          <w:szCs w:val="24"/>
        </w:rPr>
        <w:t>;</w:t>
      </w:r>
    </w:p>
    <w:p w:rsidR="003D42C3" w:rsidRPr="004A44FF" w:rsidRDefault="003D42C3" w:rsidP="003D42C3">
      <w:pPr>
        <w:widowControl/>
        <w:autoSpaceDE w:val="0"/>
        <w:autoSpaceDN w:val="0"/>
        <w:adjustRightInd w:val="0"/>
        <w:ind w:left="30" w:right="30" w:firstLine="537"/>
        <w:jc w:val="both"/>
        <w:rPr>
          <w:rFonts w:eastAsiaTheme="minorHAnsi"/>
          <w:sz w:val="22"/>
          <w:szCs w:val="22"/>
          <w:lang w:eastAsia="en-US"/>
        </w:rPr>
      </w:pPr>
      <w:r w:rsidRPr="004A44FF">
        <w:rPr>
          <w:rFonts w:eastAsiaTheme="minorHAnsi"/>
          <w:sz w:val="24"/>
          <w:szCs w:val="24"/>
          <w:lang w:eastAsia="en-US"/>
        </w:rPr>
        <w:t xml:space="preserve">- предельно-допустимое отклонение по отдельным муниципальным образованиям на 2022 год, установленное </w:t>
      </w:r>
      <w:r w:rsidRPr="004A44FF">
        <w:rPr>
          <w:rFonts w:eastAsiaTheme="minorHAnsi"/>
          <w:sz w:val="22"/>
          <w:szCs w:val="22"/>
          <w:lang w:eastAsia="en-US"/>
        </w:rPr>
        <w:t>для Ивановской области распоряжением Правительства РФ от 15.11.2018 № 2490-р</w:t>
      </w:r>
      <w:r>
        <w:rPr>
          <w:rFonts w:eastAsiaTheme="minorHAnsi"/>
          <w:sz w:val="22"/>
          <w:szCs w:val="22"/>
          <w:lang w:eastAsia="en-US"/>
        </w:rPr>
        <w:t xml:space="preserve"> </w:t>
      </w:r>
      <w:r w:rsidRPr="00E212C2">
        <w:rPr>
          <w:bCs/>
          <w:sz w:val="24"/>
          <w:szCs w:val="24"/>
        </w:rPr>
        <w:t>«Об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w:t>
      </w:r>
      <w:r w:rsidRPr="004A44FF">
        <w:rPr>
          <w:rFonts w:eastAsiaTheme="minorHAnsi"/>
          <w:sz w:val="22"/>
          <w:szCs w:val="22"/>
          <w:lang w:eastAsia="en-US"/>
        </w:rPr>
        <w:t xml:space="preserve"> в размере 2,0%.</w:t>
      </w:r>
    </w:p>
    <w:p w:rsidR="003D42C3" w:rsidRPr="008C53B1" w:rsidRDefault="003D42C3" w:rsidP="003D42C3">
      <w:pPr>
        <w:widowControl/>
        <w:autoSpaceDE w:val="0"/>
        <w:autoSpaceDN w:val="0"/>
        <w:adjustRightInd w:val="0"/>
        <w:spacing w:line="233" w:lineRule="auto"/>
        <w:ind w:firstLine="567"/>
        <w:jc w:val="both"/>
        <w:rPr>
          <w:sz w:val="24"/>
          <w:szCs w:val="24"/>
        </w:rPr>
      </w:pPr>
      <w:r w:rsidRPr="008C53B1">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rsidR="003D42C3" w:rsidRPr="008C53B1" w:rsidRDefault="003D42C3" w:rsidP="003D42C3">
      <w:pPr>
        <w:pStyle w:val="a4"/>
        <w:spacing w:line="233" w:lineRule="auto"/>
        <w:ind w:left="0" w:firstLine="567"/>
        <w:jc w:val="both"/>
        <w:rPr>
          <w:bCs/>
          <w:sz w:val="24"/>
          <w:szCs w:val="24"/>
        </w:rPr>
      </w:pPr>
      <w:r w:rsidRPr="008C53B1">
        <w:rPr>
          <w:bCs/>
          <w:sz w:val="24"/>
          <w:szCs w:val="24"/>
        </w:rPr>
        <w:t xml:space="preserve">По результатам экспертизы материалов тарифного дела подготовлено экспертное заключение. </w:t>
      </w:r>
    </w:p>
    <w:p w:rsidR="003D42C3" w:rsidRPr="008C53B1" w:rsidRDefault="003D42C3" w:rsidP="003D42C3">
      <w:pPr>
        <w:pStyle w:val="a4"/>
        <w:spacing w:line="233" w:lineRule="auto"/>
        <w:ind w:left="0" w:firstLine="567"/>
        <w:jc w:val="both"/>
        <w:rPr>
          <w:bCs/>
          <w:sz w:val="24"/>
          <w:szCs w:val="24"/>
        </w:rPr>
      </w:pPr>
      <w:r w:rsidRPr="008C53B1">
        <w:rPr>
          <w:bCs/>
          <w:sz w:val="24"/>
          <w:szCs w:val="24"/>
        </w:rPr>
        <w:t>Основные плановые (расчетные) показатели деятельности</w:t>
      </w:r>
      <w:r w:rsidRPr="008C53B1">
        <w:rPr>
          <w:sz w:val="24"/>
          <w:szCs w:val="24"/>
        </w:rPr>
        <w:t xml:space="preserve"> организации</w:t>
      </w:r>
      <w:r w:rsidRPr="008C53B1">
        <w:rPr>
          <w:bCs/>
          <w:sz w:val="24"/>
          <w:szCs w:val="24"/>
        </w:rPr>
        <w:t xml:space="preserve"> на расчетный период регулирования, принятые при формировании тарифов на тепловую энергию</w:t>
      </w:r>
      <w:r>
        <w:rPr>
          <w:bCs/>
          <w:sz w:val="24"/>
          <w:szCs w:val="24"/>
        </w:rPr>
        <w:t>, теплоноситель</w:t>
      </w:r>
      <w:r w:rsidRPr="008C53B1">
        <w:rPr>
          <w:bCs/>
          <w:sz w:val="24"/>
          <w:szCs w:val="24"/>
        </w:rPr>
        <w:t xml:space="preserve"> приведены в</w:t>
      </w:r>
      <w:r w:rsidRPr="008E4EF7">
        <w:rPr>
          <w:bCs/>
          <w:color w:val="FF0000"/>
          <w:sz w:val="24"/>
          <w:szCs w:val="24"/>
        </w:rPr>
        <w:t xml:space="preserve"> </w:t>
      </w:r>
      <w:r w:rsidRPr="008C53B1">
        <w:rPr>
          <w:bCs/>
          <w:sz w:val="24"/>
          <w:szCs w:val="24"/>
        </w:rPr>
        <w:t xml:space="preserve">приложениях </w:t>
      </w:r>
      <w:r>
        <w:rPr>
          <w:bCs/>
          <w:sz w:val="24"/>
          <w:szCs w:val="24"/>
        </w:rPr>
        <w:t>8</w:t>
      </w:r>
      <w:r w:rsidRPr="008C53B1">
        <w:rPr>
          <w:bCs/>
          <w:sz w:val="24"/>
          <w:szCs w:val="24"/>
        </w:rPr>
        <w:t>/1-</w:t>
      </w:r>
      <w:r>
        <w:rPr>
          <w:bCs/>
          <w:sz w:val="24"/>
          <w:szCs w:val="24"/>
        </w:rPr>
        <w:t>8</w:t>
      </w:r>
      <w:r w:rsidRPr="008C53B1">
        <w:rPr>
          <w:bCs/>
          <w:sz w:val="24"/>
          <w:szCs w:val="24"/>
        </w:rPr>
        <w:t>/</w:t>
      </w:r>
      <w:r>
        <w:rPr>
          <w:bCs/>
          <w:sz w:val="24"/>
          <w:szCs w:val="24"/>
        </w:rPr>
        <w:t>5</w:t>
      </w:r>
      <w:r w:rsidRPr="008C53B1">
        <w:rPr>
          <w:bCs/>
          <w:sz w:val="24"/>
          <w:szCs w:val="24"/>
        </w:rPr>
        <w:t>.</w:t>
      </w:r>
    </w:p>
    <w:p w:rsidR="003D42C3" w:rsidRDefault="003D42C3" w:rsidP="003D42C3">
      <w:pPr>
        <w:pStyle w:val="ConsNormal"/>
        <w:ind w:firstLine="567"/>
        <w:jc w:val="both"/>
        <w:rPr>
          <w:rFonts w:ascii="Times New Roman" w:hAnsi="Times New Roman"/>
          <w:bCs/>
          <w:snapToGrid/>
          <w:sz w:val="24"/>
          <w:szCs w:val="24"/>
        </w:rPr>
      </w:pPr>
      <w:r>
        <w:rPr>
          <w:rFonts w:ascii="Times New Roman" w:hAnsi="Times New Roman"/>
          <w:bCs/>
          <w:snapToGrid/>
          <w:sz w:val="24"/>
          <w:szCs w:val="24"/>
        </w:rPr>
        <w:t>ООО</w:t>
      </w:r>
      <w:r w:rsidRPr="00432581">
        <w:rPr>
          <w:rFonts w:ascii="Times New Roman" w:hAnsi="Times New Roman"/>
          <w:bCs/>
          <w:snapToGrid/>
          <w:sz w:val="24"/>
          <w:szCs w:val="24"/>
        </w:rPr>
        <w:t xml:space="preserve"> «</w:t>
      </w:r>
      <w:r>
        <w:rPr>
          <w:rFonts w:ascii="Times New Roman" w:hAnsi="Times New Roman"/>
          <w:bCs/>
          <w:snapToGrid/>
          <w:sz w:val="24"/>
          <w:szCs w:val="24"/>
        </w:rPr>
        <w:t>РТИК</w:t>
      </w:r>
      <w:r w:rsidRPr="00432581">
        <w:rPr>
          <w:rFonts w:ascii="Times New Roman" w:hAnsi="Times New Roman"/>
          <w:bCs/>
          <w:snapToGrid/>
          <w:sz w:val="24"/>
          <w:szCs w:val="24"/>
        </w:rPr>
        <w:t xml:space="preserve">» не согласовало предлагаемые Департаментом к утверждению  уровни тарифов, </w:t>
      </w:r>
      <w:r>
        <w:rPr>
          <w:rFonts w:ascii="Times New Roman" w:hAnsi="Times New Roman"/>
          <w:bCs/>
          <w:snapToGrid/>
          <w:sz w:val="24"/>
          <w:szCs w:val="24"/>
        </w:rPr>
        <w:t xml:space="preserve">письмом от 22.11.2022 № 504/11 представлены </w:t>
      </w:r>
      <w:r w:rsidRPr="00432581">
        <w:rPr>
          <w:rFonts w:ascii="Times New Roman" w:hAnsi="Times New Roman"/>
          <w:bCs/>
          <w:snapToGrid/>
          <w:sz w:val="24"/>
          <w:szCs w:val="24"/>
        </w:rPr>
        <w:t>разногласия</w:t>
      </w:r>
      <w:r>
        <w:rPr>
          <w:rFonts w:ascii="Times New Roman" w:hAnsi="Times New Roman"/>
          <w:bCs/>
          <w:snapToGrid/>
          <w:sz w:val="24"/>
          <w:szCs w:val="24"/>
        </w:rPr>
        <w:t xml:space="preserve"> </w:t>
      </w:r>
      <w:r w:rsidRPr="00C949C7">
        <w:rPr>
          <w:rFonts w:ascii="Times New Roman" w:hAnsi="Times New Roman"/>
          <w:sz w:val="24"/>
          <w:szCs w:val="24"/>
        </w:rPr>
        <w:t>по следующим статьям</w:t>
      </w:r>
      <w:r w:rsidRPr="00C949C7">
        <w:rPr>
          <w:rFonts w:ascii="Times New Roman" w:hAnsi="Times New Roman"/>
          <w:bCs/>
          <w:snapToGrid/>
          <w:sz w:val="24"/>
          <w:szCs w:val="24"/>
        </w:rPr>
        <w:t>:</w:t>
      </w:r>
    </w:p>
    <w:p w:rsidR="00DE7232" w:rsidRPr="00E43FBE" w:rsidRDefault="00DE7232" w:rsidP="003D42C3">
      <w:pPr>
        <w:pStyle w:val="ConsNormal"/>
        <w:ind w:firstLine="567"/>
        <w:jc w:val="both"/>
        <w:rPr>
          <w:rFonts w:ascii="Times New Roman" w:hAnsi="Times New Roman"/>
          <w:b/>
          <w:bCs/>
          <w:snapToGrid/>
          <w:sz w:val="24"/>
          <w:szCs w:val="24"/>
        </w:rPr>
      </w:pPr>
    </w:p>
    <w:p w:rsidR="003D42C3" w:rsidRDefault="003D42C3" w:rsidP="00490684">
      <w:pPr>
        <w:pStyle w:val="ConsNormal"/>
        <w:numPr>
          <w:ilvl w:val="0"/>
          <w:numId w:val="9"/>
        </w:numPr>
        <w:jc w:val="both"/>
        <w:rPr>
          <w:rFonts w:ascii="Times New Roman" w:hAnsi="Times New Roman"/>
          <w:b/>
          <w:bCs/>
          <w:snapToGrid/>
          <w:sz w:val="24"/>
          <w:szCs w:val="24"/>
        </w:rPr>
      </w:pPr>
      <w:r w:rsidRPr="00E43FBE">
        <w:rPr>
          <w:rFonts w:ascii="Times New Roman" w:hAnsi="Times New Roman"/>
          <w:b/>
          <w:bCs/>
          <w:snapToGrid/>
          <w:sz w:val="24"/>
          <w:szCs w:val="24"/>
        </w:rPr>
        <w:t>По статье «Расходы на оплату труда»</w:t>
      </w:r>
      <w:proofErr w:type="gramStart"/>
      <w:r w:rsidRPr="00E43FBE">
        <w:rPr>
          <w:rFonts w:ascii="Times New Roman" w:hAnsi="Times New Roman"/>
          <w:b/>
          <w:bCs/>
          <w:snapToGrid/>
          <w:sz w:val="24"/>
          <w:szCs w:val="24"/>
        </w:rPr>
        <w:t xml:space="preserve"> :</w:t>
      </w:r>
      <w:proofErr w:type="gramEnd"/>
      <w:r w:rsidRPr="00E43FBE">
        <w:rPr>
          <w:rFonts w:ascii="Times New Roman" w:hAnsi="Times New Roman"/>
          <w:b/>
          <w:bCs/>
          <w:snapToGrid/>
          <w:sz w:val="24"/>
          <w:szCs w:val="24"/>
        </w:rPr>
        <w:t xml:space="preserve"> </w:t>
      </w:r>
    </w:p>
    <w:p w:rsidR="00B4092E" w:rsidRDefault="00DE7232" w:rsidP="00CE615E">
      <w:pPr>
        <w:shd w:val="clear" w:color="auto" w:fill="FFFFFF"/>
        <w:ind w:firstLine="709"/>
        <w:jc w:val="both"/>
        <w:rPr>
          <w:color w:val="000000"/>
          <w:sz w:val="24"/>
          <w:szCs w:val="24"/>
        </w:rPr>
      </w:pPr>
      <w:r w:rsidRPr="00EF5235">
        <w:rPr>
          <w:color w:val="000000"/>
          <w:sz w:val="24"/>
          <w:szCs w:val="24"/>
        </w:rPr>
        <w:t xml:space="preserve">ООО «РТИК» предлагает произвести расчет фонда оплаты труда </w:t>
      </w:r>
      <w:r w:rsidR="00B21D8E">
        <w:rPr>
          <w:color w:val="000000"/>
          <w:sz w:val="24"/>
          <w:szCs w:val="24"/>
        </w:rPr>
        <w:t xml:space="preserve">по предприятию </w:t>
      </w:r>
      <w:r w:rsidRPr="00EF5235">
        <w:rPr>
          <w:color w:val="000000"/>
          <w:sz w:val="24"/>
          <w:szCs w:val="24"/>
        </w:rPr>
        <w:t xml:space="preserve">с учетом  тарифной ставки рабочего первого разряда </w:t>
      </w:r>
      <w:r w:rsidR="004E502C">
        <w:rPr>
          <w:color w:val="000000"/>
          <w:sz w:val="24"/>
          <w:szCs w:val="24"/>
        </w:rPr>
        <w:t xml:space="preserve">на уровне </w:t>
      </w:r>
      <w:r w:rsidRPr="00EF5235">
        <w:rPr>
          <w:color w:val="000000"/>
          <w:sz w:val="24"/>
          <w:szCs w:val="24"/>
        </w:rPr>
        <w:t>16 196 руб./мес., установленной приложением № 1 Положения по оплате труда на 2023 год по предприятию</w:t>
      </w:r>
      <w:r w:rsidR="00CE615E">
        <w:rPr>
          <w:color w:val="000000"/>
          <w:sz w:val="24"/>
          <w:szCs w:val="24"/>
        </w:rPr>
        <w:t>, где</w:t>
      </w:r>
      <w:r w:rsidRPr="00EF5235">
        <w:rPr>
          <w:color w:val="000000"/>
          <w:sz w:val="24"/>
          <w:szCs w:val="24"/>
        </w:rPr>
        <w:t xml:space="preserve"> </w:t>
      </w:r>
      <w:r w:rsidR="00CE615E">
        <w:rPr>
          <w:color w:val="000000"/>
          <w:sz w:val="24"/>
          <w:szCs w:val="24"/>
        </w:rPr>
        <w:t>т</w:t>
      </w:r>
      <w:r w:rsidRPr="00EF5235">
        <w:rPr>
          <w:color w:val="000000"/>
          <w:sz w:val="24"/>
          <w:szCs w:val="24"/>
        </w:rPr>
        <w:t xml:space="preserve">арифная ставка рабочего первого разряда </w:t>
      </w:r>
      <w:r w:rsidR="00EE7811">
        <w:rPr>
          <w:color w:val="000000"/>
          <w:sz w:val="24"/>
          <w:szCs w:val="24"/>
        </w:rPr>
        <w:t>принята ТСО</w:t>
      </w:r>
      <w:r w:rsidR="00A054EC">
        <w:rPr>
          <w:color w:val="FF0000"/>
          <w:sz w:val="24"/>
          <w:szCs w:val="24"/>
        </w:rPr>
        <w:t xml:space="preserve"> </w:t>
      </w:r>
      <w:r w:rsidRPr="00EF5235">
        <w:rPr>
          <w:color w:val="000000"/>
          <w:sz w:val="24"/>
          <w:szCs w:val="24"/>
        </w:rPr>
        <w:t xml:space="preserve">в соответствии с Приложением №1 Федерального </w:t>
      </w:r>
      <w:r w:rsidRPr="00EF5235">
        <w:rPr>
          <w:color w:val="000000"/>
          <w:sz w:val="24"/>
          <w:szCs w:val="24"/>
        </w:rPr>
        <w:lastRenderedPageBreak/>
        <w:t>отраслевого тарифного соглашения в жилищно-коммунальном хозяйстве РФ на 2023-2025 гг.</w:t>
      </w:r>
    </w:p>
    <w:p w:rsidR="00EE7811" w:rsidRPr="00EE7811" w:rsidRDefault="00CE615E" w:rsidP="00CE615E">
      <w:pPr>
        <w:shd w:val="clear" w:color="auto" w:fill="FFFFFF"/>
        <w:ind w:firstLine="709"/>
        <w:jc w:val="both"/>
        <w:rPr>
          <w:color w:val="000000"/>
          <w:sz w:val="24"/>
          <w:szCs w:val="24"/>
        </w:rPr>
      </w:pPr>
      <w:r>
        <w:rPr>
          <w:color w:val="000000"/>
          <w:sz w:val="24"/>
          <w:szCs w:val="24"/>
        </w:rPr>
        <w:t xml:space="preserve"> </w:t>
      </w:r>
      <w:r w:rsidR="00B4092E">
        <w:rPr>
          <w:color w:val="000000"/>
          <w:sz w:val="24"/>
          <w:szCs w:val="24"/>
        </w:rPr>
        <w:t>Д</w:t>
      </w:r>
      <w:r>
        <w:rPr>
          <w:color w:val="000000"/>
          <w:sz w:val="24"/>
          <w:szCs w:val="24"/>
        </w:rPr>
        <w:t xml:space="preserve">ля расчета </w:t>
      </w:r>
      <w:r w:rsidR="00B4092E">
        <w:rPr>
          <w:color w:val="000000"/>
          <w:sz w:val="24"/>
          <w:szCs w:val="24"/>
        </w:rPr>
        <w:t xml:space="preserve">фонда оплаты труда ТСО применяет </w:t>
      </w:r>
      <w:r w:rsidRPr="00CE615E">
        <w:rPr>
          <w:color w:val="000000"/>
          <w:sz w:val="24"/>
          <w:szCs w:val="24"/>
        </w:rPr>
        <w:t>месячную тарифную ставку рабоч</w:t>
      </w:r>
      <w:r w:rsidR="00B21D8E">
        <w:rPr>
          <w:color w:val="000000"/>
          <w:sz w:val="24"/>
          <w:szCs w:val="24"/>
        </w:rPr>
        <w:t>его</w:t>
      </w:r>
      <w:r w:rsidRPr="00CE615E">
        <w:rPr>
          <w:color w:val="000000"/>
          <w:sz w:val="24"/>
          <w:szCs w:val="24"/>
        </w:rPr>
        <w:t xml:space="preserve"> первого разряда</w:t>
      </w:r>
      <w:r w:rsidR="00B4092E">
        <w:rPr>
          <w:color w:val="000000"/>
          <w:sz w:val="24"/>
          <w:szCs w:val="24"/>
        </w:rPr>
        <w:t xml:space="preserve"> </w:t>
      </w:r>
      <w:r w:rsidRPr="00CE615E">
        <w:rPr>
          <w:color w:val="000000"/>
          <w:sz w:val="24"/>
          <w:szCs w:val="24"/>
        </w:rPr>
        <w:t xml:space="preserve"> </w:t>
      </w:r>
      <w:r w:rsidR="00B4092E">
        <w:rPr>
          <w:color w:val="000000"/>
          <w:sz w:val="24"/>
          <w:szCs w:val="24"/>
        </w:rPr>
        <w:t>на основании</w:t>
      </w:r>
      <w:r>
        <w:rPr>
          <w:color w:val="000000"/>
          <w:sz w:val="24"/>
          <w:szCs w:val="24"/>
        </w:rPr>
        <w:t xml:space="preserve"> </w:t>
      </w:r>
      <w:r w:rsidR="00EE7811" w:rsidRPr="00EE7811">
        <w:rPr>
          <w:color w:val="000000"/>
          <w:sz w:val="24"/>
          <w:szCs w:val="24"/>
        </w:rPr>
        <w:t>проект</w:t>
      </w:r>
      <w:r w:rsidR="00B4092E">
        <w:rPr>
          <w:color w:val="000000"/>
          <w:sz w:val="24"/>
          <w:szCs w:val="24"/>
        </w:rPr>
        <w:t>а</w:t>
      </w:r>
      <w:r>
        <w:rPr>
          <w:color w:val="000000"/>
          <w:sz w:val="24"/>
          <w:szCs w:val="24"/>
        </w:rPr>
        <w:t xml:space="preserve"> Федерального</w:t>
      </w:r>
      <w:r w:rsidR="00EE7811" w:rsidRPr="00EE7811">
        <w:rPr>
          <w:color w:val="000000"/>
          <w:sz w:val="24"/>
          <w:szCs w:val="24"/>
        </w:rPr>
        <w:t xml:space="preserve"> закона, которым предлагается установить минимальный размер оплаты труда с 1 января 2023 года в сумме 16 242 рубля в месяц.</w:t>
      </w:r>
    </w:p>
    <w:p w:rsidR="00DE7232" w:rsidRPr="00EF5235" w:rsidRDefault="00EE7811" w:rsidP="00EE7811">
      <w:pPr>
        <w:shd w:val="clear" w:color="auto" w:fill="FFFFFF"/>
        <w:ind w:firstLine="720"/>
        <w:jc w:val="both"/>
        <w:rPr>
          <w:color w:val="000000"/>
          <w:sz w:val="24"/>
          <w:szCs w:val="24"/>
        </w:rPr>
      </w:pPr>
      <w:r w:rsidRPr="00EE7811">
        <w:rPr>
          <w:color w:val="000000"/>
          <w:sz w:val="24"/>
          <w:szCs w:val="24"/>
        </w:rPr>
        <w:t xml:space="preserve">На сегодняшний день МРОТ составляет 15 279 рублей. </w:t>
      </w:r>
    </w:p>
    <w:p w:rsidR="00DE7232" w:rsidRDefault="00DE7232" w:rsidP="00CF0DFC">
      <w:pPr>
        <w:pStyle w:val="a4"/>
        <w:spacing w:line="233" w:lineRule="auto"/>
        <w:ind w:left="0" w:firstLine="709"/>
        <w:jc w:val="both"/>
        <w:rPr>
          <w:sz w:val="24"/>
          <w:szCs w:val="24"/>
        </w:rPr>
      </w:pPr>
      <w:r>
        <w:rPr>
          <w:sz w:val="24"/>
          <w:szCs w:val="24"/>
        </w:rPr>
        <w:t>Позиция Департамента.</w:t>
      </w:r>
    </w:p>
    <w:p w:rsidR="00DE7232" w:rsidRPr="002A160E" w:rsidRDefault="00DE7232" w:rsidP="00DE7232">
      <w:pPr>
        <w:shd w:val="clear" w:color="auto" w:fill="FFFFFF"/>
        <w:ind w:firstLine="720"/>
        <w:jc w:val="both"/>
        <w:rPr>
          <w:color w:val="000000"/>
          <w:sz w:val="24"/>
          <w:szCs w:val="24"/>
        </w:rPr>
      </w:pPr>
      <w:r w:rsidRPr="002A160E">
        <w:rPr>
          <w:color w:val="000000"/>
          <w:sz w:val="24"/>
          <w:szCs w:val="24"/>
        </w:rPr>
        <w:t>Расходы на оплату труда относятся к расходам, связанным с производством и реализацией продукции (услуг) по регулируемым видам деятельности, то есть являются операционными (подконтрольными) расходами предприятия (пункты 33, 58 Основ ценообразования).</w:t>
      </w:r>
    </w:p>
    <w:p w:rsidR="00DE7232" w:rsidRPr="00172FB5" w:rsidRDefault="00DE7232" w:rsidP="00DE7232">
      <w:pPr>
        <w:autoSpaceDE w:val="0"/>
        <w:autoSpaceDN w:val="0"/>
        <w:adjustRightInd w:val="0"/>
        <w:ind w:firstLine="709"/>
        <w:jc w:val="both"/>
        <w:rPr>
          <w:sz w:val="24"/>
          <w:szCs w:val="24"/>
        </w:rPr>
      </w:pPr>
      <w:r w:rsidRPr="00172FB5">
        <w:rPr>
          <w:sz w:val="24"/>
          <w:szCs w:val="24"/>
        </w:rPr>
        <w:t>В соответствии с п. 42 Основ ценообразования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rsidR="00DE7232" w:rsidRPr="00EA3EE0" w:rsidRDefault="00DE7232" w:rsidP="00DE7232">
      <w:pPr>
        <w:pStyle w:val="a4"/>
        <w:ind w:left="0" w:firstLine="709"/>
        <w:jc w:val="both"/>
        <w:rPr>
          <w:sz w:val="24"/>
          <w:szCs w:val="24"/>
        </w:rPr>
      </w:pPr>
      <w:r>
        <w:rPr>
          <w:sz w:val="24"/>
          <w:szCs w:val="24"/>
        </w:rPr>
        <w:t xml:space="preserve">Расходы на оплату труда Департамент </w:t>
      </w:r>
      <w:r w:rsidRPr="00EA3EE0">
        <w:rPr>
          <w:sz w:val="24"/>
          <w:szCs w:val="24"/>
        </w:rPr>
        <w:t xml:space="preserve">рассчитаны </w:t>
      </w:r>
      <w:r>
        <w:rPr>
          <w:sz w:val="24"/>
          <w:szCs w:val="24"/>
        </w:rPr>
        <w:t>Департамент</w:t>
      </w:r>
      <w:r w:rsidRPr="00EA3EE0">
        <w:rPr>
          <w:sz w:val="24"/>
          <w:szCs w:val="24"/>
        </w:rPr>
        <w:t xml:space="preserve"> исходя из:</w:t>
      </w:r>
    </w:p>
    <w:p w:rsidR="00DE7232" w:rsidRDefault="00DE7232" w:rsidP="00DE7232">
      <w:pPr>
        <w:pStyle w:val="a4"/>
        <w:ind w:left="0" w:firstLine="709"/>
        <w:jc w:val="both"/>
        <w:rPr>
          <w:sz w:val="24"/>
          <w:szCs w:val="24"/>
        </w:rPr>
      </w:pPr>
      <w:r>
        <w:rPr>
          <w:sz w:val="24"/>
          <w:szCs w:val="24"/>
        </w:rPr>
        <w:t xml:space="preserve"> - нормативной численности </w:t>
      </w:r>
      <w:r w:rsidRPr="00EA3EE0">
        <w:rPr>
          <w:sz w:val="24"/>
          <w:szCs w:val="24"/>
        </w:rPr>
        <w:t>общепроизводственного персонала (ОПП)</w:t>
      </w:r>
      <w:r>
        <w:rPr>
          <w:sz w:val="24"/>
          <w:szCs w:val="24"/>
        </w:rPr>
        <w:t>, определенной в разрезе каждого источника;</w:t>
      </w:r>
    </w:p>
    <w:p w:rsidR="00DE7232" w:rsidRDefault="00CF0DFC" w:rsidP="00CF0DFC">
      <w:pPr>
        <w:tabs>
          <w:tab w:val="left" w:pos="993"/>
        </w:tabs>
        <w:autoSpaceDE w:val="0"/>
        <w:autoSpaceDN w:val="0"/>
        <w:adjustRightInd w:val="0"/>
        <w:ind w:firstLine="709"/>
        <w:jc w:val="both"/>
        <w:rPr>
          <w:color w:val="000000"/>
          <w:sz w:val="24"/>
          <w:szCs w:val="24"/>
        </w:rPr>
      </w:pPr>
      <w:r>
        <w:rPr>
          <w:sz w:val="24"/>
          <w:szCs w:val="24"/>
        </w:rPr>
        <w:t xml:space="preserve">- </w:t>
      </w:r>
      <w:r w:rsidR="00DE7232">
        <w:rPr>
          <w:sz w:val="24"/>
          <w:szCs w:val="24"/>
        </w:rPr>
        <w:t xml:space="preserve">нормативной численности </w:t>
      </w:r>
      <w:r w:rsidR="00DE7232" w:rsidRPr="002B63A9">
        <w:rPr>
          <w:sz w:val="24"/>
          <w:szCs w:val="24"/>
        </w:rPr>
        <w:t>административно-управленческого персонала (АУП)</w:t>
      </w:r>
      <w:r w:rsidR="00DE7232">
        <w:rPr>
          <w:sz w:val="24"/>
          <w:szCs w:val="24"/>
        </w:rPr>
        <w:t>,</w:t>
      </w:r>
      <w:r w:rsidR="00DE7232" w:rsidRPr="00A04ABE">
        <w:rPr>
          <w:color w:val="000000"/>
          <w:sz w:val="28"/>
          <w:szCs w:val="28"/>
        </w:rPr>
        <w:t xml:space="preserve"> </w:t>
      </w:r>
      <w:r w:rsidR="00DE7232">
        <w:rPr>
          <w:color w:val="000000"/>
          <w:sz w:val="24"/>
          <w:szCs w:val="24"/>
        </w:rPr>
        <w:t xml:space="preserve">определенной в соответствии с </w:t>
      </w:r>
      <w:r w:rsidR="00DE7232" w:rsidRPr="00A04ABE">
        <w:rPr>
          <w:color w:val="000000"/>
          <w:sz w:val="24"/>
          <w:szCs w:val="24"/>
        </w:rPr>
        <w:t xml:space="preserve"> «Рекомендациям</w:t>
      </w:r>
      <w:r w:rsidR="00DE7232">
        <w:rPr>
          <w:color w:val="000000"/>
          <w:sz w:val="24"/>
          <w:szCs w:val="24"/>
        </w:rPr>
        <w:t>и</w:t>
      </w:r>
      <w:r w:rsidR="00DE7232" w:rsidRPr="00A04ABE">
        <w:rPr>
          <w:color w:val="000000"/>
          <w:sz w:val="24"/>
          <w:szCs w:val="24"/>
        </w:rPr>
        <w:t xml:space="preserve"> по нормированию труда руководителей, специалистов и служащих многоотраслевых предприятий ЖКХ», разработанными Центром муниципальной экономики и права в 2005 году, и приказом Госкомитета РФ по строительству и ЖКК от 12.10.1999 № 74 «Об утверждении нормативов численности руководителей, специалистов и служащих коммунальных теплоэнергетических предприятий» (далее – Приказ № 74)</w:t>
      </w:r>
      <w:r w:rsidR="00DE7232">
        <w:rPr>
          <w:color w:val="000000"/>
          <w:sz w:val="24"/>
          <w:szCs w:val="24"/>
        </w:rPr>
        <w:t>;</w:t>
      </w:r>
    </w:p>
    <w:p w:rsidR="00DE7232" w:rsidRPr="008A55F9" w:rsidRDefault="00DE7232" w:rsidP="00DE7232">
      <w:pPr>
        <w:autoSpaceDE w:val="0"/>
        <w:autoSpaceDN w:val="0"/>
        <w:adjustRightInd w:val="0"/>
        <w:ind w:firstLine="709"/>
        <w:jc w:val="both"/>
        <w:rPr>
          <w:color w:val="000000"/>
          <w:sz w:val="24"/>
          <w:szCs w:val="24"/>
        </w:rPr>
      </w:pPr>
      <w:r w:rsidRPr="00B4092E">
        <w:rPr>
          <w:sz w:val="24"/>
          <w:szCs w:val="24"/>
        </w:rPr>
        <w:t xml:space="preserve">- </w:t>
      </w:r>
      <w:r w:rsidR="00B4092E" w:rsidRPr="00B4092E">
        <w:rPr>
          <w:sz w:val="24"/>
          <w:szCs w:val="24"/>
        </w:rPr>
        <w:t>с</w:t>
      </w:r>
      <w:r w:rsidR="00F70201" w:rsidRPr="00B4092E">
        <w:rPr>
          <w:sz w:val="24"/>
          <w:szCs w:val="24"/>
        </w:rPr>
        <w:t xml:space="preserve">реднемесячной заработной платой работников, определенной с учетом Отраслевого тарифного соглашения по организациям жилищно-коммунального хозяйства, энергетики, газового хозяйства, автомобильного и городского электрического транспорта и другим организациям жизнеобеспечения Ивановской области на период на 2023-2015 годы, </w:t>
      </w:r>
      <w:r w:rsidRPr="00B4092E">
        <w:rPr>
          <w:sz w:val="24"/>
          <w:szCs w:val="24"/>
        </w:rPr>
        <w:t>положени</w:t>
      </w:r>
      <w:r w:rsidR="00F70201" w:rsidRPr="00B4092E">
        <w:rPr>
          <w:sz w:val="24"/>
          <w:szCs w:val="24"/>
        </w:rPr>
        <w:t>ем</w:t>
      </w:r>
      <w:r w:rsidRPr="00B4092E">
        <w:rPr>
          <w:sz w:val="24"/>
          <w:szCs w:val="24"/>
        </w:rPr>
        <w:t xml:space="preserve"> об организации</w:t>
      </w:r>
      <w:r>
        <w:rPr>
          <w:color w:val="000000"/>
          <w:sz w:val="24"/>
          <w:szCs w:val="24"/>
        </w:rPr>
        <w:t xml:space="preserve"> оплаты труда персонала ООО «РТИК»</w:t>
      </w:r>
      <w:r w:rsidRPr="002B63A9">
        <w:rPr>
          <w:color w:val="000000"/>
          <w:sz w:val="24"/>
          <w:szCs w:val="24"/>
        </w:rPr>
        <w:t xml:space="preserve">, </w:t>
      </w:r>
      <w:r w:rsidRPr="008A55F9">
        <w:rPr>
          <w:color w:val="000000"/>
          <w:sz w:val="24"/>
          <w:szCs w:val="24"/>
        </w:rPr>
        <w:t xml:space="preserve">Положением о премировании работников </w:t>
      </w:r>
      <w:r>
        <w:rPr>
          <w:color w:val="000000"/>
          <w:sz w:val="24"/>
          <w:szCs w:val="24"/>
        </w:rPr>
        <w:t>ОО</w:t>
      </w:r>
      <w:r w:rsidRPr="008A55F9">
        <w:rPr>
          <w:color w:val="000000"/>
          <w:sz w:val="24"/>
          <w:szCs w:val="24"/>
        </w:rPr>
        <w:t>О «</w:t>
      </w:r>
      <w:r>
        <w:rPr>
          <w:color w:val="000000"/>
          <w:sz w:val="24"/>
          <w:szCs w:val="24"/>
        </w:rPr>
        <w:t>РТИК</w:t>
      </w:r>
      <w:r w:rsidRPr="008A55F9">
        <w:rPr>
          <w:color w:val="000000"/>
          <w:sz w:val="24"/>
          <w:szCs w:val="24"/>
        </w:rPr>
        <w:t>»</w:t>
      </w:r>
      <w:r>
        <w:rPr>
          <w:color w:val="000000"/>
          <w:sz w:val="24"/>
          <w:szCs w:val="24"/>
        </w:rPr>
        <w:t>.</w:t>
      </w:r>
    </w:p>
    <w:p w:rsidR="00DE7232" w:rsidRPr="005234E2" w:rsidRDefault="00DE7232" w:rsidP="00DE7232">
      <w:pPr>
        <w:pStyle w:val="af2"/>
        <w:widowControl/>
        <w:ind w:left="-142" w:firstLine="709"/>
        <w:rPr>
          <w:color w:val="333333"/>
          <w:sz w:val="24"/>
          <w:szCs w:val="24"/>
        </w:rPr>
      </w:pPr>
      <w:r w:rsidRPr="00CA5C98">
        <w:rPr>
          <w:color w:val="000000"/>
          <w:sz w:val="24"/>
          <w:szCs w:val="24"/>
        </w:rPr>
        <w:t>Отраслевое тарифное соглашение в жилищно-коммунальном хозяйстве Российской Федерации на 20</w:t>
      </w:r>
      <w:r>
        <w:rPr>
          <w:color w:val="000000"/>
          <w:sz w:val="24"/>
          <w:szCs w:val="24"/>
        </w:rPr>
        <w:t>23</w:t>
      </w:r>
      <w:r w:rsidRPr="00CA5C98">
        <w:rPr>
          <w:color w:val="000000"/>
          <w:sz w:val="24"/>
          <w:szCs w:val="24"/>
        </w:rPr>
        <w:t xml:space="preserve"> - 20</w:t>
      </w:r>
      <w:r>
        <w:rPr>
          <w:color w:val="000000"/>
          <w:sz w:val="24"/>
          <w:szCs w:val="24"/>
        </w:rPr>
        <w:t>25</w:t>
      </w:r>
      <w:r w:rsidRPr="00CA5C98">
        <w:rPr>
          <w:color w:val="000000"/>
          <w:sz w:val="24"/>
          <w:szCs w:val="24"/>
        </w:rPr>
        <w:t xml:space="preserve"> годы утверждено Общероссийским отраслевым объединением работодателей сферы жизнеобеспечения, Общероссийским профсоюзом работников жизнеобеспечения </w:t>
      </w:r>
      <w:r>
        <w:rPr>
          <w:color w:val="000000"/>
          <w:sz w:val="24"/>
          <w:szCs w:val="24"/>
        </w:rPr>
        <w:t>7</w:t>
      </w:r>
      <w:r w:rsidRPr="00CA5C98">
        <w:rPr>
          <w:color w:val="000000"/>
          <w:sz w:val="24"/>
          <w:szCs w:val="24"/>
        </w:rPr>
        <w:t xml:space="preserve"> </w:t>
      </w:r>
      <w:r>
        <w:rPr>
          <w:color w:val="000000"/>
          <w:sz w:val="24"/>
          <w:szCs w:val="24"/>
        </w:rPr>
        <w:t>июня</w:t>
      </w:r>
      <w:r w:rsidRPr="00CA5C98">
        <w:rPr>
          <w:color w:val="000000"/>
          <w:sz w:val="24"/>
          <w:szCs w:val="24"/>
        </w:rPr>
        <w:t xml:space="preserve"> 20</w:t>
      </w:r>
      <w:r>
        <w:rPr>
          <w:color w:val="000000"/>
          <w:sz w:val="24"/>
          <w:szCs w:val="24"/>
        </w:rPr>
        <w:t>22</w:t>
      </w:r>
      <w:r w:rsidRPr="00CA5C98">
        <w:rPr>
          <w:color w:val="000000"/>
          <w:sz w:val="24"/>
          <w:szCs w:val="24"/>
        </w:rPr>
        <w:t xml:space="preserve"> г. (далее – </w:t>
      </w:r>
      <w:r>
        <w:rPr>
          <w:color w:val="000000"/>
          <w:sz w:val="24"/>
          <w:szCs w:val="24"/>
        </w:rPr>
        <w:t>Ф</w:t>
      </w:r>
      <w:r w:rsidRPr="00CA5C98">
        <w:rPr>
          <w:color w:val="000000"/>
          <w:sz w:val="24"/>
          <w:szCs w:val="24"/>
        </w:rPr>
        <w:t>ОТС).</w:t>
      </w:r>
      <w:r w:rsidRPr="005A3029">
        <w:rPr>
          <w:color w:val="000000"/>
          <w:szCs w:val="28"/>
        </w:rPr>
        <w:t xml:space="preserve"> </w:t>
      </w:r>
      <w:r w:rsidRPr="005234E2">
        <w:rPr>
          <w:sz w:val="24"/>
          <w:szCs w:val="24"/>
        </w:rPr>
        <w:t xml:space="preserve">В соответствии с п.1.10 </w:t>
      </w:r>
      <w:r>
        <w:rPr>
          <w:sz w:val="24"/>
          <w:szCs w:val="24"/>
        </w:rPr>
        <w:t>ФОТС</w:t>
      </w:r>
      <w:r w:rsidRPr="005234E2">
        <w:rPr>
          <w:sz w:val="24"/>
          <w:szCs w:val="24"/>
        </w:rPr>
        <w:t xml:space="preserve"> </w:t>
      </w:r>
      <w:r w:rsidRPr="005234E2">
        <w:rPr>
          <w:color w:val="333333"/>
          <w:sz w:val="24"/>
          <w:szCs w:val="24"/>
        </w:rPr>
        <w:t xml:space="preserve">обязательным условием для Организаций ЖКХ, дающим право применения норм ФОТС в рамках государственного тарифного регулирования или при ценообразовании на нерегулируемые услуги (работы, продукцию) ЖКХ является наличие членских отношений (в том числе ассоциированных) с ОООР ЖКК или договорных отношений с ОООР ЖКК по присоединению к ФОТС или уполномочивание (в том числе ассоциированное) ОООР ЖКК на ведение коллективных переговоров по заключению Соглашения от имени Организации ЖКХ в соответствии с установленным ОООР ЖКК порядком в виде внесения соответствующей записи об Организации ЖКХ в Реестр ОССП, что может подтверждаться уведомлением (свидетельством), выданным ОООР ЖКК. </w:t>
      </w:r>
    </w:p>
    <w:p w:rsidR="00DE7232" w:rsidRDefault="00DE7232" w:rsidP="00DE7232">
      <w:pPr>
        <w:pStyle w:val="af2"/>
        <w:widowControl/>
        <w:ind w:left="-142" w:firstLine="709"/>
        <w:rPr>
          <w:sz w:val="24"/>
          <w:szCs w:val="24"/>
        </w:rPr>
      </w:pPr>
      <w:r>
        <w:rPr>
          <w:sz w:val="24"/>
          <w:szCs w:val="24"/>
        </w:rPr>
        <w:t xml:space="preserve">Письмом от 03.11.2022 № 275-АК/2022 Общероссийское отраслевое объединение работодателей сферы жизнеобеспечения, направленное в органы тарифного регулирования, информирует, что нормы ФОТС подлежат применению с 01.12.2022 и в соответствии с п.1.10 ФОТС его параметры применяются в процессе тарифного регулирования только для тех РСО, запись о которых внесена в  </w:t>
      </w:r>
      <w:r w:rsidRPr="005234E2">
        <w:rPr>
          <w:sz w:val="24"/>
          <w:szCs w:val="24"/>
        </w:rPr>
        <w:t xml:space="preserve">Федеральный реестр </w:t>
      </w:r>
      <w:r>
        <w:rPr>
          <w:sz w:val="24"/>
          <w:szCs w:val="24"/>
        </w:rPr>
        <w:t>участников отраслевой системы социального партнерства в ЖКХ.</w:t>
      </w:r>
    </w:p>
    <w:p w:rsidR="00DE7232" w:rsidRPr="005234E2" w:rsidRDefault="00DE7232" w:rsidP="00DE7232">
      <w:pPr>
        <w:pStyle w:val="af2"/>
        <w:widowControl/>
        <w:ind w:left="-142" w:firstLine="709"/>
        <w:rPr>
          <w:sz w:val="24"/>
          <w:szCs w:val="24"/>
        </w:rPr>
      </w:pPr>
      <w:r w:rsidRPr="005234E2">
        <w:rPr>
          <w:sz w:val="24"/>
          <w:szCs w:val="24"/>
        </w:rPr>
        <w:t>Федеральный реестр по состоянию на 01.11.2022 размещен на сайте Общероссийского отраслевого объединения работодателей сферы жизнеобеспечения в разделе «Реестры» (</w:t>
      </w:r>
      <w:hyperlink r:id="rId16" w:history="1">
        <w:r w:rsidRPr="005234E2">
          <w:rPr>
            <w:rStyle w:val="af5"/>
            <w:color w:val="auto"/>
            <w:sz w:val="24"/>
            <w:szCs w:val="24"/>
            <w:u w:val="none"/>
          </w:rPr>
          <w:t>http://портал.оооржкк.рф/reestry/reestr-chlenov-i-uchastnikov-ossp.php</w:t>
        </w:r>
      </w:hyperlink>
      <w:r w:rsidRPr="005234E2">
        <w:rPr>
          <w:sz w:val="24"/>
          <w:szCs w:val="24"/>
        </w:rPr>
        <w:t>). ООО «РТИК» отсутствует в реестре.</w:t>
      </w:r>
    </w:p>
    <w:p w:rsidR="00DE7232" w:rsidRDefault="00DE7232" w:rsidP="00DE7232">
      <w:pPr>
        <w:autoSpaceDE w:val="0"/>
        <w:autoSpaceDN w:val="0"/>
        <w:adjustRightInd w:val="0"/>
        <w:ind w:firstLine="567"/>
        <w:jc w:val="both"/>
        <w:rPr>
          <w:sz w:val="24"/>
          <w:szCs w:val="24"/>
        </w:rPr>
      </w:pPr>
      <w:proofErr w:type="gramStart"/>
      <w:r w:rsidRPr="00B91AFC">
        <w:rPr>
          <w:sz w:val="24"/>
          <w:szCs w:val="24"/>
        </w:rPr>
        <w:t xml:space="preserve">По состоянию на текущую дату </w:t>
      </w:r>
      <w:r w:rsidR="00FE2A52" w:rsidRPr="00B91AFC">
        <w:rPr>
          <w:sz w:val="24"/>
          <w:szCs w:val="24"/>
        </w:rPr>
        <w:t xml:space="preserve">сведения,  свидетельствующих о том, </w:t>
      </w:r>
      <w:r w:rsidRPr="00B91AFC">
        <w:rPr>
          <w:sz w:val="24"/>
          <w:szCs w:val="24"/>
        </w:rPr>
        <w:t>что организация</w:t>
      </w:r>
      <w:r w:rsidRPr="005234E2">
        <w:rPr>
          <w:sz w:val="24"/>
          <w:szCs w:val="24"/>
        </w:rPr>
        <w:t xml:space="preserve"> работает по условиям </w:t>
      </w:r>
      <w:r>
        <w:rPr>
          <w:sz w:val="24"/>
          <w:szCs w:val="24"/>
        </w:rPr>
        <w:t>ФОТС</w:t>
      </w:r>
      <w:r w:rsidR="00D81574">
        <w:rPr>
          <w:sz w:val="24"/>
          <w:szCs w:val="24"/>
        </w:rPr>
        <w:t xml:space="preserve"> отсутствуют</w:t>
      </w:r>
      <w:r w:rsidRPr="005234E2">
        <w:rPr>
          <w:sz w:val="24"/>
          <w:szCs w:val="24"/>
        </w:rPr>
        <w:t xml:space="preserve">: организация </w:t>
      </w:r>
      <w:r w:rsidR="00D30979">
        <w:rPr>
          <w:sz w:val="24"/>
          <w:szCs w:val="24"/>
        </w:rPr>
        <w:t>не включена</w:t>
      </w:r>
      <w:r w:rsidRPr="005234E2">
        <w:rPr>
          <w:sz w:val="24"/>
          <w:szCs w:val="24"/>
        </w:rPr>
        <w:t xml:space="preserve"> в федерально</w:t>
      </w:r>
      <w:r w:rsidR="00D30979">
        <w:rPr>
          <w:sz w:val="24"/>
          <w:szCs w:val="24"/>
        </w:rPr>
        <w:t>й</w:t>
      </w:r>
      <w:r w:rsidRPr="005234E2">
        <w:rPr>
          <w:sz w:val="24"/>
          <w:szCs w:val="24"/>
        </w:rPr>
        <w:t xml:space="preserve"> реестр; какие-</w:t>
      </w:r>
      <w:r w:rsidRPr="005234E2">
        <w:rPr>
          <w:sz w:val="24"/>
          <w:szCs w:val="24"/>
        </w:rPr>
        <w:lastRenderedPageBreak/>
        <w:t xml:space="preserve">либо документы, подписанные со стороны </w:t>
      </w:r>
      <w:r>
        <w:rPr>
          <w:sz w:val="24"/>
          <w:szCs w:val="24"/>
        </w:rPr>
        <w:t>предприятия</w:t>
      </w:r>
      <w:r w:rsidRPr="005234E2">
        <w:rPr>
          <w:sz w:val="24"/>
          <w:szCs w:val="24"/>
        </w:rPr>
        <w:t xml:space="preserve"> и объединений работодателей, в материалах</w:t>
      </w:r>
      <w:r>
        <w:rPr>
          <w:sz w:val="24"/>
          <w:szCs w:val="24"/>
        </w:rPr>
        <w:t xml:space="preserve"> тарифного дела </w:t>
      </w:r>
      <w:r w:rsidR="00D81574">
        <w:rPr>
          <w:sz w:val="24"/>
          <w:szCs w:val="24"/>
        </w:rPr>
        <w:t>не представлены</w:t>
      </w:r>
      <w:r w:rsidRPr="004E502C">
        <w:rPr>
          <w:sz w:val="24"/>
          <w:szCs w:val="24"/>
        </w:rPr>
        <w:t>.</w:t>
      </w:r>
      <w:r w:rsidRPr="005234E2">
        <w:rPr>
          <w:sz w:val="24"/>
          <w:szCs w:val="24"/>
        </w:rPr>
        <w:t xml:space="preserve"> </w:t>
      </w:r>
      <w:proofErr w:type="gramEnd"/>
    </w:p>
    <w:p w:rsidR="00467C1F" w:rsidRPr="005234E2" w:rsidRDefault="00467C1F" w:rsidP="00467C1F">
      <w:pPr>
        <w:pStyle w:val="af2"/>
        <w:widowControl/>
        <w:ind w:left="-142" w:firstLine="709"/>
        <w:rPr>
          <w:sz w:val="24"/>
          <w:szCs w:val="24"/>
        </w:rPr>
      </w:pPr>
      <w:r>
        <w:rPr>
          <w:sz w:val="24"/>
          <w:szCs w:val="24"/>
        </w:rPr>
        <w:t>Департамент отмечает, что п</w:t>
      </w:r>
      <w:r w:rsidRPr="005234E2">
        <w:rPr>
          <w:sz w:val="24"/>
          <w:szCs w:val="24"/>
        </w:rPr>
        <w:t xml:space="preserve">ункт 42 Основ ценообразования не регламентирует согласно какому именно отраслевому соглашению должен формироваться фонда оплаты труда. </w:t>
      </w:r>
      <w:r>
        <w:rPr>
          <w:sz w:val="24"/>
          <w:szCs w:val="24"/>
        </w:rPr>
        <w:t xml:space="preserve">ООО «РТИК» осуществляет регулируемую деятельность в Ивановской области, для организаций </w:t>
      </w:r>
      <w:r w:rsidRPr="00B4092E">
        <w:rPr>
          <w:sz w:val="24"/>
          <w:szCs w:val="24"/>
        </w:rPr>
        <w:t xml:space="preserve">жилищно-коммунального хозяйства </w:t>
      </w:r>
      <w:r>
        <w:rPr>
          <w:sz w:val="24"/>
          <w:szCs w:val="24"/>
        </w:rPr>
        <w:t xml:space="preserve">Ивановской области утверждено </w:t>
      </w:r>
      <w:r w:rsidRPr="00B4092E">
        <w:rPr>
          <w:sz w:val="24"/>
          <w:szCs w:val="24"/>
        </w:rPr>
        <w:t>Отраслевого тарифного соглашения по организациям жилищно-коммунального хозяйства, энергетики, газового хозяйства, автомобильного и городского электрического транспорта и другим организациям жизнеобеспечения Ивановской области на период на 2023-2015 годы</w:t>
      </w:r>
      <w:r>
        <w:rPr>
          <w:sz w:val="24"/>
          <w:szCs w:val="24"/>
        </w:rPr>
        <w:t>.</w:t>
      </w:r>
    </w:p>
    <w:p w:rsidR="00C31CD7" w:rsidRPr="00BB64EF" w:rsidRDefault="00C31CD7" w:rsidP="00DE7232">
      <w:pPr>
        <w:autoSpaceDE w:val="0"/>
        <w:autoSpaceDN w:val="0"/>
        <w:adjustRightInd w:val="0"/>
        <w:ind w:firstLine="567"/>
        <w:jc w:val="both"/>
        <w:rPr>
          <w:sz w:val="28"/>
          <w:szCs w:val="28"/>
        </w:rPr>
      </w:pPr>
      <w:r>
        <w:rPr>
          <w:sz w:val="24"/>
          <w:szCs w:val="24"/>
        </w:rPr>
        <w:t>Анализ расходов на оплату труда представлен в таблице:</w:t>
      </w:r>
    </w:p>
    <w:tbl>
      <w:tblPr>
        <w:tblStyle w:val="af1"/>
        <w:tblW w:w="10314" w:type="dxa"/>
        <w:tblLayout w:type="fixed"/>
        <w:tblLook w:val="04A0" w:firstRow="1" w:lastRow="0" w:firstColumn="1" w:lastColumn="0" w:noHBand="0" w:noVBand="1"/>
      </w:tblPr>
      <w:tblGrid>
        <w:gridCol w:w="392"/>
        <w:gridCol w:w="2268"/>
        <w:gridCol w:w="1134"/>
        <w:gridCol w:w="1134"/>
        <w:gridCol w:w="1134"/>
        <w:gridCol w:w="1134"/>
        <w:gridCol w:w="1134"/>
        <w:gridCol w:w="1134"/>
        <w:gridCol w:w="850"/>
      </w:tblGrid>
      <w:tr w:rsidR="0092633A" w:rsidTr="0092633A">
        <w:tc>
          <w:tcPr>
            <w:tcW w:w="392" w:type="dxa"/>
          </w:tcPr>
          <w:p w:rsidR="0092633A" w:rsidRPr="00805FA9" w:rsidRDefault="0092633A" w:rsidP="002943D6">
            <w:pPr>
              <w:autoSpaceDE w:val="0"/>
              <w:autoSpaceDN w:val="0"/>
              <w:adjustRightInd w:val="0"/>
              <w:jc w:val="both"/>
            </w:pPr>
            <w:r w:rsidRPr="00805FA9">
              <w:t>№</w:t>
            </w:r>
          </w:p>
        </w:tc>
        <w:tc>
          <w:tcPr>
            <w:tcW w:w="2268" w:type="dxa"/>
          </w:tcPr>
          <w:p w:rsidR="0092633A" w:rsidRPr="00805FA9" w:rsidRDefault="0092633A" w:rsidP="002943D6">
            <w:pPr>
              <w:autoSpaceDE w:val="0"/>
              <w:autoSpaceDN w:val="0"/>
              <w:adjustRightInd w:val="0"/>
              <w:jc w:val="center"/>
            </w:pPr>
            <w:r>
              <w:t>Система теплоснабжения</w:t>
            </w:r>
          </w:p>
        </w:tc>
        <w:tc>
          <w:tcPr>
            <w:tcW w:w="1134" w:type="dxa"/>
          </w:tcPr>
          <w:p w:rsidR="0092633A" w:rsidRPr="0092633A" w:rsidRDefault="0092633A" w:rsidP="002943D6">
            <w:pPr>
              <w:autoSpaceDE w:val="0"/>
              <w:autoSpaceDN w:val="0"/>
              <w:adjustRightInd w:val="0"/>
              <w:jc w:val="center"/>
              <w:rPr>
                <w:sz w:val="22"/>
                <w:szCs w:val="22"/>
              </w:rPr>
            </w:pPr>
            <w:r w:rsidRPr="0092633A">
              <w:rPr>
                <w:sz w:val="22"/>
                <w:szCs w:val="22"/>
              </w:rPr>
              <w:t xml:space="preserve">ФОТ </w:t>
            </w:r>
            <w:r>
              <w:rPr>
                <w:sz w:val="22"/>
                <w:szCs w:val="22"/>
              </w:rPr>
              <w:t xml:space="preserve">ОПП план </w:t>
            </w:r>
            <w:r w:rsidRPr="0092633A">
              <w:rPr>
                <w:sz w:val="22"/>
                <w:szCs w:val="22"/>
              </w:rPr>
              <w:t>на 2020 года</w:t>
            </w:r>
          </w:p>
          <w:p w:rsidR="0092633A" w:rsidRPr="0092633A" w:rsidRDefault="0092633A" w:rsidP="002943D6">
            <w:pPr>
              <w:autoSpaceDE w:val="0"/>
              <w:autoSpaceDN w:val="0"/>
              <w:adjustRightInd w:val="0"/>
              <w:jc w:val="center"/>
              <w:rPr>
                <w:sz w:val="22"/>
                <w:szCs w:val="22"/>
              </w:rPr>
            </w:pPr>
            <w:r w:rsidRPr="0092633A">
              <w:rPr>
                <w:sz w:val="22"/>
                <w:szCs w:val="22"/>
              </w:rPr>
              <w:t>тыс.руб</w:t>
            </w:r>
          </w:p>
        </w:tc>
        <w:tc>
          <w:tcPr>
            <w:tcW w:w="1134" w:type="dxa"/>
          </w:tcPr>
          <w:p w:rsidR="0092633A" w:rsidRPr="0092633A" w:rsidRDefault="0092633A" w:rsidP="0092633A">
            <w:pPr>
              <w:autoSpaceDE w:val="0"/>
              <w:autoSpaceDN w:val="0"/>
              <w:adjustRightInd w:val="0"/>
              <w:jc w:val="center"/>
              <w:rPr>
                <w:sz w:val="22"/>
                <w:szCs w:val="22"/>
              </w:rPr>
            </w:pPr>
            <w:r w:rsidRPr="0092633A">
              <w:rPr>
                <w:sz w:val="22"/>
                <w:szCs w:val="22"/>
              </w:rPr>
              <w:t xml:space="preserve">ФОТ </w:t>
            </w:r>
            <w:r>
              <w:rPr>
                <w:sz w:val="22"/>
                <w:szCs w:val="22"/>
              </w:rPr>
              <w:t xml:space="preserve">ОПП факт </w:t>
            </w:r>
            <w:r w:rsidRPr="0092633A">
              <w:rPr>
                <w:sz w:val="22"/>
                <w:szCs w:val="22"/>
              </w:rPr>
              <w:t xml:space="preserve"> 2020 год, тыс</w:t>
            </w:r>
            <w:proofErr w:type="gramStart"/>
            <w:r w:rsidRPr="0092633A">
              <w:rPr>
                <w:sz w:val="22"/>
                <w:szCs w:val="22"/>
              </w:rPr>
              <w:t>.р</w:t>
            </w:r>
            <w:proofErr w:type="gramEnd"/>
            <w:r w:rsidRPr="0092633A">
              <w:rPr>
                <w:sz w:val="22"/>
                <w:szCs w:val="22"/>
              </w:rPr>
              <w:t>уб</w:t>
            </w:r>
          </w:p>
        </w:tc>
        <w:tc>
          <w:tcPr>
            <w:tcW w:w="1134" w:type="dxa"/>
          </w:tcPr>
          <w:p w:rsidR="0092633A" w:rsidRPr="0092633A" w:rsidRDefault="0092633A" w:rsidP="002943D6">
            <w:pPr>
              <w:autoSpaceDE w:val="0"/>
              <w:autoSpaceDN w:val="0"/>
              <w:adjustRightInd w:val="0"/>
              <w:jc w:val="center"/>
              <w:rPr>
                <w:sz w:val="22"/>
                <w:szCs w:val="22"/>
              </w:rPr>
            </w:pPr>
            <w:r w:rsidRPr="0092633A">
              <w:rPr>
                <w:sz w:val="22"/>
                <w:szCs w:val="22"/>
              </w:rPr>
              <w:t xml:space="preserve">ФОТ </w:t>
            </w:r>
            <w:r>
              <w:rPr>
                <w:sz w:val="22"/>
                <w:szCs w:val="22"/>
              </w:rPr>
              <w:t xml:space="preserve">ОПП план </w:t>
            </w:r>
            <w:r w:rsidRPr="0092633A">
              <w:rPr>
                <w:sz w:val="22"/>
                <w:szCs w:val="22"/>
              </w:rPr>
              <w:t>на 2021 года, тыс.руб</w:t>
            </w:r>
          </w:p>
        </w:tc>
        <w:tc>
          <w:tcPr>
            <w:tcW w:w="1134" w:type="dxa"/>
          </w:tcPr>
          <w:p w:rsidR="0092633A" w:rsidRPr="0092633A" w:rsidRDefault="0092633A" w:rsidP="002943D6">
            <w:pPr>
              <w:autoSpaceDE w:val="0"/>
              <w:autoSpaceDN w:val="0"/>
              <w:adjustRightInd w:val="0"/>
              <w:jc w:val="center"/>
              <w:rPr>
                <w:sz w:val="22"/>
                <w:szCs w:val="22"/>
              </w:rPr>
            </w:pPr>
            <w:r w:rsidRPr="0092633A">
              <w:rPr>
                <w:sz w:val="22"/>
                <w:szCs w:val="22"/>
              </w:rPr>
              <w:t xml:space="preserve">ФОТ </w:t>
            </w:r>
            <w:r>
              <w:rPr>
                <w:sz w:val="22"/>
                <w:szCs w:val="22"/>
              </w:rPr>
              <w:t xml:space="preserve">ОПП факт </w:t>
            </w:r>
            <w:r w:rsidRPr="0092633A">
              <w:rPr>
                <w:sz w:val="22"/>
                <w:szCs w:val="22"/>
              </w:rPr>
              <w:t xml:space="preserve"> 2021 год, тыс.руб</w:t>
            </w:r>
          </w:p>
        </w:tc>
        <w:tc>
          <w:tcPr>
            <w:tcW w:w="1134" w:type="dxa"/>
          </w:tcPr>
          <w:p w:rsidR="0092633A" w:rsidRPr="0092633A" w:rsidRDefault="0092633A" w:rsidP="00805FA9">
            <w:pPr>
              <w:autoSpaceDE w:val="0"/>
              <w:autoSpaceDN w:val="0"/>
              <w:adjustRightInd w:val="0"/>
              <w:jc w:val="center"/>
              <w:rPr>
                <w:sz w:val="22"/>
                <w:szCs w:val="22"/>
              </w:rPr>
            </w:pPr>
            <w:r w:rsidRPr="0092633A">
              <w:rPr>
                <w:sz w:val="22"/>
                <w:szCs w:val="22"/>
              </w:rPr>
              <w:t xml:space="preserve">ФОТ </w:t>
            </w:r>
            <w:r>
              <w:rPr>
                <w:sz w:val="22"/>
                <w:szCs w:val="22"/>
              </w:rPr>
              <w:t xml:space="preserve">ОПП план </w:t>
            </w:r>
            <w:r w:rsidRPr="0092633A">
              <w:rPr>
                <w:sz w:val="22"/>
                <w:szCs w:val="22"/>
              </w:rPr>
              <w:t>на 2022 год, тыс.руб</w:t>
            </w:r>
          </w:p>
        </w:tc>
        <w:tc>
          <w:tcPr>
            <w:tcW w:w="1134" w:type="dxa"/>
          </w:tcPr>
          <w:p w:rsidR="0092633A" w:rsidRPr="0092633A" w:rsidRDefault="0092633A" w:rsidP="002C369A">
            <w:pPr>
              <w:autoSpaceDE w:val="0"/>
              <w:autoSpaceDN w:val="0"/>
              <w:adjustRightInd w:val="0"/>
              <w:jc w:val="center"/>
              <w:rPr>
                <w:sz w:val="22"/>
                <w:szCs w:val="22"/>
              </w:rPr>
            </w:pPr>
            <w:r w:rsidRPr="0092633A">
              <w:rPr>
                <w:sz w:val="22"/>
                <w:szCs w:val="22"/>
              </w:rPr>
              <w:t xml:space="preserve">ФОТ </w:t>
            </w:r>
            <w:r>
              <w:rPr>
                <w:sz w:val="22"/>
                <w:szCs w:val="22"/>
              </w:rPr>
              <w:t xml:space="preserve">ОПП </w:t>
            </w:r>
            <w:r w:rsidR="002C369A">
              <w:rPr>
                <w:sz w:val="22"/>
                <w:szCs w:val="22"/>
              </w:rPr>
              <w:t xml:space="preserve">план </w:t>
            </w:r>
            <w:r w:rsidRPr="0092633A">
              <w:rPr>
                <w:sz w:val="22"/>
                <w:szCs w:val="22"/>
              </w:rPr>
              <w:t>на 2023 год, тыс.руб</w:t>
            </w:r>
          </w:p>
        </w:tc>
        <w:tc>
          <w:tcPr>
            <w:tcW w:w="850" w:type="dxa"/>
          </w:tcPr>
          <w:p w:rsidR="0092633A" w:rsidRPr="0092633A" w:rsidRDefault="0092633A" w:rsidP="002C369A">
            <w:pPr>
              <w:autoSpaceDE w:val="0"/>
              <w:autoSpaceDN w:val="0"/>
              <w:adjustRightInd w:val="0"/>
              <w:jc w:val="center"/>
              <w:rPr>
                <w:sz w:val="22"/>
                <w:szCs w:val="22"/>
              </w:rPr>
            </w:pPr>
            <w:r w:rsidRPr="0092633A">
              <w:rPr>
                <w:sz w:val="22"/>
                <w:szCs w:val="22"/>
              </w:rPr>
              <w:t>% роста плана 2023 к факту 202</w:t>
            </w:r>
            <w:r w:rsidR="002C369A">
              <w:rPr>
                <w:sz w:val="22"/>
                <w:szCs w:val="22"/>
              </w:rPr>
              <w:t>2</w:t>
            </w:r>
          </w:p>
        </w:tc>
      </w:tr>
      <w:tr w:rsidR="0092633A" w:rsidTr="0092633A">
        <w:tc>
          <w:tcPr>
            <w:tcW w:w="392" w:type="dxa"/>
          </w:tcPr>
          <w:p w:rsidR="0092633A" w:rsidRPr="00805FA9" w:rsidRDefault="0092633A" w:rsidP="002943D6">
            <w:pPr>
              <w:autoSpaceDE w:val="0"/>
              <w:autoSpaceDN w:val="0"/>
              <w:adjustRightInd w:val="0"/>
              <w:jc w:val="both"/>
            </w:pPr>
            <w:r w:rsidRPr="00805FA9">
              <w:t>1</w:t>
            </w:r>
          </w:p>
        </w:tc>
        <w:tc>
          <w:tcPr>
            <w:tcW w:w="2268" w:type="dxa"/>
          </w:tcPr>
          <w:p w:rsidR="0092633A" w:rsidRPr="00805FA9" w:rsidRDefault="0092633A" w:rsidP="002943D6">
            <w:pPr>
              <w:autoSpaceDE w:val="0"/>
              <w:autoSpaceDN w:val="0"/>
              <w:adjustRightInd w:val="0"/>
              <w:jc w:val="both"/>
            </w:pPr>
            <w:r w:rsidRPr="00564898">
              <w:rPr>
                <w:sz w:val="22"/>
                <w:szCs w:val="22"/>
              </w:rPr>
              <w:t>Котельная Наволоки</w:t>
            </w:r>
          </w:p>
        </w:tc>
        <w:tc>
          <w:tcPr>
            <w:tcW w:w="1134" w:type="dxa"/>
            <w:vAlign w:val="center"/>
          </w:tcPr>
          <w:p w:rsidR="0092633A" w:rsidRPr="00805FA9" w:rsidRDefault="0092633A" w:rsidP="00D81574">
            <w:pPr>
              <w:autoSpaceDE w:val="0"/>
              <w:autoSpaceDN w:val="0"/>
              <w:adjustRightInd w:val="0"/>
              <w:jc w:val="center"/>
            </w:pPr>
            <w:r w:rsidRPr="00805FA9">
              <w:t>6 623,112</w:t>
            </w:r>
          </w:p>
        </w:tc>
        <w:tc>
          <w:tcPr>
            <w:tcW w:w="1134" w:type="dxa"/>
            <w:vAlign w:val="center"/>
          </w:tcPr>
          <w:p w:rsidR="0092633A" w:rsidRPr="00805FA9" w:rsidRDefault="0092633A" w:rsidP="00D81574">
            <w:pPr>
              <w:autoSpaceDE w:val="0"/>
              <w:autoSpaceDN w:val="0"/>
              <w:adjustRightInd w:val="0"/>
              <w:jc w:val="center"/>
            </w:pPr>
            <w:r w:rsidRPr="00805FA9">
              <w:t>5 696,800</w:t>
            </w:r>
          </w:p>
        </w:tc>
        <w:tc>
          <w:tcPr>
            <w:tcW w:w="1134" w:type="dxa"/>
            <w:vAlign w:val="center"/>
          </w:tcPr>
          <w:p w:rsidR="0092633A" w:rsidRPr="00805FA9" w:rsidRDefault="0092633A" w:rsidP="00D81574">
            <w:pPr>
              <w:autoSpaceDE w:val="0"/>
              <w:autoSpaceDN w:val="0"/>
              <w:adjustRightInd w:val="0"/>
              <w:jc w:val="center"/>
            </w:pPr>
            <w:r>
              <w:t>6 795,313</w:t>
            </w:r>
          </w:p>
        </w:tc>
        <w:tc>
          <w:tcPr>
            <w:tcW w:w="1134" w:type="dxa"/>
            <w:vAlign w:val="center"/>
          </w:tcPr>
          <w:p w:rsidR="0092633A" w:rsidRPr="00805FA9" w:rsidRDefault="0092633A" w:rsidP="00D81574">
            <w:pPr>
              <w:autoSpaceDE w:val="0"/>
              <w:autoSpaceDN w:val="0"/>
              <w:adjustRightInd w:val="0"/>
              <w:jc w:val="center"/>
            </w:pPr>
            <w:r>
              <w:t>5 640,384</w:t>
            </w:r>
          </w:p>
        </w:tc>
        <w:tc>
          <w:tcPr>
            <w:tcW w:w="1134" w:type="dxa"/>
            <w:vAlign w:val="center"/>
          </w:tcPr>
          <w:p w:rsidR="0092633A" w:rsidRPr="00805FA9" w:rsidRDefault="0092633A" w:rsidP="00D81574">
            <w:pPr>
              <w:autoSpaceDE w:val="0"/>
              <w:autoSpaceDN w:val="0"/>
              <w:adjustRightInd w:val="0"/>
              <w:jc w:val="center"/>
            </w:pPr>
            <w:r>
              <w:t>7 016,636</w:t>
            </w:r>
          </w:p>
        </w:tc>
        <w:tc>
          <w:tcPr>
            <w:tcW w:w="1134" w:type="dxa"/>
            <w:vAlign w:val="center"/>
          </w:tcPr>
          <w:p w:rsidR="0092633A" w:rsidRPr="00805FA9" w:rsidRDefault="0092633A" w:rsidP="002C369A">
            <w:pPr>
              <w:autoSpaceDE w:val="0"/>
              <w:autoSpaceDN w:val="0"/>
              <w:adjustRightInd w:val="0"/>
              <w:jc w:val="center"/>
            </w:pPr>
            <w:r>
              <w:t>7 263,263</w:t>
            </w:r>
          </w:p>
        </w:tc>
        <w:tc>
          <w:tcPr>
            <w:tcW w:w="850" w:type="dxa"/>
            <w:vAlign w:val="center"/>
          </w:tcPr>
          <w:p w:rsidR="0092633A" w:rsidRPr="00805FA9" w:rsidRDefault="002C369A" w:rsidP="00D81574">
            <w:pPr>
              <w:autoSpaceDE w:val="0"/>
              <w:autoSpaceDN w:val="0"/>
              <w:adjustRightInd w:val="0"/>
              <w:jc w:val="center"/>
            </w:pPr>
            <w:r>
              <w:t>103,5</w:t>
            </w:r>
          </w:p>
        </w:tc>
      </w:tr>
      <w:tr w:rsidR="0092633A" w:rsidTr="0092633A">
        <w:tc>
          <w:tcPr>
            <w:tcW w:w="392" w:type="dxa"/>
          </w:tcPr>
          <w:p w:rsidR="0092633A" w:rsidRPr="00805FA9" w:rsidRDefault="0092633A" w:rsidP="002943D6">
            <w:pPr>
              <w:autoSpaceDE w:val="0"/>
              <w:autoSpaceDN w:val="0"/>
              <w:adjustRightInd w:val="0"/>
              <w:jc w:val="both"/>
            </w:pPr>
            <w:r w:rsidRPr="00805FA9">
              <w:t>2</w:t>
            </w:r>
          </w:p>
        </w:tc>
        <w:tc>
          <w:tcPr>
            <w:tcW w:w="2268" w:type="dxa"/>
          </w:tcPr>
          <w:p w:rsidR="0092633A" w:rsidRPr="00805FA9" w:rsidRDefault="0092633A" w:rsidP="00D81574">
            <w:pPr>
              <w:autoSpaceDE w:val="0"/>
              <w:autoSpaceDN w:val="0"/>
              <w:adjustRightInd w:val="0"/>
              <w:jc w:val="both"/>
            </w:pPr>
            <w:r w:rsidRPr="00564898">
              <w:rPr>
                <w:sz w:val="22"/>
                <w:szCs w:val="22"/>
              </w:rPr>
              <w:t>Котельная Н</w:t>
            </w:r>
            <w:r>
              <w:rPr>
                <w:sz w:val="22"/>
                <w:szCs w:val="22"/>
              </w:rPr>
              <w:t>овинки</w:t>
            </w:r>
          </w:p>
        </w:tc>
        <w:tc>
          <w:tcPr>
            <w:tcW w:w="1134" w:type="dxa"/>
            <w:vAlign w:val="center"/>
          </w:tcPr>
          <w:p w:rsidR="0092633A" w:rsidRPr="00805FA9" w:rsidRDefault="0092633A" w:rsidP="00D81574">
            <w:pPr>
              <w:autoSpaceDE w:val="0"/>
              <w:autoSpaceDN w:val="0"/>
              <w:adjustRightInd w:val="0"/>
              <w:jc w:val="center"/>
            </w:pPr>
            <w:r w:rsidRPr="00805FA9">
              <w:t>1 928,523</w:t>
            </w:r>
          </w:p>
        </w:tc>
        <w:tc>
          <w:tcPr>
            <w:tcW w:w="1134" w:type="dxa"/>
            <w:vAlign w:val="center"/>
          </w:tcPr>
          <w:p w:rsidR="0092633A" w:rsidRPr="00805FA9" w:rsidRDefault="0092633A" w:rsidP="00D81574">
            <w:pPr>
              <w:autoSpaceDE w:val="0"/>
              <w:autoSpaceDN w:val="0"/>
              <w:adjustRightInd w:val="0"/>
              <w:jc w:val="center"/>
            </w:pPr>
            <w:r w:rsidRPr="00805FA9">
              <w:t>1 340,137</w:t>
            </w:r>
          </w:p>
        </w:tc>
        <w:tc>
          <w:tcPr>
            <w:tcW w:w="1134" w:type="dxa"/>
            <w:vAlign w:val="center"/>
          </w:tcPr>
          <w:p w:rsidR="0092633A" w:rsidRPr="00805FA9" w:rsidRDefault="0092633A" w:rsidP="00D81574">
            <w:pPr>
              <w:autoSpaceDE w:val="0"/>
              <w:autoSpaceDN w:val="0"/>
              <w:adjustRightInd w:val="0"/>
              <w:jc w:val="center"/>
            </w:pPr>
            <w:r>
              <w:t>1 977,970</w:t>
            </w:r>
          </w:p>
        </w:tc>
        <w:tc>
          <w:tcPr>
            <w:tcW w:w="1134" w:type="dxa"/>
            <w:vAlign w:val="center"/>
          </w:tcPr>
          <w:p w:rsidR="0092633A" w:rsidRPr="00805FA9" w:rsidRDefault="0092633A" w:rsidP="00D81574">
            <w:pPr>
              <w:autoSpaceDE w:val="0"/>
              <w:autoSpaceDN w:val="0"/>
              <w:adjustRightInd w:val="0"/>
              <w:jc w:val="center"/>
            </w:pPr>
            <w:r>
              <w:t>1 343,122</w:t>
            </w:r>
          </w:p>
        </w:tc>
        <w:tc>
          <w:tcPr>
            <w:tcW w:w="1134" w:type="dxa"/>
            <w:vAlign w:val="center"/>
          </w:tcPr>
          <w:p w:rsidR="0092633A" w:rsidRPr="00805FA9" w:rsidRDefault="0092633A" w:rsidP="00D81574">
            <w:pPr>
              <w:autoSpaceDE w:val="0"/>
              <w:autoSpaceDN w:val="0"/>
              <w:adjustRightInd w:val="0"/>
              <w:jc w:val="center"/>
            </w:pPr>
            <w:r>
              <w:t>1 089,181</w:t>
            </w:r>
          </w:p>
        </w:tc>
        <w:tc>
          <w:tcPr>
            <w:tcW w:w="1134" w:type="dxa"/>
            <w:vAlign w:val="center"/>
          </w:tcPr>
          <w:p w:rsidR="0092633A" w:rsidRPr="00805FA9" w:rsidRDefault="0092633A" w:rsidP="002C369A">
            <w:pPr>
              <w:autoSpaceDE w:val="0"/>
              <w:autoSpaceDN w:val="0"/>
              <w:adjustRightInd w:val="0"/>
              <w:jc w:val="center"/>
            </w:pPr>
            <w:r>
              <w:t>1 877,273</w:t>
            </w:r>
          </w:p>
        </w:tc>
        <w:tc>
          <w:tcPr>
            <w:tcW w:w="850" w:type="dxa"/>
            <w:vAlign w:val="center"/>
          </w:tcPr>
          <w:p w:rsidR="0092633A" w:rsidRPr="00805FA9" w:rsidRDefault="00C31CD7" w:rsidP="00D81574">
            <w:pPr>
              <w:autoSpaceDE w:val="0"/>
              <w:autoSpaceDN w:val="0"/>
              <w:adjustRightInd w:val="0"/>
              <w:jc w:val="center"/>
            </w:pPr>
            <w:r>
              <w:t>172,4</w:t>
            </w:r>
          </w:p>
        </w:tc>
      </w:tr>
      <w:tr w:rsidR="0092633A" w:rsidTr="0092633A">
        <w:tc>
          <w:tcPr>
            <w:tcW w:w="392" w:type="dxa"/>
          </w:tcPr>
          <w:p w:rsidR="0092633A" w:rsidRPr="00805FA9" w:rsidRDefault="0092633A" w:rsidP="002943D6">
            <w:pPr>
              <w:autoSpaceDE w:val="0"/>
              <w:autoSpaceDN w:val="0"/>
              <w:adjustRightInd w:val="0"/>
              <w:jc w:val="both"/>
            </w:pPr>
            <w:r w:rsidRPr="00805FA9">
              <w:t>3</w:t>
            </w:r>
          </w:p>
        </w:tc>
        <w:tc>
          <w:tcPr>
            <w:tcW w:w="2268" w:type="dxa"/>
          </w:tcPr>
          <w:p w:rsidR="0092633A" w:rsidRPr="00805FA9" w:rsidRDefault="0092633A" w:rsidP="00D81574">
            <w:pPr>
              <w:autoSpaceDE w:val="0"/>
              <w:autoSpaceDN w:val="0"/>
              <w:adjustRightInd w:val="0"/>
              <w:jc w:val="both"/>
            </w:pPr>
            <w:r w:rsidRPr="00564898">
              <w:rPr>
                <w:sz w:val="22"/>
                <w:szCs w:val="22"/>
              </w:rPr>
              <w:t xml:space="preserve">Котельная </w:t>
            </w:r>
            <w:r>
              <w:rPr>
                <w:sz w:val="22"/>
                <w:szCs w:val="22"/>
              </w:rPr>
              <w:t>Кинешма</w:t>
            </w:r>
          </w:p>
        </w:tc>
        <w:tc>
          <w:tcPr>
            <w:tcW w:w="1134" w:type="dxa"/>
            <w:vAlign w:val="center"/>
          </w:tcPr>
          <w:p w:rsidR="0092633A" w:rsidRPr="00805FA9" w:rsidRDefault="0092633A" w:rsidP="00D81574">
            <w:pPr>
              <w:autoSpaceDE w:val="0"/>
              <w:autoSpaceDN w:val="0"/>
              <w:adjustRightInd w:val="0"/>
              <w:jc w:val="center"/>
            </w:pPr>
            <w:r>
              <w:t>2 680,872</w:t>
            </w:r>
          </w:p>
        </w:tc>
        <w:tc>
          <w:tcPr>
            <w:tcW w:w="1134" w:type="dxa"/>
            <w:vAlign w:val="center"/>
          </w:tcPr>
          <w:p w:rsidR="0092633A" w:rsidRPr="00805FA9" w:rsidRDefault="0092633A" w:rsidP="00D81574">
            <w:pPr>
              <w:autoSpaceDE w:val="0"/>
              <w:autoSpaceDN w:val="0"/>
              <w:adjustRightInd w:val="0"/>
              <w:jc w:val="center"/>
            </w:pPr>
            <w:r>
              <w:t>2 995,385</w:t>
            </w:r>
          </w:p>
        </w:tc>
        <w:tc>
          <w:tcPr>
            <w:tcW w:w="1134" w:type="dxa"/>
            <w:vAlign w:val="center"/>
          </w:tcPr>
          <w:p w:rsidR="0092633A" w:rsidRPr="00805FA9" w:rsidRDefault="0092633A" w:rsidP="00D81574">
            <w:pPr>
              <w:autoSpaceDE w:val="0"/>
              <w:autoSpaceDN w:val="0"/>
              <w:adjustRightInd w:val="0"/>
              <w:jc w:val="center"/>
            </w:pPr>
            <w:r>
              <w:t>4 002,139</w:t>
            </w:r>
          </w:p>
        </w:tc>
        <w:tc>
          <w:tcPr>
            <w:tcW w:w="1134" w:type="dxa"/>
            <w:vAlign w:val="center"/>
          </w:tcPr>
          <w:p w:rsidR="0092633A" w:rsidRPr="00805FA9" w:rsidRDefault="0092633A" w:rsidP="00D81574">
            <w:pPr>
              <w:autoSpaceDE w:val="0"/>
              <w:autoSpaceDN w:val="0"/>
              <w:adjustRightInd w:val="0"/>
              <w:jc w:val="center"/>
            </w:pPr>
            <w:r>
              <w:t>3 202,260</w:t>
            </w:r>
          </w:p>
        </w:tc>
        <w:tc>
          <w:tcPr>
            <w:tcW w:w="1134" w:type="dxa"/>
            <w:vAlign w:val="center"/>
          </w:tcPr>
          <w:p w:rsidR="0092633A" w:rsidRPr="00805FA9" w:rsidRDefault="0092633A" w:rsidP="00D81574">
            <w:pPr>
              <w:autoSpaceDE w:val="0"/>
              <w:autoSpaceDN w:val="0"/>
              <w:adjustRightInd w:val="0"/>
              <w:jc w:val="center"/>
            </w:pPr>
            <w:r>
              <w:t>3 873,851</w:t>
            </w:r>
          </w:p>
        </w:tc>
        <w:tc>
          <w:tcPr>
            <w:tcW w:w="1134" w:type="dxa"/>
            <w:vAlign w:val="center"/>
          </w:tcPr>
          <w:p w:rsidR="0092633A" w:rsidRPr="00805FA9" w:rsidRDefault="0092633A" w:rsidP="002C369A">
            <w:pPr>
              <w:autoSpaceDE w:val="0"/>
              <w:autoSpaceDN w:val="0"/>
              <w:adjustRightInd w:val="0"/>
              <w:jc w:val="center"/>
            </w:pPr>
            <w:r>
              <w:t>4 224,507</w:t>
            </w:r>
          </w:p>
        </w:tc>
        <w:tc>
          <w:tcPr>
            <w:tcW w:w="850" w:type="dxa"/>
            <w:vAlign w:val="center"/>
          </w:tcPr>
          <w:p w:rsidR="0092633A" w:rsidRPr="00805FA9" w:rsidRDefault="00C31CD7" w:rsidP="00D81574">
            <w:pPr>
              <w:autoSpaceDE w:val="0"/>
              <w:autoSpaceDN w:val="0"/>
              <w:adjustRightInd w:val="0"/>
              <w:jc w:val="center"/>
            </w:pPr>
            <w:r>
              <w:t>109,1</w:t>
            </w:r>
          </w:p>
        </w:tc>
      </w:tr>
      <w:tr w:rsidR="0092633A" w:rsidTr="0092633A">
        <w:tc>
          <w:tcPr>
            <w:tcW w:w="392" w:type="dxa"/>
          </w:tcPr>
          <w:p w:rsidR="0092633A" w:rsidRPr="00805FA9" w:rsidRDefault="0092633A" w:rsidP="002943D6">
            <w:pPr>
              <w:autoSpaceDE w:val="0"/>
              <w:autoSpaceDN w:val="0"/>
              <w:adjustRightInd w:val="0"/>
              <w:jc w:val="both"/>
            </w:pPr>
            <w:r w:rsidRPr="00805FA9">
              <w:t>4</w:t>
            </w:r>
          </w:p>
        </w:tc>
        <w:tc>
          <w:tcPr>
            <w:tcW w:w="2268" w:type="dxa"/>
          </w:tcPr>
          <w:p w:rsidR="0092633A" w:rsidRPr="00805FA9" w:rsidRDefault="0092633A" w:rsidP="00D81574">
            <w:pPr>
              <w:autoSpaceDE w:val="0"/>
              <w:autoSpaceDN w:val="0"/>
              <w:adjustRightInd w:val="0"/>
              <w:jc w:val="both"/>
            </w:pPr>
            <w:r w:rsidRPr="00564898">
              <w:rPr>
                <w:sz w:val="22"/>
                <w:szCs w:val="22"/>
              </w:rPr>
              <w:t xml:space="preserve">Котельная </w:t>
            </w:r>
            <w:r>
              <w:rPr>
                <w:sz w:val="22"/>
                <w:szCs w:val="22"/>
              </w:rPr>
              <w:t>с.Первомайский</w:t>
            </w:r>
          </w:p>
        </w:tc>
        <w:tc>
          <w:tcPr>
            <w:tcW w:w="1134" w:type="dxa"/>
            <w:vAlign w:val="center"/>
          </w:tcPr>
          <w:p w:rsidR="0092633A" w:rsidRPr="00805FA9" w:rsidRDefault="0092633A" w:rsidP="00D81574">
            <w:pPr>
              <w:autoSpaceDE w:val="0"/>
              <w:autoSpaceDN w:val="0"/>
              <w:adjustRightInd w:val="0"/>
              <w:jc w:val="center"/>
            </w:pPr>
            <w:r>
              <w:t xml:space="preserve"> -</w:t>
            </w:r>
          </w:p>
        </w:tc>
        <w:tc>
          <w:tcPr>
            <w:tcW w:w="1134" w:type="dxa"/>
            <w:vAlign w:val="center"/>
          </w:tcPr>
          <w:p w:rsidR="0092633A" w:rsidRPr="00805FA9" w:rsidRDefault="0092633A" w:rsidP="00D81574">
            <w:pPr>
              <w:autoSpaceDE w:val="0"/>
              <w:autoSpaceDN w:val="0"/>
              <w:adjustRightInd w:val="0"/>
              <w:jc w:val="center"/>
            </w:pPr>
            <w:r>
              <w:t xml:space="preserve">  -</w:t>
            </w:r>
          </w:p>
        </w:tc>
        <w:tc>
          <w:tcPr>
            <w:tcW w:w="1134" w:type="dxa"/>
            <w:vAlign w:val="center"/>
          </w:tcPr>
          <w:p w:rsidR="0092633A" w:rsidRPr="00805FA9" w:rsidRDefault="0092633A" w:rsidP="00D81574">
            <w:pPr>
              <w:autoSpaceDE w:val="0"/>
              <w:autoSpaceDN w:val="0"/>
              <w:adjustRightInd w:val="0"/>
              <w:jc w:val="center"/>
            </w:pPr>
            <w:r>
              <w:t xml:space="preserve"> -</w:t>
            </w:r>
          </w:p>
        </w:tc>
        <w:tc>
          <w:tcPr>
            <w:tcW w:w="1134" w:type="dxa"/>
            <w:vAlign w:val="center"/>
          </w:tcPr>
          <w:p w:rsidR="0092633A" w:rsidRPr="00805FA9" w:rsidRDefault="0092633A" w:rsidP="00D81574">
            <w:pPr>
              <w:autoSpaceDE w:val="0"/>
              <w:autoSpaceDN w:val="0"/>
              <w:adjustRightInd w:val="0"/>
              <w:jc w:val="center"/>
            </w:pPr>
            <w:r>
              <w:t xml:space="preserve">  -</w:t>
            </w:r>
          </w:p>
        </w:tc>
        <w:tc>
          <w:tcPr>
            <w:tcW w:w="1134" w:type="dxa"/>
            <w:vAlign w:val="center"/>
          </w:tcPr>
          <w:p w:rsidR="0092633A" w:rsidRPr="00805FA9" w:rsidRDefault="0092633A" w:rsidP="00D81574">
            <w:pPr>
              <w:autoSpaceDE w:val="0"/>
              <w:autoSpaceDN w:val="0"/>
              <w:adjustRightInd w:val="0"/>
              <w:jc w:val="center"/>
            </w:pPr>
            <w:r>
              <w:t>2 493,066</w:t>
            </w:r>
          </w:p>
        </w:tc>
        <w:tc>
          <w:tcPr>
            <w:tcW w:w="1134" w:type="dxa"/>
            <w:vAlign w:val="center"/>
          </w:tcPr>
          <w:p w:rsidR="0092633A" w:rsidRPr="00805FA9" w:rsidRDefault="0092633A" w:rsidP="002C369A">
            <w:pPr>
              <w:autoSpaceDE w:val="0"/>
              <w:autoSpaceDN w:val="0"/>
              <w:adjustRightInd w:val="0"/>
              <w:jc w:val="center"/>
            </w:pPr>
            <w:r>
              <w:t>3 725,553</w:t>
            </w:r>
          </w:p>
        </w:tc>
        <w:tc>
          <w:tcPr>
            <w:tcW w:w="850" w:type="dxa"/>
            <w:vAlign w:val="center"/>
          </w:tcPr>
          <w:p w:rsidR="0092633A" w:rsidRPr="00805FA9" w:rsidRDefault="00EB506A" w:rsidP="00D81574">
            <w:pPr>
              <w:autoSpaceDE w:val="0"/>
              <w:autoSpaceDN w:val="0"/>
              <w:adjustRightInd w:val="0"/>
              <w:jc w:val="center"/>
            </w:pPr>
            <w:r>
              <w:t>149,4</w:t>
            </w:r>
          </w:p>
        </w:tc>
      </w:tr>
    </w:tbl>
    <w:p w:rsidR="00EB506A" w:rsidRPr="005F092C" w:rsidRDefault="00EB506A" w:rsidP="00A9403B">
      <w:pPr>
        <w:shd w:val="clear" w:color="auto" w:fill="FFFFFF"/>
        <w:ind w:firstLine="567"/>
        <w:jc w:val="both"/>
        <w:rPr>
          <w:sz w:val="24"/>
          <w:szCs w:val="24"/>
          <w:u w:val="single"/>
        </w:rPr>
      </w:pPr>
      <w:r w:rsidRPr="005F092C">
        <w:rPr>
          <w:sz w:val="24"/>
          <w:szCs w:val="24"/>
          <w:u w:val="single"/>
        </w:rPr>
        <w:t>В части систем теплоснабжения котельные г. Наволоки, д. Новинки:</w:t>
      </w:r>
    </w:p>
    <w:p w:rsidR="00DE7232" w:rsidRDefault="00A9403B" w:rsidP="00A9403B">
      <w:pPr>
        <w:shd w:val="clear" w:color="auto" w:fill="FFFFFF"/>
        <w:ind w:firstLine="567"/>
        <w:jc w:val="both"/>
        <w:rPr>
          <w:sz w:val="24"/>
          <w:szCs w:val="24"/>
        </w:rPr>
      </w:pPr>
      <w:r>
        <w:rPr>
          <w:sz w:val="24"/>
          <w:szCs w:val="24"/>
        </w:rPr>
        <w:t xml:space="preserve">Учтенная сумма расходов по оплате труда на 2023 год превышает фактический ФОТ в 2021 году с учетом индексов роста потребительских цен 2022/2021 -113,9; 2023/2022 – 1,060, что свидетельствует о достаточности </w:t>
      </w:r>
      <w:r w:rsidR="00D81574">
        <w:rPr>
          <w:sz w:val="24"/>
          <w:szCs w:val="24"/>
        </w:rPr>
        <w:t>плановых затрат на 2023 год.</w:t>
      </w:r>
    </w:p>
    <w:p w:rsidR="00EB506A" w:rsidRPr="005F092C" w:rsidRDefault="00EB506A" w:rsidP="00A9403B">
      <w:pPr>
        <w:shd w:val="clear" w:color="auto" w:fill="FFFFFF"/>
        <w:ind w:firstLine="567"/>
        <w:jc w:val="both"/>
        <w:rPr>
          <w:sz w:val="24"/>
          <w:szCs w:val="24"/>
          <w:u w:val="single"/>
        </w:rPr>
      </w:pPr>
      <w:r w:rsidRPr="005F092C">
        <w:rPr>
          <w:sz w:val="24"/>
          <w:szCs w:val="24"/>
          <w:u w:val="single"/>
        </w:rPr>
        <w:t>В части системы теплоснабжения котельной г. Кинешма.</w:t>
      </w:r>
    </w:p>
    <w:p w:rsidR="00467C1F" w:rsidRPr="00773993" w:rsidRDefault="00467C1F" w:rsidP="00467C1F">
      <w:pPr>
        <w:pStyle w:val="af2"/>
        <w:widowControl/>
        <w:ind w:left="-142" w:firstLine="709"/>
        <w:rPr>
          <w:sz w:val="24"/>
          <w:szCs w:val="24"/>
        </w:rPr>
      </w:pPr>
      <w:r w:rsidRPr="00773993">
        <w:rPr>
          <w:sz w:val="24"/>
          <w:szCs w:val="24"/>
        </w:rPr>
        <w:t>В соответствии с п. 71 Основ ценообразования, утвержденных Постановлением Правительства РФ от 22.10.2012 № 1075 (далее - Основы ценообразования №1075),  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с учетом особенностей, предусмотренных пунктом 43 настоящего документа, и нормативную прибыль регулируемой организации, а также расчетную предпринимательскую прибыль регулируемой организации.</w:t>
      </w:r>
    </w:p>
    <w:p w:rsidR="00467C1F" w:rsidRPr="00773993" w:rsidRDefault="00467C1F" w:rsidP="00467C1F">
      <w:pPr>
        <w:pStyle w:val="af2"/>
        <w:widowControl/>
        <w:ind w:left="-142" w:firstLine="709"/>
        <w:rPr>
          <w:sz w:val="24"/>
          <w:szCs w:val="24"/>
        </w:rPr>
      </w:pPr>
      <w:r w:rsidRPr="00773993">
        <w:rPr>
          <w:sz w:val="24"/>
          <w:szCs w:val="24"/>
        </w:rPr>
        <w:t>В соответствии с п. 73 Основ ценообразования №1075 величина текущих расходов регулируемой организации определяется в соответствии с пунктами 57 - 66 настоящего документа с учетом особенностей, установленных настоящим пунктом.</w:t>
      </w:r>
    </w:p>
    <w:p w:rsidR="00467C1F" w:rsidRPr="00773993" w:rsidRDefault="00467C1F" w:rsidP="00467C1F">
      <w:pPr>
        <w:pStyle w:val="af2"/>
        <w:widowControl/>
        <w:ind w:left="-142" w:firstLine="709"/>
        <w:rPr>
          <w:sz w:val="24"/>
          <w:szCs w:val="24"/>
        </w:rPr>
      </w:pPr>
      <w:r w:rsidRPr="00773993">
        <w:rPr>
          <w:sz w:val="24"/>
          <w:szCs w:val="24"/>
        </w:rPr>
        <w:t>В соответствии с п. 58 Основ ценообразования №1075 операционные расходы включают в себя расходы на оплату труда.</w:t>
      </w:r>
    </w:p>
    <w:p w:rsidR="00467C1F" w:rsidRPr="00FF194B" w:rsidRDefault="00467C1F" w:rsidP="00467C1F">
      <w:pPr>
        <w:pStyle w:val="af2"/>
        <w:widowControl/>
        <w:ind w:left="-142" w:firstLine="709"/>
        <w:rPr>
          <w:color w:val="000000"/>
        </w:rPr>
      </w:pPr>
      <w:r w:rsidRPr="00773993">
        <w:rPr>
          <w:sz w:val="24"/>
          <w:szCs w:val="24"/>
        </w:rPr>
        <w:t xml:space="preserve">Постановлением Департамента энергетики и тарифов Ивановской области от </w:t>
      </w:r>
      <w:r>
        <w:rPr>
          <w:sz w:val="24"/>
          <w:szCs w:val="24"/>
        </w:rPr>
        <w:t>19</w:t>
      </w:r>
      <w:r w:rsidRPr="00773993">
        <w:rPr>
          <w:sz w:val="24"/>
          <w:szCs w:val="24"/>
        </w:rPr>
        <w:t>.</w:t>
      </w:r>
      <w:r>
        <w:rPr>
          <w:sz w:val="24"/>
          <w:szCs w:val="24"/>
        </w:rPr>
        <w:t>0</w:t>
      </w:r>
      <w:r w:rsidRPr="00773993">
        <w:rPr>
          <w:sz w:val="24"/>
          <w:szCs w:val="24"/>
        </w:rPr>
        <w:t>2.20</w:t>
      </w:r>
      <w:r>
        <w:rPr>
          <w:sz w:val="24"/>
          <w:szCs w:val="24"/>
        </w:rPr>
        <w:t>21</w:t>
      </w:r>
      <w:r w:rsidRPr="00773993">
        <w:rPr>
          <w:sz w:val="24"/>
          <w:szCs w:val="24"/>
        </w:rPr>
        <w:t xml:space="preserve"> </w:t>
      </w:r>
      <w:r w:rsidRPr="00773993">
        <w:rPr>
          <w:sz w:val="24"/>
          <w:szCs w:val="24"/>
        </w:rPr>
        <w:br/>
        <w:t xml:space="preserve">№ </w:t>
      </w:r>
      <w:r>
        <w:rPr>
          <w:sz w:val="24"/>
          <w:szCs w:val="24"/>
        </w:rPr>
        <w:t>8</w:t>
      </w:r>
      <w:r w:rsidRPr="00773993">
        <w:rPr>
          <w:sz w:val="24"/>
          <w:szCs w:val="24"/>
        </w:rPr>
        <w:t>-т/</w:t>
      </w:r>
      <w:r>
        <w:rPr>
          <w:sz w:val="24"/>
          <w:szCs w:val="24"/>
        </w:rPr>
        <w:t>2</w:t>
      </w:r>
      <w:r w:rsidRPr="00773993">
        <w:rPr>
          <w:sz w:val="24"/>
          <w:szCs w:val="24"/>
        </w:rPr>
        <w:t xml:space="preserve"> утвержден базовый</w:t>
      </w:r>
      <w:r w:rsidRPr="006E70E0">
        <w:rPr>
          <w:color w:val="000000"/>
          <w:sz w:val="24"/>
          <w:szCs w:val="24"/>
        </w:rPr>
        <w:t xml:space="preserve"> уровень операционных расходов регулируемой организации на 20</w:t>
      </w:r>
      <w:r>
        <w:rPr>
          <w:color w:val="000000"/>
          <w:sz w:val="24"/>
          <w:szCs w:val="24"/>
        </w:rPr>
        <w:t>21</w:t>
      </w:r>
      <w:r w:rsidRPr="006E70E0">
        <w:rPr>
          <w:color w:val="000000"/>
          <w:sz w:val="24"/>
          <w:szCs w:val="24"/>
        </w:rPr>
        <w:t xml:space="preserve"> год</w:t>
      </w:r>
      <w:r>
        <w:rPr>
          <w:color w:val="000000"/>
          <w:sz w:val="24"/>
          <w:szCs w:val="24"/>
        </w:rPr>
        <w:t>.</w:t>
      </w:r>
      <w:r w:rsidRPr="00FF194B">
        <w:rPr>
          <w:color w:val="000000"/>
        </w:rPr>
        <w:t xml:space="preserve"> </w:t>
      </w:r>
    </w:p>
    <w:p w:rsidR="00467C1F" w:rsidRPr="00FF194B" w:rsidRDefault="00467C1F" w:rsidP="00467C1F">
      <w:pPr>
        <w:pStyle w:val="24"/>
        <w:widowControl/>
        <w:tabs>
          <w:tab w:val="left" w:pos="851"/>
          <w:tab w:val="left" w:pos="993"/>
          <w:tab w:val="left" w:pos="1276"/>
        </w:tabs>
        <w:ind w:firstLine="567"/>
        <w:rPr>
          <w:szCs w:val="24"/>
        </w:rPr>
      </w:pPr>
      <w:r w:rsidRPr="00FF194B">
        <w:rPr>
          <w:color w:val="000000"/>
          <w:szCs w:val="24"/>
        </w:rPr>
        <w:t>Плановый уровень операционных расходов на очередной год долгосрочного периода (20</w:t>
      </w:r>
      <w:r>
        <w:rPr>
          <w:color w:val="000000"/>
          <w:szCs w:val="24"/>
        </w:rPr>
        <w:t>23</w:t>
      </w:r>
      <w:r w:rsidRPr="00FF194B">
        <w:rPr>
          <w:color w:val="000000"/>
          <w:szCs w:val="24"/>
        </w:rPr>
        <w:t>) рассчитан в соответствии с п. 36 Методических указаний</w:t>
      </w:r>
      <w:r>
        <w:rPr>
          <w:color w:val="000000"/>
          <w:szCs w:val="24"/>
        </w:rPr>
        <w:t>,</w:t>
      </w:r>
      <w:r w:rsidRPr="00C87BB1">
        <w:t xml:space="preserve"> </w:t>
      </w:r>
      <w:r w:rsidRPr="00C87BB1">
        <w:rPr>
          <w:color w:val="000000"/>
          <w:szCs w:val="24"/>
        </w:rPr>
        <w:t>утвержденных приказом ФСТ России от 13.06.2013 № 760–э</w:t>
      </w:r>
      <w:r>
        <w:rPr>
          <w:color w:val="000000"/>
          <w:szCs w:val="24"/>
        </w:rPr>
        <w:t>,</w:t>
      </w:r>
      <w:r w:rsidRPr="00FF194B">
        <w:rPr>
          <w:color w:val="000000"/>
          <w:szCs w:val="24"/>
        </w:rPr>
        <w:t xml:space="preserve"> путем индексации операционных р</w:t>
      </w:r>
      <w:r>
        <w:rPr>
          <w:color w:val="000000"/>
          <w:szCs w:val="24"/>
        </w:rPr>
        <w:t xml:space="preserve">асходов предшествующего периода (2022 года) на </w:t>
      </w:r>
      <w:r>
        <w:rPr>
          <w:szCs w:val="24"/>
        </w:rPr>
        <w:t>к</w:t>
      </w:r>
      <w:r w:rsidRPr="00FF194B">
        <w:rPr>
          <w:szCs w:val="24"/>
        </w:rPr>
        <w:t>оэффициент</w:t>
      </w:r>
      <w:r>
        <w:rPr>
          <w:szCs w:val="24"/>
        </w:rPr>
        <w:t xml:space="preserve"> </w:t>
      </w:r>
      <w:r w:rsidRPr="00FF194B">
        <w:rPr>
          <w:szCs w:val="24"/>
        </w:rPr>
        <w:t xml:space="preserve"> индексации </w:t>
      </w:r>
      <w:r>
        <w:rPr>
          <w:szCs w:val="24"/>
        </w:rPr>
        <w:t xml:space="preserve">на </w:t>
      </w:r>
      <w:r w:rsidRPr="00FF194B">
        <w:rPr>
          <w:szCs w:val="24"/>
        </w:rPr>
        <w:t>202</w:t>
      </w:r>
      <w:r>
        <w:rPr>
          <w:szCs w:val="24"/>
        </w:rPr>
        <w:t>3</w:t>
      </w:r>
      <w:r w:rsidRPr="00FF194B">
        <w:rPr>
          <w:szCs w:val="24"/>
        </w:rPr>
        <w:t xml:space="preserve"> год – </w:t>
      </w:r>
      <w:r w:rsidRPr="00467C1F">
        <w:rPr>
          <w:szCs w:val="24"/>
        </w:rPr>
        <w:t>для деятельности по передаче тепловой энергии</w:t>
      </w:r>
      <w:r>
        <w:rPr>
          <w:szCs w:val="24"/>
        </w:rPr>
        <w:t xml:space="preserve"> 1,049</w:t>
      </w:r>
      <w:r w:rsidRPr="00467C1F">
        <w:rPr>
          <w:szCs w:val="24"/>
        </w:rPr>
        <w:t xml:space="preserve">, для деятельности по </w:t>
      </w:r>
      <w:r>
        <w:rPr>
          <w:szCs w:val="24"/>
        </w:rPr>
        <w:t>производству</w:t>
      </w:r>
      <w:r w:rsidRPr="00467C1F">
        <w:rPr>
          <w:szCs w:val="24"/>
        </w:rPr>
        <w:t xml:space="preserve"> тепловой энергии</w:t>
      </w:r>
      <w:r>
        <w:rPr>
          <w:szCs w:val="24"/>
        </w:rPr>
        <w:t xml:space="preserve"> </w:t>
      </w:r>
      <w:r w:rsidRPr="00FF194B">
        <w:rPr>
          <w:szCs w:val="24"/>
        </w:rPr>
        <w:t>1,0</w:t>
      </w:r>
      <w:r>
        <w:rPr>
          <w:szCs w:val="24"/>
        </w:rPr>
        <w:t>97.</w:t>
      </w:r>
      <w:r w:rsidRPr="00FF194B">
        <w:rPr>
          <w:szCs w:val="24"/>
        </w:rPr>
        <w:t xml:space="preserve"> </w:t>
      </w:r>
      <w:r>
        <w:rPr>
          <w:szCs w:val="24"/>
        </w:rPr>
        <w:t>Расчет к</w:t>
      </w:r>
      <w:r w:rsidRPr="00FF194B">
        <w:rPr>
          <w:szCs w:val="24"/>
        </w:rPr>
        <w:t>оэффициент</w:t>
      </w:r>
      <w:r>
        <w:rPr>
          <w:szCs w:val="24"/>
        </w:rPr>
        <w:t>а</w:t>
      </w:r>
      <w:r w:rsidRPr="00FF194B">
        <w:rPr>
          <w:szCs w:val="24"/>
        </w:rPr>
        <w:t xml:space="preserve"> индексации </w:t>
      </w:r>
      <w:r>
        <w:rPr>
          <w:szCs w:val="24"/>
        </w:rPr>
        <w:t>указан</w:t>
      </w:r>
      <w:r w:rsidRPr="00FF194B">
        <w:rPr>
          <w:szCs w:val="24"/>
        </w:rPr>
        <w:t xml:space="preserve"> в </w:t>
      </w:r>
      <w:r>
        <w:rPr>
          <w:szCs w:val="24"/>
        </w:rPr>
        <w:t>приложении</w:t>
      </w:r>
      <w:r w:rsidRPr="00FF194B">
        <w:rPr>
          <w:szCs w:val="24"/>
        </w:rPr>
        <w:t xml:space="preserve"> к экспертному заключению</w:t>
      </w:r>
      <w:r w:rsidRPr="00FF194B">
        <w:rPr>
          <w:color w:val="000000"/>
          <w:szCs w:val="24"/>
        </w:rPr>
        <w:t>. Расчет операционных расходов на 20</w:t>
      </w:r>
      <w:r>
        <w:rPr>
          <w:color w:val="000000"/>
          <w:szCs w:val="24"/>
        </w:rPr>
        <w:t>23</w:t>
      </w:r>
      <w:r w:rsidRPr="00FF194B">
        <w:rPr>
          <w:color w:val="000000"/>
          <w:szCs w:val="24"/>
        </w:rPr>
        <w:t xml:space="preserve"> год</w:t>
      </w:r>
      <w:r>
        <w:rPr>
          <w:color w:val="000000"/>
          <w:szCs w:val="24"/>
        </w:rPr>
        <w:t xml:space="preserve"> </w:t>
      </w:r>
      <w:r w:rsidRPr="00FF194B">
        <w:rPr>
          <w:color w:val="000000"/>
          <w:szCs w:val="24"/>
        </w:rPr>
        <w:t xml:space="preserve"> выполнен без отступлений от норм действующего законодательства.</w:t>
      </w:r>
    </w:p>
    <w:p w:rsidR="00524960" w:rsidRDefault="00524960" w:rsidP="003D42C3">
      <w:pPr>
        <w:pStyle w:val="a4"/>
        <w:spacing w:line="233" w:lineRule="auto"/>
        <w:ind w:left="0" w:firstLine="567"/>
        <w:jc w:val="both"/>
        <w:rPr>
          <w:sz w:val="24"/>
          <w:szCs w:val="24"/>
        </w:rPr>
      </w:pPr>
      <w:r w:rsidRPr="00524960">
        <w:rPr>
          <w:sz w:val="24"/>
          <w:szCs w:val="24"/>
          <w:u w:val="single"/>
        </w:rPr>
        <w:t>В части системы теплоснабжения котельной с. Первомайский</w:t>
      </w:r>
      <w:r>
        <w:rPr>
          <w:sz w:val="24"/>
          <w:szCs w:val="24"/>
        </w:rPr>
        <w:t>.</w:t>
      </w:r>
    </w:p>
    <w:p w:rsidR="00524960" w:rsidRDefault="00524960" w:rsidP="003D42C3">
      <w:pPr>
        <w:pStyle w:val="a4"/>
        <w:spacing w:line="233" w:lineRule="auto"/>
        <w:ind w:left="0" w:firstLine="567"/>
        <w:jc w:val="both"/>
        <w:rPr>
          <w:sz w:val="24"/>
          <w:szCs w:val="24"/>
        </w:rPr>
      </w:pPr>
      <w:r>
        <w:rPr>
          <w:sz w:val="24"/>
          <w:szCs w:val="24"/>
        </w:rPr>
        <w:t xml:space="preserve">В связи с тем, что у ТСО отсутствуют фактические показатели расходов за 2021 год (деятельность началась в </w:t>
      </w:r>
      <w:r w:rsidR="00860888">
        <w:rPr>
          <w:sz w:val="24"/>
          <w:szCs w:val="24"/>
        </w:rPr>
        <w:t>октябре 2022 года), Экспертной группой принято решение применить единообразный подход определения расходов по всем системам теплоснабжения.</w:t>
      </w:r>
    </w:p>
    <w:p w:rsidR="00860888" w:rsidRDefault="00860888" w:rsidP="003D42C3">
      <w:pPr>
        <w:pStyle w:val="a4"/>
        <w:spacing w:line="233" w:lineRule="auto"/>
        <w:ind w:left="0" w:firstLine="567"/>
        <w:jc w:val="both"/>
        <w:rPr>
          <w:sz w:val="24"/>
          <w:szCs w:val="24"/>
        </w:rPr>
      </w:pPr>
    </w:p>
    <w:p w:rsidR="003D42C3" w:rsidRPr="001C22A3" w:rsidRDefault="003D42C3" w:rsidP="00490684">
      <w:pPr>
        <w:pStyle w:val="a4"/>
        <w:numPr>
          <w:ilvl w:val="0"/>
          <w:numId w:val="9"/>
        </w:numPr>
        <w:tabs>
          <w:tab w:val="left" w:pos="993"/>
        </w:tabs>
        <w:spacing w:line="233" w:lineRule="auto"/>
        <w:ind w:left="0" w:firstLine="567"/>
        <w:jc w:val="both"/>
        <w:rPr>
          <w:bCs/>
          <w:sz w:val="24"/>
          <w:szCs w:val="24"/>
        </w:rPr>
      </w:pPr>
      <w:r w:rsidRPr="001C22A3">
        <w:rPr>
          <w:sz w:val="24"/>
          <w:szCs w:val="24"/>
        </w:rPr>
        <w:t>По статье «Расходы на оплату работ и услуг производственного характера по договорам со сторонними  организациями</w:t>
      </w:r>
      <w:r>
        <w:rPr>
          <w:sz w:val="24"/>
          <w:szCs w:val="24"/>
        </w:rPr>
        <w:t>» (котельная с</w:t>
      </w:r>
      <w:proofErr w:type="gramStart"/>
      <w:r>
        <w:rPr>
          <w:sz w:val="24"/>
          <w:szCs w:val="24"/>
        </w:rPr>
        <w:t>.П</w:t>
      </w:r>
      <w:proofErr w:type="gramEnd"/>
      <w:r>
        <w:rPr>
          <w:sz w:val="24"/>
          <w:szCs w:val="24"/>
        </w:rPr>
        <w:t>ервомайский):</w:t>
      </w:r>
    </w:p>
    <w:tbl>
      <w:tblPr>
        <w:tblStyle w:val="af1"/>
        <w:tblW w:w="0" w:type="auto"/>
        <w:tblLook w:val="04A0" w:firstRow="1" w:lastRow="0" w:firstColumn="1" w:lastColumn="0" w:noHBand="0" w:noVBand="1"/>
      </w:tblPr>
      <w:tblGrid>
        <w:gridCol w:w="3956"/>
        <w:gridCol w:w="1822"/>
        <w:gridCol w:w="1701"/>
        <w:gridCol w:w="2092"/>
      </w:tblGrid>
      <w:tr w:rsidR="003D42C3" w:rsidRPr="00A61042" w:rsidTr="00D30ACA">
        <w:tc>
          <w:tcPr>
            <w:tcW w:w="3956" w:type="dxa"/>
            <w:vAlign w:val="center"/>
          </w:tcPr>
          <w:p w:rsidR="003D42C3" w:rsidRPr="00A61042" w:rsidRDefault="003D42C3" w:rsidP="00D30ACA">
            <w:pPr>
              <w:jc w:val="center"/>
              <w:rPr>
                <w:sz w:val="24"/>
                <w:szCs w:val="24"/>
              </w:rPr>
            </w:pPr>
            <w:r w:rsidRPr="00A61042">
              <w:rPr>
                <w:sz w:val="24"/>
                <w:szCs w:val="24"/>
              </w:rPr>
              <w:lastRenderedPageBreak/>
              <w:t>Наименование статьи</w:t>
            </w:r>
          </w:p>
        </w:tc>
        <w:tc>
          <w:tcPr>
            <w:tcW w:w="1822" w:type="dxa"/>
            <w:vAlign w:val="center"/>
          </w:tcPr>
          <w:p w:rsidR="003D42C3" w:rsidRDefault="003D42C3" w:rsidP="00D30ACA">
            <w:pPr>
              <w:jc w:val="center"/>
              <w:rPr>
                <w:sz w:val="24"/>
                <w:szCs w:val="24"/>
              </w:rPr>
            </w:pPr>
            <w:r>
              <w:rPr>
                <w:sz w:val="24"/>
                <w:szCs w:val="24"/>
              </w:rPr>
              <w:t>Предложение ООО «РТИК»</w:t>
            </w:r>
          </w:p>
          <w:p w:rsidR="003D42C3" w:rsidRPr="00A61042" w:rsidRDefault="003D42C3" w:rsidP="00D30ACA">
            <w:pPr>
              <w:jc w:val="center"/>
              <w:rPr>
                <w:sz w:val="24"/>
                <w:szCs w:val="24"/>
              </w:rPr>
            </w:pPr>
            <w:r>
              <w:rPr>
                <w:sz w:val="24"/>
                <w:szCs w:val="24"/>
              </w:rPr>
              <w:t>тыс. руб.</w:t>
            </w:r>
          </w:p>
        </w:tc>
        <w:tc>
          <w:tcPr>
            <w:tcW w:w="1701" w:type="dxa"/>
            <w:vAlign w:val="center"/>
          </w:tcPr>
          <w:p w:rsidR="003D42C3" w:rsidRDefault="003D42C3" w:rsidP="00D30ACA">
            <w:pPr>
              <w:jc w:val="center"/>
              <w:rPr>
                <w:sz w:val="24"/>
                <w:szCs w:val="24"/>
              </w:rPr>
            </w:pPr>
            <w:r>
              <w:rPr>
                <w:sz w:val="24"/>
                <w:szCs w:val="24"/>
              </w:rPr>
              <w:t xml:space="preserve">План </w:t>
            </w:r>
            <w:proofErr w:type="spellStart"/>
            <w:r>
              <w:rPr>
                <w:sz w:val="24"/>
                <w:szCs w:val="24"/>
              </w:rPr>
              <w:t>ДЭиТ</w:t>
            </w:r>
            <w:proofErr w:type="spellEnd"/>
          </w:p>
          <w:p w:rsidR="003D42C3" w:rsidRPr="00A61042" w:rsidRDefault="003D42C3" w:rsidP="00D30ACA">
            <w:pPr>
              <w:jc w:val="center"/>
              <w:rPr>
                <w:sz w:val="24"/>
                <w:szCs w:val="24"/>
              </w:rPr>
            </w:pPr>
            <w:r>
              <w:rPr>
                <w:sz w:val="24"/>
                <w:szCs w:val="24"/>
              </w:rPr>
              <w:t>тыс. руб.</w:t>
            </w:r>
          </w:p>
        </w:tc>
        <w:tc>
          <w:tcPr>
            <w:tcW w:w="2092" w:type="dxa"/>
            <w:vAlign w:val="center"/>
          </w:tcPr>
          <w:p w:rsidR="003D42C3" w:rsidRPr="00A61042" w:rsidRDefault="003D42C3" w:rsidP="00D30ACA">
            <w:pPr>
              <w:jc w:val="center"/>
              <w:rPr>
                <w:sz w:val="24"/>
                <w:szCs w:val="24"/>
              </w:rPr>
            </w:pPr>
            <w:r w:rsidRPr="00A61042">
              <w:rPr>
                <w:sz w:val="24"/>
                <w:szCs w:val="24"/>
              </w:rPr>
              <w:t xml:space="preserve">Отклонение </w:t>
            </w:r>
            <w:r>
              <w:rPr>
                <w:sz w:val="24"/>
                <w:szCs w:val="24"/>
              </w:rPr>
              <w:t xml:space="preserve">плана </w:t>
            </w:r>
            <w:proofErr w:type="spellStart"/>
            <w:r>
              <w:rPr>
                <w:sz w:val="24"/>
                <w:szCs w:val="24"/>
              </w:rPr>
              <w:t>ДЭиТ</w:t>
            </w:r>
            <w:proofErr w:type="spellEnd"/>
            <w:r w:rsidRPr="00A61042">
              <w:rPr>
                <w:sz w:val="24"/>
                <w:szCs w:val="24"/>
              </w:rPr>
              <w:t xml:space="preserve"> </w:t>
            </w:r>
            <w:r>
              <w:rPr>
                <w:sz w:val="24"/>
                <w:szCs w:val="24"/>
              </w:rPr>
              <w:t>от</w:t>
            </w:r>
            <w:r w:rsidRPr="00A61042">
              <w:rPr>
                <w:sz w:val="24"/>
                <w:szCs w:val="24"/>
              </w:rPr>
              <w:t xml:space="preserve"> предложени</w:t>
            </w:r>
            <w:r>
              <w:rPr>
                <w:sz w:val="24"/>
                <w:szCs w:val="24"/>
              </w:rPr>
              <w:t>я</w:t>
            </w:r>
            <w:r w:rsidRPr="00A61042">
              <w:rPr>
                <w:sz w:val="24"/>
                <w:szCs w:val="24"/>
              </w:rPr>
              <w:t xml:space="preserve"> РСО</w:t>
            </w:r>
            <w:r>
              <w:rPr>
                <w:sz w:val="24"/>
                <w:szCs w:val="24"/>
              </w:rPr>
              <w:t>, тыс.руб.</w:t>
            </w:r>
          </w:p>
        </w:tc>
      </w:tr>
      <w:tr w:rsidR="003D42C3" w:rsidRPr="00A61042" w:rsidTr="00D30ACA">
        <w:tc>
          <w:tcPr>
            <w:tcW w:w="3956" w:type="dxa"/>
            <w:vAlign w:val="center"/>
          </w:tcPr>
          <w:p w:rsidR="003D42C3" w:rsidRPr="001C22A3" w:rsidRDefault="003D42C3" w:rsidP="00E2447B">
            <w:pPr>
              <w:rPr>
                <w:sz w:val="24"/>
                <w:szCs w:val="24"/>
              </w:rPr>
            </w:pPr>
            <w:r w:rsidRPr="001C22A3">
              <w:rPr>
                <w:sz w:val="24"/>
                <w:szCs w:val="24"/>
              </w:rPr>
              <w:t>Работы по измерению сопротивления заземляющего устройства (</w:t>
            </w:r>
            <w:proofErr w:type="spellStart"/>
            <w:r w:rsidRPr="001C22A3">
              <w:rPr>
                <w:sz w:val="24"/>
                <w:szCs w:val="24"/>
              </w:rPr>
              <w:t>дым.труба</w:t>
            </w:r>
            <w:proofErr w:type="spellEnd"/>
            <w:r w:rsidRPr="001C22A3">
              <w:rPr>
                <w:sz w:val="24"/>
                <w:szCs w:val="24"/>
              </w:rPr>
              <w:t xml:space="preserve">, </w:t>
            </w:r>
            <w:proofErr w:type="spellStart"/>
            <w:r w:rsidRPr="001C22A3">
              <w:rPr>
                <w:sz w:val="24"/>
                <w:szCs w:val="24"/>
              </w:rPr>
              <w:t>молниезащита</w:t>
            </w:r>
            <w:proofErr w:type="spellEnd"/>
            <w:r w:rsidRPr="001C22A3">
              <w:rPr>
                <w:sz w:val="24"/>
                <w:szCs w:val="24"/>
              </w:rPr>
              <w:t>)</w:t>
            </w:r>
          </w:p>
        </w:tc>
        <w:tc>
          <w:tcPr>
            <w:tcW w:w="1822" w:type="dxa"/>
            <w:vAlign w:val="center"/>
          </w:tcPr>
          <w:p w:rsidR="003D42C3" w:rsidRPr="00A61042" w:rsidRDefault="003D42C3" w:rsidP="00D30ACA">
            <w:pPr>
              <w:jc w:val="center"/>
              <w:rPr>
                <w:sz w:val="24"/>
                <w:szCs w:val="24"/>
              </w:rPr>
            </w:pPr>
            <w:r>
              <w:rPr>
                <w:sz w:val="24"/>
                <w:szCs w:val="24"/>
              </w:rPr>
              <w:t>2,194</w:t>
            </w:r>
          </w:p>
        </w:tc>
        <w:tc>
          <w:tcPr>
            <w:tcW w:w="1701" w:type="dxa"/>
            <w:vAlign w:val="center"/>
          </w:tcPr>
          <w:p w:rsidR="003D42C3" w:rsidRPr="00A61042" w:rsidRDefault="003D42C3" w:rsidP="00D30ACA">
            <w:pPr>
              <w:jc w:val="center"/>
              <w:rPr>
                <w:sz w:val="24"/>
                <w:szCs w:val="24"/>
              </w:rPr>
            </w:pPr>
            <w:r>
              <w:rPr>
                <w:sz w:val="24"/>
                <w:szCs w:val="24"/>
              </w:rPr>
              <w:t>0</w:t>
            </w:r>
          </w:p>
        </w:tc>
        <w:tc>
          <w:tcPr>
            <w:tcW w:w="2092" w:type="dxa"/>
            <w:vAlign w:val="center"/>
          </w:tcPr>
          <w:p w:rsidR="003D42C3" w:rsidRPr="00A61042" w:rsidRDefault="003D42C3" w:rsidP="00D30ACA">
            <w:pPr>
              <w:jc w:val="center"/>
              <w:rPr>
                <w:sz w:val="24"/>
                <w:szCs w:val="24"/>
              </w:rPr>
            </w:pPr>
            <w:r>
              <w:rPr>
                <w:sz w:val="24"/>
                <w:szCs w:val="24"/>
              </w:rPr>
              <w:t>-2,194</w:t>
            </w:r>
          </w:p>
        </w:tc>
      </w:tr>
      <w:tr w:rsidR="003D42C3" w:rsidRPr="00A61042" w:rsidTr="00D30ACA">
        <w:tc>
          <w:tcPr>
            <w:tcW w:w="3956" w:type="dxa"/>
            <w:vAlign w:val="center"/>
          </w:tcPr>
          <w:p w:rsidR="003D42C3" w:rsidRPr="001C22A3" w:rsidRDefault="003D42C3" w:rsidP="00E2447B">
            <w:pPr>
              <w:rPr>
                <w:sz w:val="24"/>
                <w:szCs w:val="24"/>
              </w:rPr>
            </w:pPr>
            <w:r w:rsidRPr="001C22A3">
              <w:rPr>
                <w:sz w:val="24"/>
                <w:szCs w:val="24"/>
              </w:rPr>
              <w:t>Испытание пожарной лестницы</w:t>
            </w:r>
          </w:p>
        </w:tc>
        <w:tc>
          <w:tcPr>
            <w:tcW w:w="1822" w:type="dxa"/>
            <w:vAlign w:val="center"/>
          </w:tcPr>
          <w:p w:rsidR="003D42C3" w:rsidRPr="00A61042" w:rsidRDefault="003D42C3" w:rsidP="00D30ACA">
            <w:pPr>
              <w:jc w:val="center"/>
              <w:rPr>
                <w:sz w:val="24"/>
                <w:szCs w:val="24"/>
              </w:rPr>
            </w:pPr>
            <w:r>
              <w:rPr>
                <w:sz w:val="24"/>
                <w:szCs w:val="24"/>
              </w:rPr>
              <w:t>10,600</w:t>
            </w:r>
          </w:p>
        </w:tc>
        <w:tc>
          <w:tcPr>
            <w:tcW w:w="1701" w:type="dxa"/>
            <w:vAlign w:val="center"/>
          </w:tcPr>
          <w:p w:rsidR="003D42C3" w:rsidRPr="00A61042" w:rsidRDefault="003D42C3" w:rsidP="00D30ACA">
            <w:pPr>
              <w:jc w:val="center"/>
              <w:rPr>
                <w:sz w:val="24"/>
                <w:szCs w:val="24"/>
              </w:rPr>
            </w:pPr>
            <w:r>
              <w:rPr>
                <w:sz w:val="24"/>
                <w:szCs w:val="24"/>
              </w:rPr>
              <w:t>0</w:t>
            </w:r>
          </w:p>
        </w:tc>
        <w:tc>
          <w:tcPr>
            <w:tcW w:w="2092" w:type="dxa"/>
            <w:vAlign w:val="center"/>
          </w:tcPr>
          <w:p w:rsidR="003D42C3" w:rsidRPr="00A61042" w:rsidRDefault="003D42C3" w:rsidP="00D30ACA">
            <w:pPr>
              <w:jc w:val="center"/>
              <w:rPr>
                <w:sz w:val="24"/>
                <w:szCs w:val="24"/>
              </w:rPr>
            </w:pPr>
            <w:r>
              <w:rPr>
                <w:sz w:val="24"/>
                <w:szCs w:val="24"/>
              </w:rPr>
              <w:t>-10,600</w:t>
            </w:r>
          </w:p>
        </w:tc>
      </w:tr>
      <w:tr w:rsidR="003D42C3" w:rsidRPr="00A61042" w:rsidTr="00D30ACA">
        <w:tc>
          <w:tcPr>
            <w:tcW w:w="3956" w:type="dxa"/>
            <w:vAlign w:val="center"/>
          </w:tcPr>
          <w:p w:rsidR="003D42C3" w:rsidRPr="001C22A3" w:rsidRDefault="003D42C3" w:rsidP="00E2447B">
            <w:pPr>
              <w:rPr>
                <w:sz w:val="24"/>
                <w:szCs w:val="24"/>
              </w:rPr>
            </w:pPr>
            <w:proofErr w:type="spellStart"/>
            <w:r w:rsidRPr="001C22A3">
              <w:rPr>
                <w:sz w:val="24"/>
                <w:szCs w:val="24"/>
              </w:rPr>
              <w:t>Режимно</w:t>
            </w:r>
            <w:proofErr w:type="spellEnd"/>
            <w:r w:rsidRPr="001C22A3">
              <w:rPr>
                <w:sz w:val="24"/>
                <w:szCs w:val="24"/>
              </w:rPr>
              <w:t xml:space="preserve"> – наладочные испытания водогрейных котлов</w:t>
            </w:r>
          </w:p>
        </w:tc>
        <w:tc>
          <w:tcPr>
            <w:tcW w:w="1822" w:type="dxa"/>
            <w:vAlign w:val="center"/>
          </w:tcPr>
          <w:p w:rsidR="003D42C3" w:rsidRPr="00A61042" w:rsidRDefault="003D42C3" w:rsidP="00D30ACA">
            <w:pPr>
              <w:jc w:val="center"/>
              <w:rPr>
                <w:sz w:val="24"/>
                <w:szCs w:val="24"/>
              </w:rPr>
            </w:pPr>
            <w:r>
              <w:rPr>
                <w:sz w:val="24"/>
                <w:szCs w:val="24"/>
              </w:rPr>
              <w:t>31,800</w:t>
            </w:r>
          </w:p>
        </w:tc>
        <w:tc>
          <w:tcPr>
            <w:tcW w:w="1701" w:type="dxa"/>
            <w:vAlign w:val="center"/>
          </w:tcPr>
          <w:p w:rsidR="003D42C3" w:rsidRPr="00A61042" w:rsidRDefault="003D42C3" w:rsidP="00D30ACA">
            <w:pPr>
              <w:jc w:val="center"/>
              <w:rPr>
                <w:sz w:val="24"/>
                <w:szCs w:val="24"/>
              </w:rPr>
            </w:pPr>
            <w:r>
              <w:rPr>
                <w:sz w:val="24"/>
                <w:szCs w:val="24"/>
              </w:rPr>
              <w:t>0</w:t>
            </w:r>
          </w:p>
        </w:tc>
        <w:tc>
          <w:tcPr>
            <w:tcW w:w="2092" w:type="dxa"/>
            <w:vAlign w:val="center"/>
          </w:tcPr>
          <w:p w:rsidR="003D42C3" w:rsidRPr="00A61042" w:rsidRDefault="003D42C3" w:rsidP="00D30ACA">
            <w:pPr>
              <w:jc w:val="center"/>
              <w:rPr>
                <w:sz w:val="24"/>
                <w:szCs w:val="24"/>
              </w:rPr>
            </w:pPr>
            <w:r>
              <w:rPr>
                <w:sz w:val="24"/>
                <w:szCs w:val="24"/>
              </w:rPr>
              <w:t>-31,800</w:t>
            </w:r>
          </w:p>
        </w:tc>
      </w:tr>
      <w:tr w:rsidR="003D42C3" w:rsidRPr="00A61042" w:rsidTr="00D30ACA">
        <w:tc>
          <w:tcPr>
            <w:tcW w:w="3956" w:type="dxa"/>
            <w:vAlign w:val="center"/>
          </w:tcPr>
          <w:p w:rsidR="003D42C3" w:rsidRPr="001C22A3" w:rsidRDefault="003D42C3" w:rsidP="00E2447B">
            <w:pPr>
              <w:rPr>
                <w:sz w:val="24"/>
                <w:szCs w:val="24"/>
              </w:rPr>
            </w:pPr>
            <w:r w:rsidRPr="001C22A3">
              <w:rPr>
                <w:sz w:val="24"/>
                <w:szCs w:val="24"/>
              </w:rPr>
              <w:t>ЭПБ здания котельной</w:t>
            </w:r>
          </w:p>
        </w:tc>
        <w:tc>
          <w:tcPr>
            <w:tcW w:w="1822" w:type="dxa"/>
            <w:vAlign w:val="center"/>
          </w:tcPr>
          <w:p w:rsidR="003D42C3" w:rsidRPr="00A61042" w:rsidRDefault="003D42C3" w:rsidP="00D30ACA">
            <w:pPr>
              <w:jc w:val="center"/>
              <w:rPr>
                <w:sz w:val="24"/>
                <w:szCs w:val="24"/>
              </w:rPr>
            </w:pPr>
            <w:r>
              <w:rPr>
                <w:sz w:val="24"/>
                <w:szCs w:val="24"/>
              </w:rPr>
              <w:t>42,400</w:t>
            </w:r>
          </w:p>
        </w:tc>
        <w:tc>
          <w:tcPr>
            <w:tcW w:w="1701" w:type="dxa"/>
            <w:vAlign w:val="center"/>
          </w:tcPr>
          <w:p w:rsidR="003D42C3" w:rsidRPr="00A61042" w:rsidRDefault="003D42C3" w:rsidP="00D30ACA">
            <w:pPr>
              <w:jc w:val="center"/>
              <w:rPr>
                <w:sz w:val="24"/>
                <w:szCs w:val="24"/>
              </w:rPr>
            </w:pPr>
            <w:r>
              <w:rPr>
                <w:sz w:val="24"/>
                <w:szCs w:val="24"/>
              </w:rPr>
              <w:t>0</w:t>
            </w:r>
          </w:p>
        </w:tc>
        <w:tc>
          <w:tcPr>
            <w:tcW w:w="2092" w:type="dxa"/>
            <w:vAlign w:val="center"/>
          </w:tcPr>
          <w:p w:rsidR="003D42C3" w:rsidRPr="00A61042" w:rsidRDefault="003D42C3" w:rsidP="00D30ACA">
            <w:pPr>
              <w:jc w:val="center"/>
              <w:rPr>
                <w:sz w:val="24"/>
                <w:szCs w:val="24"/>
              </w:rPr>
            </w:pPr>
            <w:r>
              <w:rPr>
                <w:sz w:val="24"/>
                <w:szCs w:val="24"/>
              </w:rPr>
              <w:t>-42,400</w:t>
            </w:r>
          </w:p>
        </w:tc>
      </w:tr>
      <w:tr w:rsidR="003D42C3" w:rsidRPr="00A61042" w:rsidTr="00D30ACA">
        <w:tc>
          <w:tcPr>
            <w:tcW w:w="3956" w:type="dxa"/>
            <w:vAlign w:val="center"/>
          </w:tcPr>
          <w:p w:rsidR="003D42C3" w:rsidRPr="001C22A3" w:rsidRDefault="003D42C3" w:rsidP="00E2447B">
            <w:pPr>
              <w:rPr>
                <w:color w:val="000000"/>
                <w:sz w:val="24"/>
                <w:szCs w:val="24"/>
              </w:rPr>
            </w:pPr>
            <w:r w:rsidRPr="001C22A3">
              <w:rPr>
                <w:color w:val="000000"/>
                <w:sz w:val="24"/>
                <w:szCs w:val="24"/>
              </w:rPr>
              <w:t>ЭПБ наружного газопровода</w:t>
            </w:r>
          </w:p>
          <w:p w:rsidR="003D42C3" w:rsidRPr="001C22A3" w:rsidRDefault="003D42C3" w:rsidP="00E2447B">
            <w:pPr>
              <w:rPr>
                <w:sz w:val="24"/>
                <w:szCs w:val="24"/>
              </w:rPr>
            </w:pPr>
          </w:p>
        </w:tc>
        <w:tc>
          <w:tcPr>
            <w:tcW w:w="1822" w:type="dxa"/>
            <w:vAlign w:val="center"/>
          </w:tcPr>
          <w:p w:rsidR="003D42C3" w:rsidRPr="00A61042" w:rsidRDefault="003D42C3" w:rsidP="00D30ACA">
            <w:pPr>
              <w:jc w:val="center"/>
              <w:rPr>
                <w:sz w:val="24"/>
                <w:szCs w:val="24"/>
              </w:rPr>
            </w:pPr>
            <w:r>
              <w:rPr>
                <w:sz w:val="24"/>
                <w:szCs w:val="24"/>
              </w:rPr>
              <w:t>13,0</w:t>
            </w:r>
          </w:p>
        </w:tc>
        <w:tc>
          <w:tcPr>
            <w:tcW w:w="1701" w:type="dxa"/>
            <w:vAlign w:val="center"/>
          </w:tcPr>
          <w:p w:rsidR="003D42C3" w:rsidRPr="00A61042" w:rsidRDefault="003D42C3" w:rsidP="00D30ACA">
            <w:pPr>
              <w:jc w:val="center"/>
              <w:rPr>
                <w:sz w:val="24"/>
                <w:szCs w:val="24"/>
              </w:rPr>
            </w:pPr>
            <w:r>
              <w:rPr>
                <w:sz w:val="24"/>
                <w:szCs w:val="24"/>
              </w:rPr>
              <w:t>0</w:t>
            </w:r>
          </w:p>
        </w:tc>
        <w:tc>
          <w:tcPr>
            <w:tcW w:w="2092" w:type="dxa"/>
            <w:vAlign w:val="center"/>
          </w:tcPr>
          <w:p w:rsidR="003D42C3" w:rsidRPr="00A61042" w:rsidRDefault="003D42C3" w:rsidP="00D30ACA">
            <w:pPr>
              <w:jc w:val="center"/>
              <w:rPr>
                <w:sz w:val="24"/>
                <w:szCs w:val="24"/>
              </w:rPr>
            </w:pPr>
            <w:r>
              <w:rPr>
                <w:sz w:val="24"/>
                <w:szCs w:val="24"/>
              </w:rPr>
              <w:t>-13</w:t>
            </w:r>
          </w:p>
        </w:tc>
      </w:tr>
      <w:tr w:rsidR="003D42C3" w:rsidRPr="00A61042" w:rsidTr="00D30ACA">
        <w:tc>
          <w:tcPr>
            <w:tcW w:w="3956" w:type="dxa"/>
            <w:vAlign w:val="center"/>
          </w:tcPr>
          <w:p w:rsidR="003D42C3" w:rsidRPr="001C22A3" w:rsidRDefault="003D42C3" w:rsidP="00E2447B">
            <w:pPr>
              <w:rPr>
                <w:sz w:val="24"/>
                <w:szCs w:val="24"/>
              </w:rPr>
            </w:pPr>
            <w:r w:rsidRPr="001C22A3">
              <w:rPr>
                <w:sz w:val="24"/>
                <w:szCs w:val="24"/>
              </w:rPr>
              <w:t>ЭПБ дымовой трубы</w:t>
            </w:r>
          </w:p>
        </w:tc>
        <w:tc>
          <w:tcPr>
            <w:tcW w:w="1822" w:type="dxa"/>
            <w:vAlign w:val="center"/>
          </w:tcPr>
          <w:p w:rsidR="003D42C3" w:rsidRPr="00A61042" w:rsidRDefault="003D42C3" w:rsidP="00D30ACA">
            <w:pPr>
              <w:jc w:val="center"/>
              <w:rPr>
                <w:sz w:val="24"/>
                <w:szCs w:val="24"/>
              </w:rPr>
            </w:pPr>
            <w:r>
              <w:rPr>
                <w:sz w:val="24"/>
                <w:szCs w:val="24"/>
              </w:rPr>
              <w:t>31,0</w:t>
            </w:r>
          </w:p>
        </w:tc>
        <w:tc>
          <w:tcPr>
            <w:tcW w:w="1701" w:type="dxa"/>
            <w:vAlign w:val="center"/>
          </w:tcPr>
          <w:p w:rsidR="003D42C3" w:rsidRPr="00A61042" w:rsidRDefault="003D42C3" w:rsidP="00D30ACA">
            <w:pPr>
              <w:jc w:val="center"/>
              <w:rPr>
                <w:sz w:val="24"/>
                <w:szCs w:val="24"/>
              </w:rPr>
            </w:pPr>
            <w:r>
              <w:rPr>
                <w:sz w:val="24"/>
                <w:szCs w:val="24"/>
              </w:rPr>
              <w:t>0</w:t>
            </w:r>
          </w:p>
        </w:tc>
        <w:tc>
          <w:tcPr>
            <w:tcW w:w="2092" w:type="dxa"/>
            <w:vAlign w:val="center"/>
          </w:tcPr>
          <w:p w:rsidR="003D42C3" w:rsidRPr="00A61042" w:rsidRDefault="003D42C3" w:rsidP="00D30ACA">
            <w:pPr>
              <w:jc w:val="center"/>
              <w:rPr>
                <w:sz w:val="24"/>
                <w:szCs w:val="24"/>
              </w:rPr>
            </w:pPr>
            <w:r>
              <w:rPr>
                <w:sz w:val="24"/>
                <w:szCs w:val="24"/>
              </w:rPr>
              <w:t>-31</w:t>
            </w:r>
          </w:p>
        </w:tc>
      </w:tr>
      <w:tr w:rsidR="003D42C3" w:rsidTr="00D30ACA">
        <w:tc>
          <w:tcPr>
            <w:tcW w:w="3956" w:type="dxa"/>
            <w:vAlign w:val="center"/>
          </w:tcPr>
          <w:p w:rsidR="003D42C3" w:rsidRPr="001C22A3" w:rsidRDefault="003D42C3" w:rsidP="00E2447B">
            <w:pPr>
              <w:rPr>
                <w:sz w:val="24"/>
                <w:szCs w:val="24"/>
              </w:rPr>
            </w:pPr>
            <w:r w:rsidRPr="001C22A3">
              <w:rPr>
                <w:color w:val="000000"/>
                <w:sz w:val="24"/>
                <w:szCs w:val="24"/>
              </w:rPr>
              <w:t>Испытания электрооборудования котельной</w:t>
            </w:r>
          </w:p>
        </w:tc>
        <w:tc>
          <w:tcPr>
            <w:tcW w:w="1822" w:type="dxa"/>
            <w:vAlign w:val="center"/>
          </w:tcPr>
          <w:p w:rsidR="003D42C3" w:rsidRDefault="003D42C3" w:rsidP="00D30ACA">
            <w:pPr>
              <w:jc w:val="center"/>
              <w:rPr>
                <w:sz w:val="24"/>
                <w:szCs w:val="24"/>
              </w:rPr>
            </w:pPr>
            <w:r>
              <w:rPr>
                <w:sz w:val="24"/>
                <w:szCs w:val="24"/>
              </w:rPr>
              <w:t>167,48</w:t>
            </w:r>
          </w:p>
        </w:tc>
        <w:tc>
          <w:tcPr>
            <w:tcW w:w="1701" w:type="dxa"/>
            <w:vAlign w:val="center"/>
          </w:tcPr>
          <w:p w:rsidR="003D42C3" w:rsidRDefault="003D42C3" w:rsidP="00D30ACA">
            <w:pPr>
              <w:jc w:val="center"/>
              <w:rPr>
                <w:sz w:val="24"/>
                <w:szCs w:val="24"/>
              </w:rPr>
            </w:pPr>
            <w:r>
              <w:rPr>
                <w:sz w:val="24"/>
                <w:szCs w:val="24"/>
              </w:rPr>
              <w:t>0</w:t>
            </w:r>
          </w:p>
        </w:tc>
        <w:tc>
          <w:tcPr>
            <w:tcW w:w="2092" w:type="dxa"/>
            <w:vAlign w:val="center"/>
          </w:tcPr>
          <w:p w:rsidR="003D42C3" w:rsidRDefault="003D42C3" w:rsidP="00D30ACA">
            <w:pPr>
              <w:jc w:val="center"/>
              <w:rPr>
                <w:sz w:val="24"/>
                <w:szCs w:val="24"/>
              </w:rPr>
            </w:pPr>
            <w:r>
              <w:rPr>
                <w:sz w:val="24"/>
                <w:szCs w:val="24"/>
              </w:rPr>
              <w:t>-167,48</w:t>
            </w:r>
          </w:p>
        </w:tc>
      </w:tr>
      <w:tr w:rsidR="003D42C3" w:rsidTr="00867616">
        <w:trPr>
          <w:trHeight w:val="553"/>
        </w:trPr>
        <w:tc>
          <w:tcPr>
            <w:tcW w:w="3956" w:type="dxa"/>
          </w:tcPr>
          <w:p w:rsidR="003D42C3" w:rsidRPr="001C22A3" w:rsidRDefault="003D42C3" w:rsidP="00E2447B">
            <w:pPr>
              <w:rPr>
                <w:sz w:val="24"/>
                <w:szCs w:val="24"/>
              </w:rPr>
            </w:pPr>
            <w:r w:rsidRPr="001C22A3">
              <w:rPr>
                <w:color w:val="000000"/>
                <w:sz w:val="24"/>
                <w:szCs w:val="24"/>
              </w:rPr>
              <w:t>Работы по приведению узла учета газа до требований ГОСТ</w:t>
            </w:r>
          </w:p>
        </w:tc>
        <w:tc>
          <w:tcPr>
            <w:tcW w:w="1822" w:type="dxa"/>
          </w:tcPr>
          <w:p w:rsidR="003D42C3" w:rsidRDefault="003D42C3" w:rsidP="00D30ACA">
            <w:pPr>
              <w:jc w:val="center"/>
              <w:rPr>
                <w:sz w:val="24"/>
                <w:szCs w:val="24"/>
              </w:rPr>
            </w:pPr>
            <w:r>
              <w:rPr>
                <w:sz w:val="24"/>
                <w:szCs w:val="24"/>
              </w:rPr>
              <w:t>141,708</w:t>
            </w:r>
          </w:p>
        </w:tc>
        <w:tc>
          <w:tcPr>
            <w:tcW w:w="1701" w:type="dxa"/>
          </w:tcPr>
          <w:p w:rsidR="003D42C3" w:rsidRDefault="003D42C3" w:rsidP="00D30ACA">
            <w:pPr>
              <w:jc w:val="center"/>
              <w:rPr>
                <w:sz w:val="24"/>
                <w:szCs w:val="24"/>
              </w:rPr>
            </w:pPr>
            <w:r>
              <w:rPr>
                <w:sz w:val="24"/>
                <w:szCs w:val="24"/>
              </w:rPr>
              <w:t>0</w:t>
            </w:r>
          </w:p>
        </w:tc>
        <w:tc>
          <w:tcPr>
            <w:tcW w:w="2092" w:type="dxa"/>
          </w:tcPr>
          <w:p w:rsidR="003D42C3" w:rsidRDefault="003D42C3" w:rsidP="00D30ACA">
            <w:pPr>
              <w:jc w:val="center"/>
              <w:rPr>
                <w:sz w:val="24"/>
                <w:szCs w:val="24"/>
              </w:rPr>
            </w:pPr>
            <w:r>
              <w:rPr>
                <w:sz w:val="24"/>
                <w:szCs w:val="24"/>
              </w:rPr>
              <w:t>-141,708</w:t>
            </w:r>
          </w:p>
        </w:tc>
      </w:tr>
    </w:tbl>
    <w:p w:rsidR="003D42C3" w:rsidRDefault="003D42C3" w:rsidP="003D42C3">
      <w:pPr>
        <w:ind w:firstLine="709"/>
        <w:jc w:val="both"/>
        <w:rPr>
          <w:sz w:val="24"/>
          <w:szCs w:val="24"/>
        </w:rPr>
      </w:pPr>
    </w:p>
    <w:p w:rsidR="003D42C3" w:rsidRDefault="003D42C3" w:rsidP="003D42C3">
      <w:pPr>
        <w:tabs>
          <w:tab w:val="left" w:pos="1134"/>
        </w:tabs>
        <w:ind w:firstLine="567"/>
        <w:jc w:val="both"/>
        <w:rPr>
          <w:color w:val="000000"/>
          <w:sz w:val="24"/>
          <w:szCs w:val="24"/>
        </w:rPr>
      </w:pPr>
      <w:r>
        <w:rPr>
          <w:color w:val="000000"/>
          <w:sz w:val="24"/>
          <w:szCs w:val="24"/>
        </w:rPr>
        <w:t>Позиция Департамента.</w:t>
      </w:r>
    </w:p>
    <w:p w:rsidR="003D42C3" w:rsidRPr="00366420" w:rsidRDefault="003D42C3" w:rsidP="003D42C3">
      <w:pPr>
        <w:ind w:firstLine="709"/>
        <w:jc w:val="both"/>
        <w:rPr>
          <w:sz w:val="24"/>
          <w:szCs w:val="24"/>
        </w:rPr>
      </w:pPr>
      <w:r>
        <w:rPr>
          <w:sz w:val="24"/>
          <w:szCs w:val="24"/>
        </w:rPr>
        <w:t>21.10.2022 утвержден тариф на тепловую энергию для потребителей котельной с.</w:t>
      </w:r>
      <w:r w:rsidRPr="00B21D8E">
        <w:rPr>
          <w:sz w:val="24"/>
          <w:szCs w:val="24"/>
        </w:rPr>
        <w:t>Первомайский</w:t>
      </w:r>
      <w:r w:rsidR="00E2447B" w:rsidRPr="00B21D8E">
        <w:rPr>
          <w:sz w:val="24"/>
          <w:szCs w:val="24"/>
        </w:rPr>
        <w:t xml:space="preserve"> на 2022 год</w:t>
      </w:r>
      <w:r w:rsidRPr="00B21D8E">
        <w:rPr>
          <w:sz w:val="24"/>
          <w:szCs w:val="24"/>
        </w:rPr>
        <w:t>.</w:t>
      </w:r>
      <w:r>
        <w:rPr>
          <w:sz w:val="24"/>
          <w:szCs w:val="24"/>
        </w:rPr>
        <w:t xml:space="preserve"> </w:t>
      </w:r>
      <w:r w:rsidRPr="00366420">
        <w:rPr>
          <w:sz w:val="24"/>
          <w:szCs w:val="24"/>
        </w:rPr>
        <w:t xml:space="preserve">В </w:t>
      </w:r>
      <w:r>
        <w:rPr>
          <w:sz w:val="24"/>
          <w:szCs w:val="24"/>
        </w:rPr>
        <w:t xml:space="preserve">составе необходимой валовой выручки </w:t>
      </w:r>
      <w:r w:rsidRPr="00366420">
        <w:rPr>
          <w:sz w:val="24"/>
          <w:szCs w:val="24"/>
        </w:rPr>
        <w:t xml:space="preserve"> Департамент</w:t>
      </w:r>
      <w:r>
        <w:rPr>
          <w:sz w:val="24"/>
          <w:szCs w:val="24"/>
        </w:rPr>
        <w:t xml:space="preserve">ом учтены расходы на </w:t>
      </w:r>
      <w:r w:rsidRPr="00366420">
        <w:rPr>
          <w:sz w:val="24"/>
          <w:szCs w:val="24"/>
        </w:rPr>
        <w:t>:</w:t>
      </w:r>
    </w:p>
    <w:p w:rsidR="003D42C3" w:rsidRPr="00366420" w:rsidRDefault="003D42C3" w:rsidP="003D42C3">
      <w:pPr>
        <w:ind w:firstLine="709"/>
        <w:jc w:val="both"/>
        <w:rPr>
          <w:sz w:val="24"/>
          <w:szCs w:val="24"/>
        </w:rPr>
      </w:pPr>
      <w:r w:rsidRPr="00366420">
        <w:rPr>
          <w:sz w:val="24"/>
          <w:szCs w:val="24"/>
        </w:rPr>
        <w:t xml:space="preserve">- </w:t>
      </w:r>
      <w:r>
        <w:rPr>
          <w:sz w:val="24"/>
          <w:szCs w:val="24"/>
        </w:rPr>
        <w:t>р</w:t>
      </w:r>
      <w:r w:rsidRPr="00366420">
        <w:rPr>
          <w:sz w:val="24"/>
          <w:szCs w:val="24"/>
        </w:rPr>
        <w:t>аботы по измерению сопротивления заземляющего устройства,</w:t>
      </w:r>
    </w:p>
    <w:p w:rsidR="003D42C3" w:rsidRPr="00366420" w:rsidRDefault="003D42C3" w:rsidP="003D42C3">
      <w:pPr>
        <w:ind w:firstLine="709"/>
        <w:jc w:val="both"/>
        <w:rPr>
          <w:sz w:val="24"/>
          <w:szCs w:val="24"/>
        </w:rPr>
      </w:pPr>
      <w:r w:rsidRPr="00366420">
        <w:rPr>
          <w:sz w:val="24"/>
          <w:szCs w:val="24"/>
        </w:rPr>
        <w:t xml:space="preserve">- </w:t>
      </w:r>
      <w:r>
        <w:rPr>
          <w:sz w:val="24"/>
          <w:szCs w:val="24"/>
        </w:rPr>
        <w:t>и</w:t>
      </w:r>
      <w:r w:rsidRPr="00366420">
        <w:rPr>
          <w:sz w:val="24"/>
          <w:szCs w:val="24"/>
        </w:rPr>
        <w:t>спытание пожарной лестницы,</w:t>
      </w:r>
    </w:p>
    <w:p w:rsidR="003D42C3" w:rsidRPr="00366420" w:rsidRDefault="003D42C3" w:rsidP="003D42C3">
      <w:pPr>
        <w:ind w:firstLine="709"/>
        <w:jc w:val="both"/>
        <w:rPr>
          <w:sz w:val="24"/>
          <w:szCs w:val="24"/>
        </w:rPr>
      </w:pPr>
      <w:r w:rsidRPr="00366420">
        <w:rPr>
          <w:sz w:val="24"/>
          <w:szCs w:val="24"/>
        </w:rPr>
        <w:t xml:space="preserve">- </w:t>
      </w:r>
      <w:r>
        <w:rPr>
          <w:sz w:val="24"/>
          <w:szCs w:val="24"/>
        </w:rPr>
        <w:t>р</w:t>
      </w:r>
      <w:r w:rsidRPr="00366420">
        <w:rPr>
          <w:sz w:val="24"/>
          <w:szCs w:val="24"/>
        </w:rPr>
        <w:t>ежимно-наладочные испытания трех водогрейных котлов,</w:t>
      </w:r>
    </w:p>
    <w:p w:rsidR="003D42C3" w:rsidRPr="00366420" w:rsidRDefault="003D42C3" w:rsidP="003D42C3">
      <w:pPr>
        <w:ind w:firstLine="709"/>
        <w:jc w:val="both"/>
        <w:rPr>
          <w:sz w:val="24"/>
          <w:szCs w:val="24"/>
        </w:rPr>
      </w:pPr>
      <w:r w:rsidRPr="00366420">
        <w:rPr>
          <w:sz w:val="24"/>
          <w:szCs w:val="24"/>
        </w:rPr>
        <w:t>- ЭПБ здания котельной,</w:t>
      </w:r>
    </w:p>
    <w:p w:rsidR="003D42C3" w:rsidRPr="00366420" w:rsidRDefault="003D42C3" w:rsidP="003D42C3">
      <w:pPr>
        <w:ind w:firstLine="709"/>
        <w:jc w:val="both"/>
        <w:rPr>
          <w:sz w:val="24"/>
          <w:szCs w:val="24"/>
        </w:rPr>
      </w:pPr>
      <w:r w:rsidRPr="00366420">
        <w:rPr>
          <w:sz w:val="24"/>
          <w:szCs w:val="24"/>
        </w:rPr>
        <w:t>- ЭПБ наружного газопровода,</w:t>
      </w:r>
    </w:p>
    <w:p w:rsidR="003D42C3" w:rsidRDefault="003D42C3" w:rsidP="003D42C3">
      <w:pPr>
        <w:ind w:firstLine="709"/>
        <w:jc w:val="both"/>
        <w:rPr>
          <w:sz w:val="24"/>
          <w:szCs w:val="24"/>
        </w:rPr>
      </w:pPr>
      <w:r w:rsidRPr="00366420">
        <w:rPr>
          <w:sz w:val="24"/>
          <w:szCs w:val="24"/>
        </w:rPr>
        <w:t>- ЭПБ дымовой трубы.</w:t>
      </w:r>
    </w:p>
    <w:p w:rsidR="003D42C3" w:rsidRPr="00366420" w:rsidRDefault="003D42C3" w:rsidP="003D42C3">
      <w:pPr>
        <w:ind w:firstLine="709"/>
        <w:jc w:val="both"/>
        <w:rPr>
          <w:sz w:val="24"/>
          <w:szCs w:val="24"/>
        </w:rPr>
      </w:pPr>
      <w:r>
        <w:rPr>
          <w:sz w:val="24"/>
          <w:szCs w:val="24"/>
        </w:rPr>
        <w:t>Периодичность проведения данных видов работ не носит  ежегодный характер.</w:t>
      </w:r>
    </w:p>
    <w:p w:rsidR="003D42C3" w:rsidRPr="00366420" w:rsidRDefault="003D42C3" w:rsidP="003D42C3">
      <w:pPr>
        <w:ind w:firstLine="709"/>
        <w:jc w:val="both"/>
        <w:rPr>
          <w:sz w:val="24"/>
          <w:szCs w:val="24"/>
        </w:rPr>
      </w:pPr>
      <w:r>
        <w:rPr>
          <w:sz w:val="24"/>
          <w:szCs w:val="24"/>
        </w:rPr>
        <w:t>Повторное включение расходов, учтенных при формировании тарифов на 2022 год,  в состав необходимой валовой выручки, при формировании тарифов на 2023-2027 г.г. недопустим.</w:t>
      </w:r>
    </w:p>
    <w:p w:rsidR="003D42C3" w:rsidRDefault="003D42C3" w:rsidP="003D42C3">
      <w:pPr>
        <w:pStyle w:val="ConsPlusNormal"/>
        <w:ind w:firstLine="567"/>
        <w:jc w:val="both"/>
        <w:rPr>
          <w:color w:val="000000"/>
          <w:szCs w:val="22"/>
        </w:rPr>
      </w:pPr>
      <w:r>
        <w:rPr>
          <w:color w:val="000000"/>
          <w:szCs w:val="22"/>
        </w:rPr>
        <w:t xml:space="preserve">Работы по испытанию и измерению электрооборудования котельной проводятся в соответствии с Правилами технической эксплуатации электроустановок, утвержденными Приказом Министерства энергетики от 13.01.2003 № 6. Для каждого конкретного электрооборудования определен срок проведения мероприятий. В представленном коммерческом предложение отсутствует информация, какое конкретно оборудование подлежит испытанию и измерению, не определена стоимость каждого мероприятия отдельно. </w:t>
      </w:r>
    </w:p>
    <w:p w:rsidR="003D42C3" w:rsidRDefault="003D42C3" w:rsidP="003D42C3">
      <w:pPr>
        <w:pStyle w:val="ConsPlusNormal"/>
        <w:ind w:firstLine="567"/>
        <w:jc w:val="both"/>
        <w:rPr>
          <w:color w:val="000000"/>
          <w:szCs w:val="22"/>
        </w:rPr>
      </w:pPr>
      <w:r>
        <w:rPr>
          <w:color w:val="000000"/>
          <w:szCs w:val="22"/>
        </w:rPr>
        <w:t>Кроме того, в соответствии с п.3.6 ПТЭЭП «Сроки испытаний и измерений параметров электрооборудования электроустановок определяет технический руководитель Потребителя на основе приложения 3 Правил с учетом рекомендаций заводских инструкций, состояния электроустановок и местных условий. Указанная для отдельных видов электрооборудования периодичность испытаний является рекомендуемой и может быть изменена решением технического руководителя Потребителя.</w:t>
      </w:r>
    </w:p>
    <w:p w:rsidR="003D42C3" w:rsidRDefault="003D42C3" w:rsidP="003D42C3">
      <w:pPr>
        <w:pStyle w:val="ConsPlusNormal"/>
        <w:ind w:firstLine="567"/>
        <w:jc w:val="both"/>
        <w:rPr>
          <w:color w:val="000000"/>
          <w:szCs w:val="22"/>
        </w:rPr>
      </w:pPr>
      <w:r>
        <w:rPr>
          <w:color w:val="000000"/>
          <w:szCs w:val="22"/>
        </w:rPr>
        <w:t>Информация о последней дате проведения  мероприятий по испытанию и измерению электрооборудования котельной отсутствует.</w:t>
      </w:r>
    </w:p>
    <w:p w:rsidR="003D42C3" w:rsidRDefault="003D42C3" w:rsidP="003D42C3">
      <w:pPr>
        <w:autoSpaceDE w:val="0"/>
        <w:autoSpaceDN w:val="0"/>
        <w:adjustRightInd w:val="0"/>
        <w:ind w:firstLine="567"/>
        <w:jc w:val="both"/>
        <w:rPr>
          <w:bCs/>
          <w:sz w:val="24"/>
          <w:szCs w:val="24"/>
        </w:rPr>
      </w:pPr>
      <w:r>
        <w:rPr>
          <w:bCs/>
          <w:sz w:val="24"/>
          <w:szCs w:val="24"/>
        </w:rPr>
        <w:t>Таким образом, заявленные затраты на проведение данных работ и услуг не могут быть признаны экономически обоснованными.</w:t>
      </w:r>
    </w:p>
    <w:p w:rsidR="003D42C3" w:rsidRDefault="003D42C3" w:rsidP="003D42C3">
      <w:pPr>
        <w:pStyle w:val="ConsPlusNormal"/>
        <w:ind w:right="-1" w:firstLine="567"/>
        <w:jc w:val="both"/>
        <w:rPr>
          <w:bCs/>
        </w:rPr>
      </w:pPr>
      <w:r w:rsidRPr="00B94A6D">
        <w:t xml:space="preserve">В ходе заседания Правления принято решение учесть затраты на </w:t>
      </w:r>
      <w:r>
        <w:t xml:space="preserve">выполнение работ по приведению коммерческого узла учета природного газа в соответствие ГОСТ Р.8.740-2011 и ГОСТ Р8.741-2019 </w:t>
      </w:r>
      <w:r w:rsidRPr="00B94A6D">
        <w:rPr>
          <w:bCs/>
        </w:rPr>
        <w:t xml:space="preserve"> в составе необходимой валовой выручки ООО «РТИК» на 202</w:t>
      </w:r>
      <w:r>
        <w:rPr>
          <w:bCs/>
        </w:rPr>
        <w:t>3-2027</w:t>
      </w:r>
      <w:r w:rsidRPr="00B94A6D">
        <w:rPr>
          <w:bCs/>
        </w:rPr>
        <w:t xml:space="preserve"> год</w:t>
      </w:r>
      <w:r>
        <w:rPr>
          <w:bCs/>
        </w:rPr>
        <w:t>ы</w:t>
      </w:r>
      <w:r w:rsidR="00B85B1B">
        <w:rPr>
          <w:bCs/>
        </w:rPr>
        <w:t xml:space="preserve"> в размере 1/3 (</w:t>
      </w:r>
      <w:r w:rsidR="00B85B1B">
        <w:t xml:space="preserve">периодичность проведения данных видов работ не носит  ежегодный характер) </w:t>
      </w:r>
      <w:r w:rsidR="00B85B1B">
        <w:rPr>
          <w:bCs/>
        </w:rPr>
        <w:t xml:space="preserve">от суммы договора </w:t>
      </w:r>
      <w:r w:rsidR="00B85B1B" w:rsidRPr="00B94A6D">
        <w:t xml:space="preserve">на </w:t>
      </w:r>
      <w:r w:rsidR="00B85B1B">
        <w:t>выполнение работ по приведению коммерческого узла учета природного газа</w:t>
      </w:r>
      <w:r w:rsidR="00B85B1B">
        <w:rPr>
          <w:bCs/>
        </w:rPr>
        <w:t xml:space="preserve">, </w:t>
      </w:r>
      <w:r w:rsidR="00B85B1B">
        <w:rPr>
          <w:bCs/>
        </w:rPr>
        <w:lastRenderedPageBreak/>
        <w:t>представленного в материалах тарифного дела</w:t>
      </w:r>
      <w:r>
        <w:rPr>
          <w:bCs/>
        </w:rPr>
        <w:t>, которые предприятием заявлялись и обоснованы, но регулятором первоначально не учтены</w:t>
      </w:r>
      <w:r w:rsidRPr="00B94A6D">
        <w:rPr>
          <w:bCs/>
        </w:rPr>
        <w:t>.</w:t>
      </w:r>
    </w:p>
    <w:p w:rsidR="0021742D" w:rsidRPr="00E2447B" w:rsidRDefault="0021742D" w:rsidP="003D42C3">
      <w:pPr>
        <w:pStyle w:val="ConsPlusNormal"/>
        <w:ind w:right="-1" w:firstLine="567"/>
        <w:jc w:val="both"/>
        <w:rPr>
          <w:color w:val="FF0000"/>
        </w:rPr>
      </w:pPr>
    </w:p>
    <w:p w:rsidR="003D42C3" w:rsidRDefault="003D42C3" w:rsidP="00490684">
      <w:pPr>
        <w:pStyle w:val="a4"/>
        <w:numPr>
          <w:ilvl w:val="0"/>
          <w:numId w:val="9"/>
        </w:numPr>
        <w:tabs>
          <w:tab w:val="left" w:pos="993"/>
        </w:tabs>
        <w:spacing w:line="233" w:lineRule="auto"/>
        <w:jc w:val="both"/>
        <w:rPr>
          <w:bCs/>
          <w:sz w:val="24"/>
          <w:szCs w:val="24"/>
        </w:rPr>
      </w:pPr>
      <w:r>
        <w:rPr>
          <w:bCs/>
          <w:sz w:val="24"/>
          <w:szCs w:val="24"/>
        </w:rPr>
        <w:t>Расходы на резервное топливо котельная с.Первомайский.</w:t>
      </w:r>
    </w:p>
    <w:tbl>
      <w:tblPr>
        <w:tblStyle w:val="af1"/>
        <w:tblW w:w="0" w:type="auto"/>
        <w:tblLook w:val="04A0" w:firstRow="1" w:lastRow="0" w:firstColumn="1" w:lastColumn="0" w:noHBand="0" w:noVBand="1"/>
      </w:tblPr>
      <w:tblGrid>
        <w:gridCol w:w="2570"/>
        <w:gridCol w:w="2570"/>
        <w:gridCol w:w="2570"/>
        <w:gridCol w:w="2570"/>
      </w:tblGrid>
      <w:tr w:rsidR="003D42C3" w:rsidRPr="00A61042" w:rsidTr="00D30ACA">
        <w:trPr>
          <w:trHeight w:val="828"/>
        </w:trPr>
        <w:tc>
          <w:tcPr>
            <w:tcW w:w="2570" w:type="dxa"/>
            <w:vAlign w:val="center"/>
          </w:tcPr>
          <w:p w:rsidR="003D42C3" w:rsidRPr="00A61042" w:rsidRDefault="003D42C3" w:rsidP="00D30ACA">
            <w:pPr>
              <w:jc w:val="center"/>
              <w:rPr>
                <w:sz w:val="24"/>
                <w:szCs w:val="24"/>
              </w:rPr>
            </w:pPr>
            <w:r w:rsidRPr="00A61042">
              <w:rPr>
                <w:sz w:val="24"/>
                <w:szCs w:val="24"/>
              </w:rPr>
              <w:t>Наименование статьи</w:t>
            </w:r>
          </w:p>
        </w:tc>
        <w:tc>
          <w:tcPr>
            <w:tcW w:w="2570" w:type="dxa"/>
            <w:vAlign w:val="center"/>
          </w:tcPr>
          <w:p w:rsidR="003D42C3" w:rsidRDefault="003D42C3" w:rsidP="00D30ACA">
            <w:pPr>
              <w:jc w:val="center"/>
              <w:rPr>
                <w:sz w:val="24"/>
                <w:szCs w:val="24"/>
              </w:rPr>
            </w:pPr>
            <w:r w:rsidRPr="00A61042">
              <w:rPr>
                <w:sz w:val="24"/>
                <w:szCs w:val="24"/>
              </w:rPr>
              <w:t>За</w:t>
            </w:r>
            <w:r>
              <w:rPr>
                <w:sz w:val="24"/>
                <w:szCs w:val="24"/>
              </w:rPr>
              <w:t>явка ООО «РТИК»</w:t>
            </w:r>
          </w:p>
          <w:p w:rsidR="003D42C3" w:rsidRPr="00A61042" w:rsidRDefault="003D42C3" w:rsidP="00D30ACA">
            <w:pPr>
              <w:jc w:val="center"/>
              <w:rPr>
                <w:sz w:val="24"/>
                <w:szCs w:val="24"/>
              </w:rPr>
            </w:pPr>
            <w:r>
              <w:rPr>
                <w:sz w:val="24"/>
                <w:szCs w:val="24"/>
              </w:rPr>
              <w:t>тыс.руб.</w:t>
            </w:r>
          </w:p>
        </w:tc>
        <w:tc>
          <w:tcPr>
            <w:tcW w:w="2570" w:type="dxa"/>
            <w:vAlign w:val="center"/>
          </w:tcPr>
          <w:p w:rsidR="003D42C3" w:rsidRDefault="003D42C3" w:rsidP="00D30ACA">
            <w:pPr>
              <w:jc w:val="center"/>
              <w:rPr>
                <w:sz w:val="24"/>
                <w:szCs w:val="24"/>
              </w:rPr>
            </w:pPr>
            <w:r>
              <w:rPr>
                <w:sz w:val="24"/>
                <w:szCs w:val="24"/>
              </w:rPr>
              <w:t xml:space="preserve">План </w:t>
            </w:r>
            <w:proofErr w:type="spellStart"/>
            <w:r>
              <w:rPr>
                <w:sz w:val="24"/>
                <w:szCs w:val="24"/>
              </w:rPr>
              <w:t>ДЭиТ</w:t>
            </w:r>
            <w:proofErr w:type="spellEnd"/>
          </w:p>
          <w:p w:rsidR="003D42C3" w:rsidRPr="00A61042" w:rsidRDefault="003D42C3" w:rsidP="00D30ACA">
            <w:pPr>
              <w:jc w:val="center"/>
              <w:rPr>
                <w:sz w:val="24"/>
                <w:szCs w:val="24"/>
              </w:rPr>
            </w:pPr>
            <w:r>
              <w:rPr>
                <w:sz w:val="24"/>
                <w:szCs w:val="24"/>
              </w:rPr>
              <w:t>тыс.руб.</w:t>
            </w:r>
          </w:p>
        </w:tc>
        <w:tc>
          <w:tcPr>
            <w:tcW w:w="2570" w:type="dxa"/>
            <w:vAlign w:val="center"/>
          </w:tcPr>
          <w:p w:rsidR="003D42C3" w:rsidRPr="00A61042" w:rsidRDefault="003D42C3" w:rsidP="00D30ACA">
            <w:pPr>
              <w:jc w:val="center"/>
              <w:rPr>
                <w:sz w:val="24"/>
                <w:szCs w:val="24"/>
              </w:rPr>
            </w:pPr>
            <w:r w:rsidRPr="00A61042">
              <w:rPr>
                <w:sz w:val="24"/>
                <w:szCs w:val="24"/>
              </w:rPr>
              <w:t xml:space="preserve">Отклонение </w:t>
            </w:r>
            <w:r>
              <w:rPr>
                <w:sz w:val="24"/>
                <w:szCs w:val="24"/>
              </w:rPr>
              <w:t xml:space="preserve">плана </w:t>
            </w:r>
            <w:proofErr w:type="spellStart"/>
            <w:r>
              <w:rPr>
                <w:sz w:val="24"/>
                <w:szCs w:val="24"/>
              </w:rPr>
              <w:t>ДЭиТ</w:t>
            </w:r>
            <w:proofErr w:type="spellEnd"/>
            <w:r w:rsidRPr="00A61042">
              <w:rPr>
                <w:sz w:val="24"/>
                <w:szCs w:val="24"/>
              </w:rPr>
              <w:t xml:space="preserve"> </w:t>
            </w:r>
            <w:r>
              <w:rPr>
                <w:sz w:val="24"/>
                <w:szCs w:val="24"/>
              </w:rPr>
              <w:t>от</w:t>
            </w:r>
            <w:r w:rsidRPr="00A61042">
              <w:rPr>
                <w:sz w:val="24"/>
                <w:szCs w:val="24"/>
              </w:rPr>
              <w:t xml:space="preserve"> предложени</w:t>
            </w:r>
            <w:r>
              <w:rPr>
                <w:sz w:val="24"/>
                <w:szCs w:val="24"/>
              </w:rPr>
              <w:t>я</w:t>
            </w:r>
            <w:r w:rsidRPr="00A61042">
              <w:rPr>
                <w:sz w:val="24"/>
                <w:szCs w:val="24"/>
              </w:rPr>
              <w:t xml:space="preserve"> РСО</w:t>
            </w:r>
            <w:r>
              <w:rPr>
                <w:sz w:val="24"/>
                <w:szCs w:val="24"/>
              </w:rPr>
              <w:t>, тыс.руб.</w:t>
            </w:r>
          </w:p>
        </w:tc>
      </w:tr>
      <w:tr w:rsidR="003D42C3" w:rsidRPr="00A61042" w:rsidTr="00D30ACA">
        <w:trPr>
          <w:trHeight w:val="828"/>
        </w:trPr>
        <w:tc>
          <w:tcPr>
            <w:tcW w:w="2570" w:type="dxa"/>
            <w:vAlign w:val="center"/>
          </w:tcPr>
          <w:p w:rsidR="003D42C3" w:rsidRPr="00A61042" w:rsidRDefault="003D42C3" w:rsidP="00D30ACA">
            <w:pPr>
              <w:jc w:val="center"/>
              <w:rPr>
                <w:sz w:val="24"/>
                <w:szCs w:val="24"/>
              </w:rPr>
            </w:pPr>
            <w:r>
              <w:rPr>
                <w:sz w:val="24"/>
                <w:szCs w:val="24"/>
              </w:rPr>
              <w:t xml:space="preserve">Расходы на резервное топливо </w:t>
            </w:r>
          </w:p>
        </w:tc>
        <w:tc>
          <w:tcPr>
            <w:tcW w:w="2570" w:type="dxa"/>
            <w:vAlign w:val="center"/>
          </w:tcPr>
          <w:p w:rsidR="003D42C3" w:rsidRPr="00A61042" w:rsidRDefault="003D42C3" w:rsidP="00D30ACA">
            <w:pPr>
              <w:jc w:val="center"/>
              <w:rPr>
                <w:sz w:val="24"/>
                <w:szCs w:val="24"/>
              </w:rPr>
            </w:pPr>
            <w:r>
              <w:rPr>
                <w:sz w:val="24"/>
                <w:szCs w:val="24"/>
              </w:rPr>
              <w:t>3 347,583</w:t>
            </w:r>
          </w:p>
        </w:tc>
        <w:tc>
          <w:tcPr>
            <w:tcW w:w="2570" w:type="dxa"/>
            <w:vAlign w:val="center"/>
          </w:tcPr>
          <w:p w:rsidR="003D42C3" w:rsidRPr="00A61042" w:rsidRDefault="003D42C3" w:rsidP="00D30ACA">
            <w:pPr>
              <w:jc w:val="center"/>
              <w:rPr>
                <w:sz w:val="24"/>
                <w:szCs w:val="24"/>
              </w:rPr>
            </w:pPr>
            <w:r>
              <w:rPr>
                <w:sz w:val="24"/>
                <w:szCs w:val="24"/>
              </w:rPr>
              <w:t>723,447</w:t>
            </w:r>
          </w:p>
        </w:tc>
        <w:tc>
          <w:tcPr>
            <w:tcW w:w="2570" w:type="dxa"/>
            <w:vAlign w:val="center"/>
          </w:tcPr>
          <w:p w:rsidR="003D42C3" w:rsidRPr="00A61042" w:rsidRDefault="003D42C3" w:rsidP="00D30ACA">
            <w:pPr>
              <w:jc w:val="center"/>
              <w:rPr>
                <w:sz w:val="24"/>
                <w:szCs w:val="24"/>
              </w:rPr>
            </w:pPr>
            <w:r>
              <w:rPr>
                <w:sz w:val="24"/>
                <w:szCs w:val="24"/>
              </w:rPr>
              <w:t>- 2 624,136</w:t>
            </w:r>
          </w:p>
        </w:tc>
      </w:tr>
    </w:tbl>
    <w:p w:rsidR="003D42C3" w:rsidRDefault="003D42C3" w:rsidP="003D42C3">
      <w:pPr>
        <w:tabs>
          <w:tab w:val="left" w:pos="1134"/>
        </w:tabs>
        <w:ind w:firstLine="567"/>
        <w:jc w:val="both"/>
        <w:rPr>
          <w:color w:val="000000"/>
          <w:sz w:val="24"/>
          <w:szCs w:val="24"/>
        </w:rPr>
      </w:pPr>
      <w:r>
        <w:rPr>
          <w:color w:val="000000"/>
          <w:sz w:val="24"/>
          <w:szCs w:val="24"/>
        </w:rPr>
        <w:t xml:space="preserve">  Позиция Департамента.</w:t>
      </w:r>
    </w:p>
    <w:p w:rsidR="003D42C3" w:rsidRPr="003C7B43" w:rsidRDefault="003D42C3" w:rsidP="003D42C3">
      <w:pPr>
        <w:tabs>
          <w:tab w:val="left" w:pos="993"/>
        </w:tabs>
        <w:spacing w:line="233" w:lineRule="auto"/>
        <w:ind w:firstLine="709"/>
        <w:jc w:val="both"/>
        <w:rPr>
          <w:sz w:val="24"/>
          <w:szCs w:val="24"/>
          <w:shd w:val="clear" w:color="auto" w:fill="FFFFFF"/>
        </w:rPr>
      </w:pPr>
      <w:r w:rsidRPr="003C7B43">
        <w:rPr>
          <w:sz w:val="24"/>
          <w:szCs w:val="24"/>
          <w:shd w:val="clear" w:color="auto" w:fill="FFFFFF"/>
        </w:rPr>
        <w:t>Приказом Департамента энергетики и тарифов Ивановской области для котельной с.Первомайский утвержден нормативный запас топлива на 2023-2027 годы в объеме 68 т, в т.ч. 11т - неснижаемый запас, 57т - эксплуатационный запас.</w:t>
      </w:r>
    </w:p>
    <w:p w:rsidR="003D42C3" w:rsidRPr="003C7B43" w:rsidRDefault="003D42C3" w:rsidP="003D42C3">
      <w:pPr>
        <w:tabs>
          <w:tab w:val="left" w:pos="993"/>
        </w:tabs>
        <w:spacing w:line="233" w:lineRule="auto"/>
        <w:jc w:val="both"/>
        <w:rPr>
          <w:sz w:val="24"/>
          <w:szCs w:val="24"/>
          <w:shd w:val="clear" w:color="auto" w:fill="FFFFFF"/>
        </w:rPr>
      </w:pPr>
      <w:r w:rsidRPr="003C7B43">
        <w:rPr>
          <w:sz w:val="24"/>
          <w:szCs w:val="24"/>
          <w:shd w:val="clear" w:color="auto" w:fill="FFFFFF"/>
        </w:rPr>
        <w:t>В составе необходимой валовой выручки на 2023-2027 годы Департаментом учтены расходы на создание неснижаемого запаса топлива. Расчет произведен с учетом утвержденного нормативного неснижаемого запаса топлива в размере 11 т и средней арифметической цены за единицу продукции, сложившейся</w:t>
      </w:r>
      <w:r w:rsidRPr="003C7B43">
        <w:t xml:space="preserve"> </w:t>
      </w:r>
      <w:r w:rsidRPr="003C7B43">
        <w:rPr>
          <w:sz w:val="24"/>
          <w:szCs w:val="24"/>
        </w:rPr>
        <w:t>из</w:t>
      </w:r>
      <w:r w:rsidRPr="003C7B43">
        <w:t xml:space="preserve"> </w:t>
      </w:r>
      <w:r w:rsidRPr="003C7B43">
        <w:rPr>
          <w:sz w:val="24"/>
          <w:szCs w:val="24"/>
          <w:shd w:val="clear" w:color="auto" w:fill="FFFFFF"/>
        </w:rPr>
        <w:t>ценовых предложений по закупочным процедурам, предоставленным ООО «РТИК», в размере 57,92 руб.</w:t>
      </w:r>
    </w:p>
    <w:p w:rsidR="002963EB" w:rsidRPr="003C7B43" w:rsidRDefault="002963EB" w:rsidP="003D42C3">
      <w:pPr>
        <w:tabs>
          <w:tab w:val="left" w:pos="993"/>
        </w:tabs>
        <w:spacing w:line="233" w:lineRule="auto"/>
        <w:jc w:val="both"/>
        <w:rPr>
          <w:sz w:val="24"/>
          <w:szCs w:val="24"/>
          <w:shd w:val="clear" w:color="auto" w:fill="FFFFFF"/>
        </w:rPr>
      </w:pPr>
    </w:p>
    <w:p w:rsidR="003D42C3" w:rsidRPr="00955D1B" w:rsidRDefault="003D42C3" w:rsidP="00490684">
      <w:pPr>
        <w:pStyle w:val="a4"/>
        <w:numPr>
          <w:ilvl w:val="0"/>
          <w:numId w:val="9"/>
        </w:numPr>
        <w:tabs>
          <w:tab w:val="left" w:pos="0"/>
          <w:tab w:val="left" w:pos="993"/>
        </w:tabs>
        <w:spacing w:line="233" w:lineRule="auto"/>
        <w:ind w:left="0" w:firstLine="709"/>
        <w:jc w:val="both"/>
        <w:rPr>
          <w:color w:val="464C55"/>
          <w:sz w:val="24"/>
          <w:szCs w:val="24"/>
          <w:shd w:val="clear" w:color="auto" w:fill="FFFFFF"/>
        </w:rPr>
      </w:pPr>
      <w:r w:rsidRPr="003C7B43">
        <w:rPr>
          <w:sz w:val="24"/>
          <w:szCs w:val="24"/>
        </w:rPr>
        <w:t xml:space="preserve">Корректировка необходимой валовой </w:t>
      </w:r>
      <w:r w:rsidRPr="00955D1B">
        <w:rPr>
          <w:sz w:val="24"/>
          <w:szCs w:val="24"/>
        </w:rPr>
        <w:t>выручки (НВВ), осуществляемой с целью учета отклонения фактических значений параметров расчета тарифов (2020) от значений, учтенных при установлении тарифов(2020)</w:t>
      </w:r>
      <w:r>
        <w:rPr>
          <w:sz w:val="24"/>
          <w:szCs w:val="24"/>
        </w:rPr>
        <w:t xml:space="preserve"> по котельной д.</w:t>
      </w:r>
      <w:r w:rsidR="00367ACA">
        <w:rPr>
          <w:sz w:val="24"/>
          <w:szCs w:val="24"/>
        </w:rPr>
        <w:t xml:space="preserve"> </w:t>
      </w:r>
      <w:r>
        <w:rPr>
          <w:sz w:val="24"/>
          <w:szCs w:val="24"/>
        </w:rPr>
        <w:t>Новинки.</w:t>
      </w:r>
    </w:p>
    <w:tbl>
      <w:tblPr>
        <w:tblStyle w:val="af1"/>
        <w:tblW w:w="0" w:type="auto"/>
        <w:tblLook w:val="04A0" w:firstRow="1" w:lastRow="0" w:firstColumn="1" w:lastColumn="0" w:noHBand="0" w:noVBand="1"/>
      </w:tblPr>
      <w:tblGrid>
        <w:gridCol w:w="2447"/>
        <w:gridCol w:w="2348"/>
        <w:gridCol w:w="2348"/>
        <w:gridCol w:w="2428"/>
      </w:tblGrid>
      <w:tr w:rsidR="003D42C3" w:rsidRPr="00A61042" w:rsidTr="00D30ACA">
        <w:tc>
          <w:tcPr>
            <w:tcW w:w="2447" w:type="dxa"/>
            <w:vAlign w:val="center"/>
          </w:tcPr>
          <w:p w:rsidR="003D42C3" w:rsidRPr="00A61042" w:rsidRDefault="003D42C3" w:rsidP="00D30ACA">
            <w:pPr>
              <w:jc w:val="center"/>
              <w:rPr>
                <w:sz w:val="24"/>
                <w:szCs w:val="24"/>
              </w:rPr>
            </w:pPr>
            <w:r w:rsidRPr="00A61042">
              <w:rPr>
                <w:sz w:val="24"/>
                <w:szCs w:val="24"/>
              </w:rPr>
              <w:t>Наименование статьи</w:t>
            </w:r>
          </w:p>
        </w:tc>
        <w:tc>
          <w:tcPr>
            <w:tcW w:w="2348" w:type="dxa"/>
            <w:vAlign w:val="center"/>
          </w:tcPr>
          <w:p w:rsidR="003D42C3" w:rsidRDefault="003D42C3" w:rsidP="00D30ACA">
            <w:pPr>
              <w:jc w:val="center"/>
              <w:rPr>
                <w:sz w:val="24"/>
                <w:szCs w:val="24"/>
              </w:rPr>
            </w:pPr>
            <w:r w:rsidRPr="00A61042">
              <w:rPr>
                <w:sz w:val="24"/>
                <w:szCs w:val="24"/>
              </w:rPr>
              <w:t>За</w:t>
            </w:r>
            <w:r>
              <w:rPr>
                <w:sz w:val="24"/>
                <w:szCs w:val="24"/>
              </w:rPr>
              <w:t>явка ООО «РТИК»</w:t>
            </w:r>
          </w:p>
          <w:p w:rsidR="003D42C3" w:rsidRPr="00A61042" w:rsidRDefault="003D42C3" w:rsidP="00D30ACA">
            <w:pPr>
              <w:jc w:val="center"/>
              <w:rPr>
                <w:sz w:val="24"/>
                <w:szCs w:val="24"/>
              </w:rPr>
            </w:pPr>
            <w:r>
              <w:rPr>
                <w:sz w:val="24"/>
                <w:szCs w:val="24"/>
              </w:rPr>
              <w:t>тыс.руб.</w:t>
            </w:r>
          </w:p>
        </w:tc>
        <w:tc>
          <w:tcPr>
            <w:tcW w:w="2348" w:type="dxa"/>
            <w:vAlign w:val="center"/>
          </w:tcPr>
          <w:p w:rsidR="003D42C3" w:rsidRDefault="003D42C3" w:rsidP="00D30ACA">
            <w:pPr>
              <w:jc w:val="center"/>
              <w:rPr>
                <w:sz w:val="24"/>
                <w:szCs w:val="24"/>
              </w:rPr>
            </w:pPr>
            <w:r>
              <w:rPr>
                <w:sz w:val="24"/>
                <w:szCs w:val="24"/>
              </w:rPr>
              <w:t xml:space="preserve">План </w:t>
            </w:r>
            <w:proofErr w:type="spellStart"/>
            <w:r>
              <w:rPr>
                <w:sz w:val="24"/>
                <w:szCs w:val="24"/>
              </w:rPr>
              <w:t>ДЭиТ</w:t>
            </w:r>
            <w:proofErr w:type="spellEnd"/>
          </w:p>
          <w:p w:rsidR="003D42C3" w:rsidRPr="00A61042" w:rsidRDefault="003D42C3" w:rsidP="00D30ACA">
            <w:pPr>
              <w:jc w:val="center"/>
              <w:rPr>
                <w:sz w:val="24"/>
                <w:szCs w:val="24"/>
              </w:rPr>
            </w:pPr>
            <w:r>
              <w:rPr>
                <w:sz w:val="24"/>
                <w:szCs w:val="24"/>
              </w:rPr>
              <w:t>тыс.руб.</w:t>
            </w:r>
          </w:p>
        </w:tc>
        <w:tc>
          <w:tcPr>
            <w:tcW w:w="2428" w:type="dxa"/>
            <w:vAlign w:val="center"/>
          </w:tcPr>
          <w:p w:rsidR="003D42C3" w:rsidRPr="00A61042" w:rsidRDefault="003D42C3" w:rsidP="00D30ACA">
            <w:pPr>
              <w:jc w:val="center"/>
              <w:rPr>
                <w:sz w:val="24"/>
                <w:szCs w:val="24"/>
              </w:rPr>
            </w:pPr>
            <w:r w:rsidRPr="00A61042">
              <w:rPr>
                <w:sz w:val="24"/>
                <w:szCs w:val="24"/>
              </w:rPr>
              <w:t xml:space="preserve">Отклонение </w:t>
            </w:r>
            <w:r>
              <w:rPr>
                <w:sz w:val="24"/>
                <w:szCs w:val="24"/>
              </w:rPr>
              <w:t xml:space="preserve">плана </w:t>
            </w:r>
            <w:proofErr w:type="spellStart"/>
            <w:r>
              <w:rPr>
                <w:sz w:val="24"/>
                <w:szCs w:val="24"/>
              </w:rPr>
              <w:t>ДЭиТ</w:t>
            </w:r>
            <w:proofErr w:type="spellEnd"/>
            <w:r w:rsidRPr="00A61042">
              <w:rPr>
                <w:sz w:val="24"/>
                <w:szCs w:val="24"/>
              </w:rPr>
              <w:t xml:space="preserve"> </w:t>
            </w:r>
            <w:r>
              <w:rPr>
                <w:sz w:val="24"/>
                <w:szCs w:val="24"/>
              </w:rPr>
              <w:t>от</w:t>
            </w:r>
            <w:r w:rsidRPr="00A61042">
              <w:rPr>
                <w:sz w:val="24"/>
                <w:szCs w:val="24"/>
              </w:rPr>
              <w:t xml:space="preserve"> предложени</w:t>
            </w:r>
            <w:r>
              <w:rPr>
                <w:sz w:val="24"/>
                <w:szCs w:val="24"/>
              </w:rPr>
              <w:t>я</w:t>
            </w:r>
            <w:r w:rsidRPr="00A61042">
              <w:rPr>
                <w:sz w:val="24"/>
                <w:szCs w:val="24"/>
              </w:rPr>
              <w:t xml:space="preserve"> РСО</w:t>
            </w:r>
            <w:r>
              <w:rPr>
                <w:sz w:val="24"/>
                <w:szCs w:val="24"/>
              </w:rPr>
              <w:t>, тыс.руб.</w:t>
            </w:r>
          </w:p>
        </w:tc>
      </w:tr>
      <w:tr w:rsidR="003D42C3" w:rsidRPr="00A61042" w:rsidTr="00D30ACA">
        <w:tc>
          <w:tcPr>
            <w:tcW w:w="2447" w:type="dxa"/>
            <w:vAlign w:val="center"/>
          </w:tcPr>
          <w:p w:rsidR="003D42C3" w:rsidRPr="00A61042" w:rsidRDefault="003D42C3" w:rsidP="00D30ACA">
            <w:pPr>
              <w:jc w:val="center"/>
              <w:rPr>
                <w:sz w:val="24"/>
                <w:szCs w:val="24"/>
              </w:rPr>
            </w:pPr>
            <w:r>
              <w:rPr>
                <w:sz w:val="24"/>
                <w:szCs w:val="24"/>
              </w:rPr>
              <w:t>Корректировка с целью учета фактических значений</w:t>
            </w:r>
          </w:p>
        </w:tc>
        <w:tc>
          <w:tcPr>
            <w:tcW w:w="2348" w:type="dxa"/>
            <w:vAlign w:val="center"/>
          </w:tcPr>
          <w:p w:rsidR="003D42C3" w:rsidRPr="00A61042" w:rsidRDefault="003D42C3" w:rsidP="00D30ACA">
            <w:pPr>
              <w:jc w:val="center"/>
              <w:rPr>
                <w:sz w:val="24"/>
                <w:szCs w:val="24"/>
              </w:rPr>
            </w:pPr>
            <w:r>
              <w:rPr>
                <w:sz w:val="24"/>
                <w:szCs w:val="24"/>
              </w:rPr>
              <w:t>139,67</w:t>
            </w:r>
          </w:p>
        </w:tc>
        <w:tc>
          <w:tcPr>
            <w:tcW w:w="2348" w:type="dxa"/>
            <w:vAlign w:val="center"/>
          </w:tcPr>
          <w:p w:rsidR="003D42C3" w:rsidRPr="00A61042" w:rsidRDefault="003D42C3" w:rsidP="00D30ACA">
            <w:pPr>
              <w:jc w:val="center"/>
              <w:rPr>
                <w:sz w:val="24"/>
                <w:szCs w:val="24"/>
              </w:rPr>
            </w:pPr>
            <w:r>
              <w:rPr>
                <w:sz w:val="24"/>
                <w:szCs w:val="24"/>
              </w:rPr>
              <w:t>0</w:t>
            </w:r>
          </w:p>
        </w:tc>
        <w:tc>
          <w:tcPr>
            <w:tcW w:w="2428" w:type="dxa"/>
            <w:vAlign w:val="center"/>
          </w:tcPr>
          <w:p w:rsidR="003D42C3" w:rsidRPr="00A61042" w:rsidRDefault="003D42C3" w:rsidP="00D30ACA">
            <w:pPr>
              <w:jc w:val="center"/>
              <w:rPr>
                <w:sz w:val="24"/>
                <w:szCs w:val="24"/>
              </w:rPr>
            </w:pPr>
            <w:r>
              <w:rPr>
                <w:sz w:val="24"/>
                <w:szCs w:val="24"/>
              </w:rPr>
              <w:t>-139,67</w:t>
            </w:r>
          </w:p>
        </w:tc>
      </w:tr>
    </w:tbl>
    <w:p w:rsidR="005C723C" w:rsidRDefault="005C723C" w:rsidP="003D42C3">
      <w:pPr>
        <w:tabs>
          <w:tab w:val="left" w:pos="1134"/>
        </w:tabs>
        <w:ind w:firstLine="567"/>
        <w:jc w:val="both"/>
        <w:rPr>
          <w:color w:val="000000"/>
          <w:sz w:val="24"/>
          <w:szCs w:val="24"/>
        </w:rPr>
      </w:pPr>
      <w:r>
        <w:rPr>
          <w:color w:val="000000"/>
          <w:sz w:val="24"/>
          <w:szCs w:val="24"/>
        </w:rPr>
        <w:t>ООО «РТИК» предлагает учесть корректировк</w:t>
      </w:r>
      <w:r w:rsidR="00B21D8E">
        <w:rPr>
          <w:color w:val="000000"/>
          <w:sz w:val="24"/>
          <w:szCs w:val="24"/>
        </w:rPr>
        <w:t>у</w:t>
      </w:r>
      <w:r>
        <w:rPr>
          <w:color w:val="000000"/>
          <w:sz w:val="24"/>
          <w:szCs w:val="24"/>
        </w:rPr>
        <w:t xml:space="preserve"> по факту 2020 года в составе необходимой валовой выручки на 2023 год.</w:t>
      </w:r>
    </w:p>
    <w:p w:rsidR="003D42C3" w:rsidRDefault="003D42C3" w:rsidP="003D42C3">
      <w:pPr>
        <w:tabs>
          <w:tab w:val="left" w:pos="1134"/>
        </w:tabs>
        <w:ind w:firstLine="567"/>
        <w:jc w:val="both"/>
        <w:rPr>
          <w:color w:val="000000"/>
          <w:sz w:val="24"/>
          <w:szCs w:val="24"/>
        </w:rPr>
      </w:pPr>
      <w:r>
        <w:rPr>
          <w:color w:val="000000"/>
          <w:sz w:val="24"/>
          <w:szCs w:val="24"/>
        </w:rPr>
        <w:t>Позиция Департамента.</w:t>
      </w:r>
    </w:p>
    <w:p w:rsidR="00AA76E0" w:rsidRPr="002158A6" w:rsidRDefault="002158A6" w:rsidP="003D42C3">
      <w:pPr>
        <w:tabs>
          <w:tab w:val="left" w:pos="1134"/>
        </w:tabs>
        <w:ind w:firstLine="567"/>
        <w:jc w:val="both"/>
        <w:rPr>
          <w:color w:val="FF0000"/>
          <w:sz w:val="24"/>
          <w:szCs w:val="24"/>
        </w:rPr>
      </w:pPr>
      <w:r>
        <w:rPr>
          <w:color w:val="000000"/>
          <w:sz w:val="24"/>
          <w:szCs w:val="24"/>
        </w:rPr>
        <w:t>Размер к</w:t>
      </w:r>
      <w:r w:rsidR="00AA76E0" w:rsidRPr="00AA76E0">
        <w:rPr>
          <w:color w:val="000000"/>
          <w:sz w:val="24"/>
          <w:szCs w:val="24"/>
        </w:rPr>
        <w:t>орректировк</w:t>
      </w:r>
      <w:r>
        <w:rPr>
          <w:color w:val="000000"/>
          <w:sz w:val="24"/>
          <w:szCs w:val="24"/>
        </w:rPr>
        <w:t>и</w:t>
      </w:r>
      <w:r w:rsidR="00AA76E0" w:rsidRPr="00AA76E0">
        <w:rPr>
          <w:color w:val="000000"/>
          <w:sz w:val="24"/>
          <w:szCs w:val="24"/>
        </w:rPr>
        <w:t xml:space="preserve"> необходимой валовой выручки (НВВ), осуществляемой с целью учета отклонения фактических значений параметров расчета тарифов (2020) от значений, учтенных при установлении тарифов(2020) по котельной д. Новинки</w:t>
      </w:r>
      <w:r>
        <w:rPr>
          <w:color w:val="000000"/>
          <w:sz w:val="24"/>
          <w:szCs w:val="24"/>
        </w:rPr>
        <w:t xml:space="preserve">, был определен при формировании тарифов </w:t>
      </w:r>
      <w:r w:rsidRPr="00B21D8E">
        <w:rPr>
          <w:sz w:val="24"/>
          <w:szCs w:val="24"/>
        </w:rPr>
        <w:t xml:space="preserve">на 2022 год в сумме </w:t>
      </w:r>
      <w:r w:rsidR="00B21D8E" w:rsidRPr="00B21D8E">
        <w:rPr>
          <w:sz w:val="24"/>
          <w:szCs w:val="24"/>
        </w:rPr>
        <w:t>минус 139,67 тыс. руб</w:t>
      </w:r>
      <w:r w:rsidR="00B21D8E">
        <w:rPr>
          <w:color w:val="FF0000"/>
          <w:sz w:val="24"/>
          <w:szCs w:val="24"/>
        </w:rPr>
        <w:t xml:space="preserve">. </w:t>
      </w:r>
    </w:p>
    <w:p w:rsidR="002158A6" w:rsidRDefault="003D42C3" w:rsidP="003D42C3">
      <w:pPr>
        <w:tabs>
          <w:tab w:val="left" w:pos="1134"/>
        </w:tabs>
        <w:ind w:firstLine="567"/>
        <w:jc w:val="both"/>
        <w:rPr>
          <w:color w:val="000000"/>
          <w:sz w:val="24"/>
          <w:szCs w:val="24"/>
        </w:rPr>
      </w:pPr>
      <w:r w:rsidRPr="0012353A">
        <w:rPr>
          <w:color w:val="000000"/>
          <w:sz w:val="24"/>
          <w:szCs w:val="24"/>
        </w:rPr>
        <w:t>В соответствии с п.</w:t>
      </w:r>
      <w:r w:rsidRPr="0012353A">
        <w:rPr>
          <w:bCs/>
          <w:sz w:val="24"/>
          <w:szCs w:val="24"/>
        </w:rPr>
        <w:t xml:space="preserve">13 Основ ценообразования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Таким образом, </w:t>
      </w:r>
      <w:r w:rsidRPr="0012353A">
        <w:rPr>
          <w:color w:val="000000"/>
          <w:sz w:val="24"/>
          <w:szCs w:val="24"/>
        </w:rPr>
        <w:t>признанные убытки за 20</w:t>
      </w:r>
      <w:r>
        <w:rPr>
          <w:color w:val="000000"/>
          <w:sz w:val="24"/>
          <w:szCs w:val="24"/>
        </w:rPr>
        <w:t>20</w:t>
      </w:r>
      <w:r w:rsidRPr="0012353A">
        <w:rPr>
          <w:color w:val="000000"/>
          <w:sz w:val="24"/>
          <w:szCs w:val="24"/>
        </w:rPr>
        <w:t xml:space="preserve"> год подлежат включению в тарифную выручку предприятия </w:t>
      </w:r>
      <w:r w:rsidRPr="009622D9">
        <w:rPr>
          <w:color w:val="000000"/>
          <w:sz w:val="24"/>
          <w:szCs w:val="24"/>
          <w:u w:val="single"/>
        </w:rPr>
        <w:t>не позднее 2024 года</w:t>
      </w:r>
      <w:r w:rsidRPr="0012353A">
        <w:rPr>
          <w:color w:val="000000"/>
          <w:sz w:val="24"/>
          <w:szCs w:val="24"/>
        </w:rPr>
        <w:t xml:space="preserve">. </w:t>
      </w:r>
      <w:r w:rsidR="002158A6">
        <w:rPr>
          <w:color w:val="000000"/>
          <w:sz w:val="24"/>
          <w:szCs w:val="24"/>
        </w:rPr>
        <w:t xml:space="preserve"> </w:t>
      </w:r>
    </w:p>
    <w:p w:rsidR="003D42C3" w:rsidRDefault="003D42C3" w:rsidP="003D42C3">
      <w:pPr>
        <w:tabs>
          <w:tab w:val="left" w:pos="1134"/>
        </w:tabs>
        <w:ind w:firstLine="567"/>
        <w:jc w:val="both"/>
        <w:rPr>
          <w:sz w:val="24"/>
          <w:szCs w:val="24"/>
        </w:rPr>
      </w:pPr>
      <w:r w:rsidRPr="0012353A">
        <w:rPr>
          <w:bCs/>
          <w:sz w:val="24"/>
          <w:szCs w:val="24"/>
        </w:rPr>
        <w:t>На данном основании</w:t>
      </w:r>
      <w:r w:rsidRPr="0012353A">
        <w:rPr>
          <w:sz w:val="24"/>
          <w:szCs w:val="24"/>
        </w:rPr>
        <w:t xml:space="preserve"> </w:t>
      </w:r>
      <w:r>
        <w:rPr>
          <w:sz w:val="24"/>
          <w:szCs w:val="24"/>
        </w:rPr>
        <w:t>с</w:t>
      </w:r>
      <w:r w:rsidRPr="00F01315">
        <w:rPr>
          <w:sz w:val="24"/>
          <w:szCs w:val="24"/>
        </w:rPr>
        <w:t xml:space="preserve"> целью сглаживания уровней тарифов на тепловую энергию в будущих периодах</w:t>
      </w:r>
      <w:r>
        <w:rPr>
          <w:sz w:val="24"/>
          <w:szCs w:val="24"/>
        </w:rPr>
        <w:t xml:space="preserve"> Экспертной группой</w:t>
      </w:r>
      <w:r w:rsidRPr="0012353A">
        <w:rPr>
          <w:sz w:val="24"/>
          <w:szCs w:val="24"/>
        </w:rPr>
        <w:t xml:space="preserve"> принято решение учесть корректировк</w:t>
      </w:r>
      <w:r>
        <w:rPr>
          <w:sz w:val="24"/>
          <w:szCs w:val="24"/>
        </w:rPr>
        <w:t>у</w:t>
      </w:r>
      <w:r w:rsidRPr="0012353A">
        <w:rPr>
          <w:sz w:val="24"/>
          <w:szCs w:val="24"/>
        </w:rPr>
        <w:t xml:space="preserve"> необходимой </w:t>
      </w:r>
      <w:r w:rsidRPr="0012353A">
        <w:rPr>
          <w:sz w:val="24"/>
          <w:szCs w:val="24"/>
        </w:rPr>
        <w:lastRenderedPageBreak/>
        <w:t>валовой выручки по факту 20</w:t>
      </w:r>
      <w:r>
        <w:rPr>
          <w:sz w:val="24"/>
          <w:szCs w:val="24"/>
        </w:rPr>
        <w:t>20</w:t>
      </w:r>
      <w:r w:rsidRPr="0012353A">
        <w:rPr>
          <w:sz w:val="24"/>
          <w:szCs w:val="24"/>
        </w:rPr>
        <w:t xml:space="preserve"> года в размере </w:t>
      </w:r>
      <w:r>
        <w:rPr>
          <w:sz w:val="24"/>
          <w:szCs w:val="24"/>
        </w:rPr>
        <w:t>139,67</w:t>
      </w:r>
      <w:r w:rsidRPr="0012353A">
        <w:rPr>
          <w:sz w:val="24"/>
          <w:szCs w:val="24"/>
        </w:rPr>
        <w:t xml:space="preserve"> тыс</w:t>
      </w:r>
      <w:proofErr w:type="gramStart"/>
      <w:r w:rsidRPr="0012353A">
        <w:rPr>
          <w:sz w:val="24"/>
          <w:szCs w:val="24"/>
        </w:rPr>
        <w:t>.р</w:t>
      </w:r>
      <w:proofErr w:type="gramEnd"/>
      <w:r w:rsidRPr="0012353A">
        <w:rPr>
          <w:sz w:val="24"/>
          <w:szCs w:val="24"/>
        </w:rPr>
        <w:t>уб. в составе НВВ при формировании тарифов на 202</w:t>
      </w:r>
      <w:r>
        <w:rPr>
          <w:sz w:val="24"/>
          <w:szCs w:val="24"/>
        </w:rPr>
        <w:t>4</w:t>
      </w:r>
      <w:r w:rsidRPr="0012353A">
        <w:rPr>
          <w:sz w:val="24"/>
          <w:szCs w:val="24"/>
        </w:rPr>
        <w:t xml:space="preserve"> год.</w:t>
      </w:r>
    </w:p>
    <w:p w:rsidR="003C7B43" w:rsidRDefault="003C7B43" w:rsidP="003D42C3">
      <w:pPr>
        <w:tabs>
          <w:tab w:val="left" w:pos="1134"/>
        </w:tabs>
        <w:ind w:firstLine="567"/>
        <w:jc w:val="both"/>
        <w:rPr>
          <w:sz w:val="24"/>
          <w:szCs w:val="24"/>
        </w:rPr>
      </w:pPr>
      <w:bookmarkStart w:id="1" w:name="_GoBack"/>
      <w:bookmarkEnd w:id="1"/>
    </w:p>
    <w:p w:rsidR="003D42C3" w:rsidRDefault="003D42C3" w:rsidP="00490684">
      <w:pPr>
        <w:pStyle w:val="a4"/>
        <w:numPr>
          <w:ilvl w:val="0"/>
          <w:numId w:val="9"/>
        </w:numPr>
        <w:tabs>
          <w:tab w:val="left" w:pos="0"/>
        </w:tabs>
        <w:ind w:left="0" w:firstLine="709"/>
        <w:jc w:val="both"/>
        <w:rPr>
          <w:sz w:val="24"/>
          <w:szCs w:val="24"/>
        </w:rPr>
      </w:pPr>
      <w:r>
        <w:rPr>
          <w:sz w:val="24"/>
          <w:szCs w:val="24"/>
        </w:rPr>
        <w:t>Выпадающие доходы котельная г</w:t>
      </w:r>
      <w:proofErr w:type="gramStart"/>
      <w:r>
        <w:rPr>
          <w:sz w:val="24"/>
          <w:szCs w:val="24"/>
        </w:rPr>
        <w:t>.Н</w:t>
      </w:r>
      <w:proofErr w:type="gramEnd"/>
      <w:r>
        <w:rPr>
          <w:sz w:val="24"/>
          <w:szCs w:val="24"/>
        </w:rPr>
        <w:t>аволоки</w:t>
      </w:r>
    </w:p>
    <w:p w:rsidR="003D42C3" w:rsidRPr="00912D4F" w:rsidRDefault="003D42C3" w:rsidP="003D42C3">
      <w:pPr>
        <w:widowControl/>
        <w:tabs>
          <w:tab w:val="left" w:pos="0"/>
        </w:tabs>
        <w:spacing w:after="160" w:line="259" w:lineRule="auto"/>
        <w:ind w:firstLine="709"/>
        <w:contextualSpacing/>
        <w:jc w:val="both"/>
        <w:rPr>
          <w:sz w:val="24"/>
          <w:szCs w:val="24"/>
        </w:rPr>
      </w:pPr>
      <w:r w:rsidRPr="00912D4F">
        <w:rPr>
          <w:sz w:val="24"/>
          <w:szCs w:val="24"/>
        </w:rPr>
        <w:t>ООО «РТИК» просит учесть недополученные доходы предприятия</w:t>
      </w:r>
      <w:r>
        <w:rPr>
          <w:sz w:val="24"/>
          <w:szCs w:val="24"/>
        </w:rPr>
        <w:t xml:space="preserve"> сформировавшиеся: </w:t>
      </w:r>
      <w:r w:rsidRPr="00912D4F">
        <w:rPr>
          <w:sz w:val="24"/>
          <w:szCs w:val="24"/>
        </w:rPr>
        <w:t xml:space="preserve"> </w:t>
      </w:r>
    </w:p>
    <w:p w:rsidR="003D42C3" w:rsidRPr="00912D4F" w:rsidRDefault="003D42C3" w:rsidP="003D42C3">
      <w:pPr>
        <w:widowControl/>
        <w:tabs>
          <w:tab w:val="left" w:pos="0"/>
        </w:tabs>
        <w:spacing w:after="160" w:line="259" w:lineRule="auto"/>
        <w:ind w:firstLine="709"/>
        <w:contextualSpacing/>
        <w:jc w:val="both"/>
        <w:rPr>
          <w:sz w:val="24"/>
          <w:szCs w:val="24"/>
        </w:rPr>
      </w:pPr>
      <w:r>
        <w:rPr>
          <w:sz w:val="24"/>
          <w:szCs w:val="24"/>
        </w:rPr>
        <w:t xml:space="preserve">-  </w:t>
      </w:r>
      <w:r w:rsidRPr="00912D4F">
        <w:rPr>
          <w:sz w:val="24"/>
          <w:szCs w:val="24"/>
        </w:rPr>
        <w:t>в части отпуска тепловой энергии в многоквартирные жилые дома, необорудованные общедомовыми приборами учета тепловой энергии в размере 857,454 тыс</w:t>
      </w:r>
      <w:proofErr w:type="gramStart"/>
      <w:r w:rsidRPr="00912D4F">
        <w:rPr>
          <w:sz w:val="24"/>
          <w:szCs w:val="24"/>
        </w:rPr>
        <w:t>.р</w:t>
      </w:r>
      <w:proofErr w:type="gramEnd"/>
      <w:r w:rsidRPr="00912D4F">
        <w:rPr>
          <w:sz w:val="24"/>
          <w:szCs w:val="24"/>
        </w:rPr>
        <w:t>уб .</w:t>
      </w:r>
    </w:p>
    <w:p w:rsidR="003D42C3" w:rsidRDefault="003D42C3" w:rsidP="003D42C3">
      <w:pPr>
        <w:widowControl/>
        <w:tabs>
          <w:tab w:val="left" w:pos="0"/>
        </w:tabs>
        <w:spacing w:after="160" w:line="259" w:lineRule="auto"/>
        <w:ind w:firstLine="709"/>
        <w:contextualSpacing/>
        <w:jc w:val="both"/>
        <w:rPr>
          <w:bCs/>
          <w:color w:val="000000"/>
          <w:sz w:val="24"/>
          <w:szCs w:val="24"/>
        </w:rPr>
      </w:pPr>
      <w:r>
        <w:rPr>
          <w:bCs/>
          <w:color w:val="000000"/>
          <w:sz w:val="24"/>
          <w:szCs w:val="24"/>
        </w:rPr>
        <w:t xml:space="preserve">- </w:t>
      </w:r>
      <w:r w:rsidRPr="00912D4F">
        <w:rPr>
          <w:bCs/>
          <w:color w:val="000000"/>
          <w:sz w:val="24"/>
          <w:szCs w:val="24"/>
        </w:rPr>
        <w:t>в результате пересчета нормативных потерь на фактическую продолжительность отопительного сезона в 2021 г в размере 177,253 тыс.руб.</w:t>
      </w:r>
    </w:p>
    <w:tbl>
      <w:tblPr>
        <w:tblStyle w:val="af1"/>
        <w:tblW w:w="0" w:type="auto"/>
        <w:tblLook w:val="04A0" w:firstRow="1" w:lastRow="0" w:firstColumn="1" w:lastColumn="0" w:noHBand="0" w:noVBand="1"/>
      </w:tblPr>
      <w:tblGrid>
        <w:gridCol w:w="6658"/>
        <w:gridCol w:w="1836"/>
        <w:gridCol w:w="1927"/>
      </w:tblGrid>
      <w:tr w:rsidR="003D42C3" w:rsidRPr="000B0DD6" w:rsidTr="009622D9">
        <w:tc>
          <w:tcPr>
            <w:tcW w:w="6658" w:type="dxa"/>
            <w:vAlign w:val="center"/>
          </w:tcPr>
          <w:p w:rsidR="003D42C3" w:rsidRPr="000B0DD6" w:rsidRDefault="003D42C3" w:rsidP="00D30ACA">
            <w:pPr>
              <w:widowControl/>
              <w:jc w:val="center"/>
              <w:rPr>
                <w:snapToGrid w:val="0"/>
                <w:sz w:val="24"/>
                <w:szCs w:val="24"/>
              </w:rPr>
            </w:pPr>
            <w:r w:rsidRPr="000B0DD6">
              <w:rPr>
                <w:snapToGrid w:val="0"/>
                <w:sz w:val="24"/>
                <w:szCs w:val="24"/>
              </w:rPr>
              <w:t>Статья затрат</w:t>
            </w:r>
          </w:p>
        </w:tc>
        <w:tc>
          <w:tcPr>
            <w:tcW w:w="1836" w:type="dxa"/>
            <w:vAlign w:val="center"/>
          </w:tcPr>
          <w:p w:rsidR="003D42C3" w:rsidRPr="000B0DD6" w:rsidRDefault="003D42C3" w:rsidP="00D30ACA">
            <w:pPr>
              <w:widowControl/>
              <w:jc w:val="center"/>
              <w:rPr>
                <w:snapToGrid w:val="0"/>
                <w:sz w:val="24"/>
                <w:szCs w:val="24"/>
              </w:rPr>
            </w:pPr>
            <w:r>
              <w:rPr>
                <w:snapToGrid w:val="0"/>
                <w:sz w:val="24"/>
                <w:szCs w:val="24"/>
              </w:rPr>
              <w:t>Предложение</w:t>
            </w:r>
            <w:r w:rsidRPr="000B0DD6">
              <w:rPr>
                <w:snapToGrid w:val="0"/>
                <w:sz w:val="24"/>
                <w:szCs w:val="24"/>
              </w:rPr>
              <w:t xml:space="preserve"> ТСО, тыс.руб.</w:t>
            </w:r>
          </w:p>
        </w:tc>
        <w:tc>
          <w:tcPr>
            <w:tcW w:w="1927" w:type="dxa"/>
            <w:vAlign w:val="center"/>
          </w:tcPr>
          <w:p w:rsidR="003D42C3" w:rsidRPr="000B0DD6" w:rsidRDefault="003D42C3" w:rsidP="00D30ACA">
            <w:pPr>
              <w:widowControl/>
              <w:jc w:val="center"/>
              <w:rPr>
                <w:snapToGrid w:val="0"/>
                <w:sz w:val="24"/>
                <w:szCs w:val="24"/>
              </w:rPr>
            </w:pPr>
            <w:r w:rsidRPr="000B0DD6">
              <w:rPr>
                <w:snapToGrid w:val="0"/>
                <w:sz w:val="24"/>
                <w:szCs w:val="24"/>
              </w:rPr>
              <w:t xml:space="preserve">План </w:t>
            </w:r>
            <w:proofErr w:type="spellStart"/>
            <w:r w:rsidRPr="000B0DD6">
              <w:rPr>
                <w:snapToGrid w:val="0"/>
                <w:sz w:val="24"/>
                <w:szCs w:val="24"/>
              </w:rPr>
              <w:t>ДЭиТ</w:t>
            </w:r>
            <w:proofErr w:type="spellEnd"/>
            <w:r w:rsidRPr="000B0DD6">
              <w:rPr>
                <w:snapToGrid w:val="0"/>
                <w:sz w:val="24"/>
                <w:szCs w:val="24"/>
              </w:rPr>
              <w:t>, тыс.руб.</w:t>
            </w:r>
          </w:p>
        </w:tc>
      </w:tr>
      <w:tr w:rsidR="003D42C3" w:rsidRPr="000B0DD6" w:rsidTr="009622D9">
        <w:tc>
          <w:tcPr>
            <w:tcW w:w="6658" w:type="dxa"/>
            <w:vAlign w:val="center"/>
          </w:tcPr>
          <w:p w:rsidR="003D42C3" w:rsidRPr="00EA43A0" w:rsidRDefault="003D42C3" w:rsidP="00D30ACA">
            <w:pPr>
              <w:widowControl/>
              <w:tabs>
                <w:tab w:val="left" w:pos="0"/>
              </w:tabs>
              <w:jc w:val="both"/>
              <w:rPr>
                <w:snapToGrid w:val="0"/>
                <w:sz w:val="24"/>
                <w:szCs w:val="24"/>
              </w:rPr>
            </w:pPr>
            <w:r>
              <w:rPr>
                <w:sz w:val="24"/>
                <w:szCs w:val="24"/>
              </w:rPr>
              <w:t>Выпадающие доходы</w:t>
            </w:r>
            <w:r w:rsidRPr="00EA43A0">
              <w:rPr>
                <w:snapToGrid w:val="0"/>
                <w:sz w:val="24"/>
                <w:szCs w:val="24"/>
              </w:rPr>
              <w:t xml:space="preserve"> </w:t>
            </w:r>
            <w:r>
              <w:rPr>
                <w:snapToGrid w:val="0"/>
                <w:sz w:val="24"/>
                <w:szCs w:val="24"/>
              </w:rPr>
              <w:t>в</w:t>
            </w:r>
            <w:r w:rsidRPr="00EA43A0">
              <w:rPr>
                <w:snapToGrid w:val="0"/>
                <w:sz w:val="24"/>
                <w:szCs w:val="24"/>
              </w:rPr>
              <w:t xml:space="preserve"> </w:t>
            </w:r>
            <w:r>
              <w:rPr>
                <w:snapToGrid w:val="0"/>
                <w:sz w:val="24"/>
                <w:szCs w:val="24"/>
              </w:rPr>
              <w:t>связи с</w:t>
            </w:r>
            <w:r w:rsidRPr="00EA43A0">
              <w:rPr>
                <w:snapToGrid w:val="0"/>
                <w:sz w:val="24"/>
                <w:szCs w:val="24"/>
              </w:rPr>
              <w:t xml:space="preserve"> увеличени</w:t>
            </w:r>
            <w:r>
              <w:rPr>
                <w:snapToGrid w:val="0"/>
                <w:sz w:val="24"/>
                <w:szCs w:val="24"/>
              </w:rPr>
              <w:t>ем</w:t>
            </w:r>
            <w:r w:rsidRPr="00EA43A0">
              <w:rPr>
                <w:snapToGrid w:val="0"/>
                <w:sz w:val="24"/>
                <w:szCs w:val="24"/>
              </w:rPr>
              <w:t xml:space="preserve"> продолжительности отопительного сезона </w:t>
            </w:r>
          </w:p>
        </w:tc>
        <w:tc>
          <w:tcPr>
            <w:tcW w:w="1836" w:type="dxa"/>
            <w:vAlign w:val="center"/>
          </w:tcPr>
          <w:p w:rsidR="003D42C3" w:rsidRPr="000B0DD6" w:rsidRDefault="003D42C3" w:rsidP="00D30ACA">
            <w:pPr>
              <w:widowControl/>
              <w:jc w:val="center"/>
              <w:rPr>
                <w:snapToGrid w:val="0"/>
                <w:sz w:val="24"/>
                <w:szCs w:val="24"/>
              </w:rPr>
            </w:pPr>
            <w:r w:rsidRPr="00172D12">
              <w:rPr>
                <w:sz w:val="24"/>
                <w:szCs w:val="24"/>
              </w:rPr>
              <w:t>1</w:t>
            </w:r>
            <w:r>
              <w:rPr>
                <w:sz w:val="24"/>
                <w:szCs w:val="24"/>
              </w:rPr>
              <w:t xml:space="preserve"> </w:t>
            </w:r>
            <w:r w:rsidRPr="00172D12">
              <w:rPr>
                <w:sz w:val="24"/>
                <w:szCs w:val="24"/>
              </w:rPr>
              <w:t>034,707</w:t>
            </w:r>
          </w:p>
        </w:tc>
        <w:tc>
          <w:tcPr>
            <w:tcW w:w="1927" w:type="dxa"/>
            <w:vAlign w:val="center"/>
          </w:tcPr>
          <w:p w:rsidR="003D42C3" w:rsidRPr="000B0DD6" w:rsidRDefault="003D42C3" w:rsidP="00D30ACA">
            <w:pPr>
              <w:widowControl/>
              <w:jc w:val="center"/>
              <w:rPr>
                <w:snapToGrid w:val="0"/>
                <w:sz w:val="24"/>
                <w:szCs w:val="24"/>
              </w:rPr>
            </w:pPr>
            <w:r w:rsidRPr="000B0DD6">
              <w:rPr>
                <w:snapToGrid w:val="0"/>
                <w:sz w:val="24"/>
                <w:szCs w:val="24"/>
              </w:rPr>
              <w:t>0,00</w:t>
            </w:r>
          </w:p>
        </w:tc>
      </w:tr>
    </w:tbl>
    <w:p w:rsidR="003D42C3" w:rsidRDefault="003D42C3" w:rsidP="003D42C3">
      <w:pPr>
        <w:tabs>
          <w:tab w:val="left" w:pos="993"/>
        </w:tabs>
        <w:spacing w:line="233" w:lineRule="auto"/>
        <w:jc w:val="both"/>
        <w:rPr>
          <w:color w:val="464C55"/>
          <w:shd w:val="clear" w:color="auto" w:fill="FFFFFF"/>
        </w:rPr>
      </w:pPr>
    </w:p>
    <w:p w:rsidR="003D42C3" w:rsidRPr="00EA43A0" w:rsidRDefault="003D42C3" w:rsidP="003D42C3">
      <w:pPr>
        <w:widowControl/>
        <w:tabs>
          <w:tab w:val="left" w:pos="0"/>
        </w:tabs>
        <w:ind w:firstLine="709"/>
        <w:jc w:val="both"/>
        <w:rPr>
          <w:snapToGrid w:val="0"/>
          <w:sz w:val="24"/>
          <w:szCs w:val="24"/>
        </w:rPr>
      </w:pPr>
      <w:r w:rsidRPr="00EA43A0">
        <w:rPr>
          <w:snapToGrid w:val="0"/>
          <w:sz w:val="24"/>
          <w:szCs w:val="24"/>
        </w:rPr>
        <w:t>По вопросу включения выпадающих доходов по результатам 2021 года, образовавшихся в результате увеличения продолжительности отопительного сезона по домам, не оборудованным ОДПУ.</w:t>
      </w:r>
    </w:p>
    <w:p w:rsidR="003D42C3" w:rsidRPr="00EA43A0" w:rsidRDefault="003D42C3" w:rsidP="003D42C3">
      <w:pPr>
        <w:pStyle w:val="a4"/>
        <w:widowControl/>
        <w:autoSpaceDE w:val="0"/>
        <w:autoSpaceDN w:val="0"/>
        <w:adjustRightInd w:val="0"/>
        <w:ind w:left="0" w:right="30" w:firstLine="567"/>
        <w:jc w:val="both"/>
        <w:rPr>
          <w:rFonts w:eastAsiaTheme="minorHAnsi"/>
          <w:sz w:val="24"/>
          <w:szCs w:val="24"/>
          <w:lang w:eastAsia="en-US"/>
        </w:rPr>
      </w:pPr>
      <w:r w:rsidRPr="00EA43A0">
        <w:rPr>
          <w:rFonts w:eastAsiaTheme="minorHAnsi"/>
          <w:sz w:val="24"/>
          <w:szCs w:val="24"/>
          <w:lang w:eastAsia="en-US"/>
        </w:rPr>
        <w:t>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ресурсоснабжающая организация обязана взаимодействовать с потребителями коммунальных услуг в части установлению ОДПУ, тем самым  реализовывая свое право по выставлению фактически отпущенных объемов потребителю, а также формирования корректного фактического полезного отпуска тепловой энергии за отчетный период.</w:t>
      </w:r>
    </w:p>
    <w:p w:rsidR="003D42C3" w:rsidRPr="00EA43A0" w:rsidRDefault="003D42C3" w:rsidP="003D42C3">
      <w:pPr>
        <w:pStyle w:val="a4"/>
        <w:widowControl/>
        <w:autoSpaceDE w:val="0"/>
        <w:autoSpaceDN w:val="0"/>
        <w:adjustRightInd w:val="0"/>
        <w:ind w:left="0" w:right="30" w:firstLine="567"/>
        <w:jc w:val="both"/>
        <w:rPr>
          <w:rFonts w:eastAsiaTheme="minorHAnsi"/>
          <w:sz w:val="24"/>
          <w:szCs w:val="24"/>
          <w:lang w:eastAsia="en-US"/>
        </w:rPr>
      </w:pPr>
      <w:r w:rsidRPr="00EA43A0">
        <w:rPr>
          <w:rFonts w:eastAsiaTheme="minorHAnsi"/>
          <w:sz w:val="24"/>
          <w:szCs w:val="24"/>
          <w:lang w:eastAsia="en-US"/>
        </w:rPr>
        <w:t>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 2 к Правилам исходя из норматива потребления коммунальной услуги по отоплению.</w:t>
      </w:r>
    </w:p>
    <w:p w:rsidR="003D42C3" w:rsidRPr="00EA43A0" w:rsidRDefault="003D42C3" w:rsidP="003D42C3">
      <w:pPr>
        <w:pStyle w:val="a4"/>
        <w:widowControl/>
        <w:autoSpaceDE w:val="0"/>
        <w:autoSpaceDN w:val="0"/>
        <w:adjustRightInd w:val="0"/>
        <w:ind w:left="0" w:right="30" w:firstLine="567"/>
        <w:jc w:val="both"/>
        <w:rPr>
          <w:rFonts w:eastAsiaTheme="minorHAnsi"/>
          <w:sz w:val="24"/>
          <w:szCs w:val="24"/>
          <w:lang w:eastAsia="en-US"/>
        </w:rPr>
      </w:pPr>
      <w:r w:rsidRPr="00EA43A0">
        <w:rPr>
          <w:rFonts w:eastAsiaTheme="minorHAnsi"/>
          <w:sz w:val="24"/>
          <w:szCs w:val="24"/>
          <w:lang w:eastAsia="en-US"/>
        </w:rPr>
        <w:t xml:space="preserve">Для </w:t>
      </w:r>
      <w:r>
        <w:rPr>
          <w:rFonts w:eastAsiaTheme="minorHAnsi"/>
          <w:sz w:val="24"/>
          <w:szCs w:val="24"/>
          <w:lang w:eastAsia="en-US"/>
        </w:rPr>
        <w:t>Наволокского городского поселения</w:t>
      </w:r>
      <w:r w:rsidRPr="00EA43A0">
        <w:rPr>
          <w:rFonts w:eastAsiaTheme="minorHAnsi"/>
          <w:sz w:val="24"/>
          <w:szCs w:val="24"/>
          <w:lang w:eastAsia="en-US"/>
        </w:rPr>
        <w:t xml:space="preserve"> норматив потреблению коммунальной услуги по отоплению, утвержден постановлением главы Администрации </w:t>
      </w:r>
      <w:r w:rsidRPr="002F0168">
        <w:rPr>
          <w:sz w:val="24"/>
          <w:szCs w:val="24"/>
        </w:rPr>
        <w:t xml:space="preserve">Наволокского городского поселения </w:t>
      </w:r>
      <w:r>
        <w:rPr>
          <w:rFonts w:eastAsiaTheme="minorHAnsi"/>
          <w:sz w:val="24"/>
          <w:szCs w:val="24"/>
          <w:lang w:eastAsia="en-US"/>
        </w:rPr>
        <w:t>Кинешемского</w:t>
      </w:r>
      <w:r w:rsidRPr="00EA43A0">
        <w:rPr>
          <w:rFonts w:eastAsiaTheme="minorHAnsi"/>
          <w:sz w:val="24"/>
          <w:szCs w:val="24"/>
          <w:lang w:eastAsia="en-US"/>
        </w:rPr>
        <w:t xml:space="preserve"> муниципального </w:t>
      </w:r>
      <w:r w:rsidRPr="00A13521">
        <w:rPr>
          <w:rFonts w:eastAsiaTheme="minorHAnsi"/>
          <w:sz w:val="24"/>
          <w:szCs w:val="24"/>
          <w:lang w:eastAsia="en-US"/>
        </w:rPr>
        <w:t>района от 26.11.2007 № 148.</w:t>
      </w:r>
    </w:p>
    <w:p w:rsidR="003D42C3" w:rsidRPr="00EA43A0" w:rsidRDefault="003D42C3" w:rsidP="003D42C3">
      <w:pPr>
        <w:pStyle w:val="a4"/>
        <w:widowControl/>
        <w:autoSpaceDE w:val="0"/>
        <w:autoSpaceDN w:val="0"/>
        <w:adjustRightInd w:val="0"/>
        <w:ind w:left="0" w:right="30" w:firstLine="567"/>
        <w:jc w:val="both"/>
        <w:rPr>
          <w:rFonts w:eastAsiaTheme="minorHAnsi"/>
          <w:sz w:val="24"/>
          <w:szCs w:val="24"/>
          <w:lang w:eastAsia="en-US"/>
        </w:rPr>
      </w:pPr>
      <w:r w:rsidRPr="00EA43A0">
        <w:rPr>
          <w:rFonts w:eastAsiaTheme="minorHAnsi"/>
          <w:sz w:val="24"/>
          <w:szCs w:val="24"/>
          <w:lang w:eastAsia="en-US"/>
        </w:rPr>
        <w:t>В соответствии с п. 31 Основ ценообразования, утвержденных постановлением Правительства РФ от 22.10.2012 № 1075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w:t>
      </w:r>
    </w:p>
    <w:p w:rsidR="003D42C3" w:rsidRPr="00EA43A0" w:rsidRDefault="003D42C3" w:rsidP="003D42C3">
      <w:pPr>
        <w:pStyle w:val="a4"/>
        <w:widowControl/>
        <w:autoSpaceDE w:val="0"/>
        <w:autoSpaceDN w:val="0"/>
        <w:adjustRightInd w:val="0"/>
        <w:ind w:left="0" w:right="30" w:firstLine="567"/>
        <w:jc w:val="both"/>
        <w:rPr>
          <w:rFonts w:eastAsiaTheme="minorHAnsi"/>
          <w:sz w:val="24"/>
          <w:szCs w:val="24"/>
          <w:lang w:eastAsia="en-US"/>
        </w:rPr>
      </w:pPr>
      <w:r w:rsidRPr="00EA43A0">
        <w:rPr>
          <w:rFonts w:eastAsiaTheme="minorHAnsi"/>
          <w:sz w:val="24"/>
          <w:szCs w:val="24"/>
          <w:lang w:eastAsia="en-US"/>
        </w:rPr>
        <w:t>Действующим законодательством в области ценообразования в сфере теплоснабжения возмещение выпадающих расходов,</w:t>
      </w:r>
      <w:r w:rsidRPr="00EA43A0">
        <w:t xml:space="preserve"> </w:t>
      </w:r>
      <w:r w:rsidRPr="00EA43A0">
        <w:rPr>
          <w:rFonts w:eastAsiaTheme="minorHAnsi"/>
          <w:sz w:val="24"/>
          <w:szCs w:val="24"/>
          <w:lang w:eastAsia="en-US"/>
        </w:rPr>
        <w:t>образовавшихся вследствие недостаточности показателей нормативных актов, не предусмотрено.</w:t>
      </w:r>
    </w:p>
    <w:p w:rsidR="003D42C3" w:rsidRPr="00EA43A0" w:rsidRDefault="003D42C3" w:rsidP="003D42C3">
      <w:pPr>
        <w:pStyle w:val="a4"/>
        <w:widowControl/>
        <w:autoSpaceDE w:val="0"/>
        <w:autoSpaceDN w:val="0"/>
        <w:adjustRightInd w:val="0"/>
        <w:ind w:left="0" w:right="30" w:firstLine="567"/>
        <w:jc w:val="both"/>
        <w:rPr>
          <w:rFonts w:eastAsiaTheme="minorHAnsi"/>
          <w:sz w:val="24"/>
          <w:szCs w:val="24"/>
          <w:lang w:eastAsia="en-US"/>
        </w:rPr>
      </w:pPr>
      <w:r w:rsidRPr="00EA43A0">
        <w:rPr>
          <w:rFonts w:eastAsiaTheme="minorHAnsi"/>
          <w:sz w:val="24"/>
          <w:szCs w:val="24"/>
          <w:lang w:eastAsia="en-US"/>
        </w:rPr>
        <w:t xml:space="preserve">Кроме того, в отсутствие приборов учета тепловой энергии у потребителей невозможно установить сам факт недостаточности норматива и возникновения убытков.  </w:t>
      </w:r>
    </w:p>
    <w:p w:rsidR="003D42C3" w:rsidRPr="00EA43A0" w:rsidRDefault="003D42C3" w:rsidP="003D42C3">
      <w:pPr>
        <w:pStyle w:val="a4"/>
        <w:widowControl/>
        <w:autoSpaceDE w:val="0"/>
        <w:autoSpaceDN w:val="0"/>
        <w:adjustRightInd w:val="0"/>
        <w:ind w:left="0" w:right="30" w:firstLine="567"/>
        <w:jc w:val="both"/>
        <w:rPr>
          <w:rFonts w:eastAsiaTheme="minorHAnsi"/>
          <w:sz w:val="24"/>
          <w:szCs w:val="24"/>
          <w:lang w:eastAsia="en-US"/>
        </w:rPr>
      </w:pPr>
      <w:r w:rsidRPr="00EA43A0">
        <w:rPr>
          <w:rFonts w:eastAsiaTheme="minorHAnsi"/>
          <w:sz w:val="24"/>
          <w:szCs w:val="24"/>
          <w:lang w:eastAsia="en-US"/>
        </w:rPr>
        <w:t>На основании вышеизложенного, Экспертная группа считает невозможным включения выпадающих доходов по результатам 2021 года, образовавшихся в результате увеличения продолжительности отопительного сезона по домам, не оборудованным ОДПУ.</w:t>
      </w:r>
    </w:p>
    <w:p w:rsidR="003D42C3" w:rsidRPr="006F6A6A" w:rsidRDefault="003D42C3" w:rsidP="003D42C3">
      <w:pPr>
        <w:widowControl/>
        <w:tabs>
          <w:tab w:val="left" w:pos="0"/>
        </w:tabs>
        <w:autoSpaceDE w:val="0"/>
        <w:autoSpaceDN w:val="0"/>
        <w:adjustRightInd w:val="0"/>
        <w:ind w:right="30" w:firstLine="709"/>
        <w:jc w:val="both"/>
        <w:rPr>
          <w:rFonts w:eastAsiaTheme="minorHAnsi"/>
          <w:sz w:val="24"/>
          <w:szCs w:val="24"/>
          <w:lang w:eastAsia="en-US"/>
        </w:rPr>
      </w:pPr>
      <w:r w:rsidRPr="006F6A6A">
        <w:rPr>
          <w:snapToGrid w:val="0"/>
          <w:sz w:val="24"/>
          <w:szCs w:val="24"/>
        </w:rPr>
        <w:t>По вопросу включения выпадающих доходов по результатам 2021 года</w:t>
      </w:r>
      <w:r w:rsidRPr="006F6A6A">
        <w:rPr>
          <w:rFonts w:eastAsiaTheme="minorHAnsi"/>
          <w:sz w:val="24"/>
          <w:szCs w:val="24"/>
          <w:lang w:eastAsia="en-US"/>
        </w:rPr>
        <w:t>, образовавшихся вследствие потерь в трубопроводах теплоснабжения, не учтенных в расчете нормативных технологических потерь на 2021 год.</w:t>
      </w:r>
    </w:p>
    <w:p w:rsidR="003D42C3" w:rsidRPr="00EA43A0" w:rsidRDefault="003D42C3" w:rsidP="003D42C3">
      <w:pPr>
        <w:pStyle w:val="a4"/>
        <w:widowControl/>
        <w:tabs>
          <w:tab w:val="left" w:pos="851"/>
        </w:tabs>
        <w:autoSpaceDE w:val="0"/>
        <w:autoSpaceDN w:val="0"/>
        <w:adjustRightInd w:val="0"/>
        <w:ind w:left="0" w:right="30" w:firstLine="709"/>
        <w:jc w:val="both"/>
        <w:rPr>
          <w:rFonts w:eastAsiaTheme="minorHAnsi"/>
          <w:sz w:val="24"/>
          <w:szCs w:val="24"/>
          <w:lang w:eastAsia="en-US"/>
        </w:rPr>
      </w:pPr>
      <w:r w:rsidRPr="00EA43A0">
        <w:rPr>
          <w:rFonts w:eastAsiaTheme="minorHAnsi"/>
          <w:sz w:val="24"/>
          <w:szCs w:val="24"/>
          <w:lang w:eastAsia="en-US"/>
        </w:rPr>
        <w:t xml:space="preserve">Приказом Департамента энергетики и тарифов Ивановской области от </w:t>
      </w:r>
      <w:r>
        <w:rPr>
          <w:rFonts w:eastAsiaTheme="minorHAnsi"/>
          <w:sz w:val="24"/>
          <w:szCs w:val="24"/>
          <w:lang w:eastAsia="en-US"/>
        </w:rPr>
        <w:t>17</w:t>
      </w:r>
      <w:r w:rsidRPr="00EA43A0">
        <w:rPr>
          <w:rFonts w:eastAsiaTheme="minorHAnsi"/>
          <w:sz w:val="24"/>
          <w:szCs w:val="24"/>
          <w:lang w:eastAsia="en-US"/>
        </w:rPr>
        <w:t>.1</w:t>
      </w:r>
      <w:r>
        <w:rPr>
          <w:rFonts w:eastAsiaTheme="minorHAnsi"/>
          <w:sz w:val="24"/>
          <w:szCs w:val="24"/>
          <w:lang w:eastAsia="en-US"/>
        </w:rPr>
        <w:t>2</w:t>
      </w:r>
      <w:r w:rsidRPr="00EA43A0">
        <w:rPr>
          <w:rFonts w:eastAsiaTheme="minorHAnsi"/>
          <w:sz w:val="24"/>
          <w:szCs w:val="24"/>
          <w:lang w:eastAsia="en-US"/>
        </w:rPr>
        <w:t>.20</w:t>
      </w:r>
      <w:r>
        <w:rPr>
          <w:rFonts w:eastAsiaTheme="minorHAnsi"/>
          <w:sz w:val="24"/>
          <w:szCs w:val="24"/>
          <w:lang w:eastAsia="en-US"/>
        </w:rPr>
        <w:t>19</w:t>
      </w:r>
      <w:r w:rsidRPr="00EA43A0">
        <w:rPr>
          <w:rFonts w:eastAsiaTheme="minorHAnsi"/>
          <w:sz w:val="24"/>
          <w:szCs w:val="24"/>
          <w:lang w:eastAsia="en-US"/>
        </w:rPr>
        <w:t xml:space="preserve"> № </w:t>
      </w:r>
      <w:r>
        <w:rPr>
          <w:rFonts w:eastAsiaTheme="minorHAnsi"/>
          <w:sz w:val="24"/>
          <w:szCs w:val="24"/>
          <w:lang w:eastAsia="en-US"/>
        </w:rPr>
        <w:t>125</w:t>
      </w:r>
      <w:r w:rsidRPr="00EA43A0">
        <w:rPr>
          <w:rFonts w:eastAsiaTheme="minorHAnsi"/>
          <w:sz w:val="24"/>
          <w:szCs w:val="24"/>
          <w:lang w:eastAsia="en-US"/>
        </w:rPr>
        <w:t xml:space="preserve"> – п для ООО «</w:t>
      </w:r>
      <w:r>
        <w:rPr>
          <w:rFonts w:eastAsiaTheme="minorHAnsi"/>
          <w:sz w:val="24"/>
          <w:szCs w:val="24"/>
          <w:lang w:eastAsia="en-US"/>
        </w:rPr>
        <w:t>РТИК</w:t>
      </w:r>
      <w:r w:rsidRPr="00EA43A0">
        <w:rPr>
          <w:rFonts w:eastAsiaTheme="minorHAnsi"/>
          <w:sz w:val="24"/>
          <w:szCs w:val="24"/>
          <w:lang w:eastAsia="en-US"/>
        </w:rPr>
        <w:t xml:space="preserve">» </w:t>
      </w:r>
      <w:r>
        <w:rPr>
          <w:rFonts w:eastAsiaTheme="minorHAnsi"/>
          <w:sz w:val="24"/>
          <w:szCs w:val="24"/>
          <w:lang w:eastAsia="en-US"/>
        </w:rPr>
        <w:t xml:space="preserve">котельная г.Наволоки </w:t>
      </w:r>
      <w:r w:rsidRPr="00EA43A0">
        <w:rPr>
          <w:rFonts w:eastAsiaTheme="minorHAnsi"/>
          <w:sz w:val="24"/>
          <w:szCs w:val="24"/>
          <w:lang w:eastAsia="en-US"/>
        </w:rPr>
        <w:t>утверждена величина нормативов технологических потерь в тепловых сетях на 2021 год, определенная в соответствии с Порядком определения нормативов технологических потерь при передаче тепловой энергии, теплоносителя, утвержденного Приказом Министерства энергетики Российской Федерации от 30.12.2005 №325.</w:t>
      </w:r>
    </w:p>
    <w:p w:rsidR="003D42C3" w:rsidRPr="00EA43A0" w:rsidRDefault="003D42C3" w:rsidP="003D42C3">
      <w:pPr>
        <w:pStyle w:val="a4"/>
        <w:widowControl/>
        <w:autoSpaceDE w:val="0"/>
        <w:autoSpaceDN w:val="0"/>
        <w:adjustRightInd w:val="0"/>
        <w:ind w:left="0" w:right="30" w:firstLine="567"/>
        <w:jc w:val="both"/>
        <w:rPr>
          <w:rFonts w:eastAsiaTheme="minorHAnsi"/>
          <w:sz w:val="24"/>
          <w:szCs w:val="24"/>
          <w:lang w:eastAsia="en-US"/>
        </w:rPr>
      </w:pPr>
      <w:r w:rsidRPr="00EA43A0">
        <w:rPr>
          <w:rFonts w:eastAsiaTheme="minorHAnsi"/>
          <w:sz w:val="24"/>
          <w:szCs w:val="24"/>
          <w:lang w:eastAsia="en-US"/>
        </w:rPr>
        <w:lastRenderedPageBreak/>
        <w:t>В соответствии с п. 31 Основ ценообразования, утвержденных постановлением Правительства РФ от 22.10.2012 № 1075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w:t>
      </w:r>
    </w:p>
    <w:p w:rsidR="003D42C3" w:rsidRPr="00EA43A0" w:rsidRDefault="003D42C3" w:rsidP="003D42C3">
      <w:pPr>
        <w:widowControl/>
        <w:ind w:firstLine="709"/>
        <w:jc w:val="both"/>
        <w:rPr>
          <w:snapToGrid w:val="0"/>
          <w:sz w:val="24"/>
          <w:szCs w:val="24"/>
        </w:rPr>
      </w:pPr>
      <w:r w:rsidRPr="00EA43A0">
        <w:rPr>
          <w:snapToGrid w:val="0"/>
          <w:sz w:val="24"/>
          <w:szCs w:val="24"/>
        </w:rPr>
        <w:t>В соответствии с п. 10.1.2 порядка № 325 прогнозируемая продолжительность отопительного периода принимается как средняя из соответствующих фактических значений за последние 5 лет или в соответствии со строительными нормами и правилами по строительной климатологии. При расчете нормативов технологических потерь продолжительность отопительного периода принята Департаментом в соответствии со</w:t>
      </w:r>
      <w:r w:rsidRPr="005C19DC">
        <w:rPr>
          <w:snapToGrid w:val="0"/>
          <w:color w:val="548DD4" w:themeColor="text2" w:themeTint="99"/>
          <w:sz w:val="24"/>
          <w:szCs w:val="24"/>
        </w:rPr>
        <w:t xml:space="preserve"> </w:t>
      </w:r>
      <w:r w:rsidRPr="00EA43A0">
        <w:rPr>
          <w:snapToGrid w:val="0"/>
          <w:sz w:val="24"/>
          <w:szCs w:val="24"/>
        </w:rPr>
        <w:t>сводом правил СП 131.13330.2018 «СНиП 23-01-99* Строительная климатология» (стр. 7 для Иваново – 214 дней), что не противоречит п. 10.1.2 порядка № 325.</w:t>
      </w:r>
    </w:p>
    <w:p w:rsidR="003D42C3" w:rsidRDefault="003D42C3" w:rsidP="003D42C3">
      <w:pPr>
        <w:pStyle w:val="a4"/>
        <w:spacing w:line="233" w:lineRule="auto"/>
        <w:ind w:left="0" w:firstLine="567"/>
        <w:jc w:val="both"/>
        <w:rPr>
          <w:snapToGrid w:val="0"/>
          <w:sz w:val="24"/>
          <w:szCs w:val="24"/>
        </w:rPr>
      </w:pPr>
      <w:r w:rsidRPr="00EA43A0">
        <w:rPr>
          <w:snapToGrid w:val="0"/>
          <w:sz w:val="24"/>
          <w:szCs w:val="24"/>
        </w:rPr>
        <w:t>Изменение фактической продолжительности отопительного периода за 2021 год не является основанием для пересчета фактических нормативных потерь тепловой энергии за 2021 год и компенсации затрат по статье «топливо» за отчетный период</w:t>
      </w:r>
      <w:r>
        <w:rPr>
          <w:snapToGrid w:val="0"/>
          <w:sz w:val="24"/>
          <w:szCs w:val="24"/>
        </w:rPr>
        <w:t>.</w:t>
      </w:r>
    </w:p>
    <w:p w:rsidR="005C723C" w:rsidRPr="00EA43A0" w:rsidRDefault="005C723C" w:rsidP="003D42C3">
      <w:pPr>
        <w:pStyle w:val="a4"/>
        <w:spacing w:line="233" w:lineRule="auto"/>
        <w:ind w:left="0" w:firstLine="567"/>
        <w:jc w:val="both"/>
        <w:rPr>
          <w:rFonts w:eastAsiaTheme="minorHAnsi"/>
          <w:sz w:val="10"/>
          <w:szCs w:val="10"/>
          <w:lang w:eastAsia="en-US"/>
        </w:rPr>
      </w:pPr>
    </w:p>
    <w:p w:rsidR="003D42C3" w:rsidRDefault="003D42C3" w:rsidP="00490684">
      <w:pPr>
        <w:pStyle w:val="24"/>
        <w:widowControl/>
        <w:numPr>
          <w:ilvl w:val="0"/>
          <w:numId w:val="9"/>
        </w:numPr>
        <w:tabs>
          <w:tab w:val="left" w:pos="0"/>
          <w:tab w:val="left" w:pos="284"/>
          <w:tab w:val="left" w:pos="1276"/>
        </w:tabs>
        <w:ind w:left="0" w:firstLine="567"/>
        <w:rPr>
          <w:szCs w:val="24"/>
        </w:rPr>
      </w:pPr>
      <w:r w:rsidRPr="008716D4">
        <w:rPr>
          <w:szCs w:val="24"/>
        </w:rPr>
        <w:t xml:space="preserve">Теплоснабжающая организация предлагает </w:t>
      </w:r>
      <w:r w:rsidR="00007B82" w:rsidRPr="008716D4">
        <w:rPr>
          <w:szCs w:val="24"/>
        </w:rPr>
        <w:t xml:space="preserve">при формировании тарифов на тепловую энергию учесть </w:t>
      </w:r>
      <w:r w:rsidRPr="008716D4">
        <w:rPr>
          <w:szCs w:val="24"/>
        </w:rPr>
        <w:t>полезный отпуск тепловой энергии в системе г.Кинешма в размере 8 875,0 Гкал</w:t>
      </w:r>
      <w:r w:rsidRPr="00443097">
        <w:rPr>
          <w:szCs w:val="24"/>
        </w:rPr>
        <w:t xml:space="preserve">. </w:t>
      </w:r>
    </w:p>
    <w:p w:rsidR="00B21D8E" w:rsidRDefault="00B21D8E" w:rsidP="00B21D8E">
      <w:pPr>
        <w:pStyle w:val="24"/>
        <w:widowControl/>
        <w:tabs>
          <w:tab w:val="left" w:pos="0"/>
          <w:tab w:val="left" w:pos="284"/>
          <w:tab w:val="left" w:pos="1276"/>
        </w:tabs>
        <w:rPr>
          <w:szCs w:val="24"/>
        </w:rPr>
      </w:pPr>
    </w:p>
    <w:tbl>
      <w:tblPr>
        <w:tblStyle w:val="af1"/>
        <w:tblW w:w="0" w:type="auto"/>
        <w:tblLook w:val="04A0" w:firstRow="1" w:lastRow="0" w:firstColumn="1" w:lastColumn="0" w:noHBand="0" w:noVBand="1"/>
      </w:tblPr>
      <w:tblGrid>
        <w:gridCol w:w="2570"/>
        <w:gridCol w:w="2570"/>
        <w:gridCol w:w="2570"/>
        <w:gridCol w:w="2570"/>
      </w:tblGrid>
      <w:tr w:rsidR="003D42C3" w:rsidTr="00D30ACA">
        <w:tc>
          <w:tcPr>
            <w:tcW w:w="2570" w:type="dxa"/>
          </w:tcPr>
          <w:p w:rsidR="003D42C3" w:rsidRPr="00A61042" w:rsidRDefault="003D42C3" w:rsidP="00D30ACA">
            <w:pPr>
              <w:jc w:val="both"/>
              <w:rPr>
                <w:sz w:val="24"/>
                <w:szCs w:val="24"/>
              </w:rPr>
            </w:pPr>
            <w:r w:rsidRPr="00A61042">
              <w:rPr>
                <w:sz w:val="24"/>
                <w:szCs w:val="24"/>
              </w:rPr>
              <w:t xml:space="preserve">Наименование статьи </w:t>
            </w:r>
          </w:p>
        </w:tc>
        <w:tc>
          <w:tcPr>
            <w:tcW w:w="2570" w:type="dxa"/>
          </w:tcPr>
          <w:p w:rsidR="003D42C3" w:rsidRDefault="003D42C3" w:rsidP="00D30ACA">
            <w:pPr>
              <w:jc w:val="center"/>
              <w:rPr>
                <w:sz w:val="24"/>
                <w:szCs w:val="24"/>
              </w:rPr>
            </w:pPr>
            <w:r w:rsidRPr="00A61042">
              <w:rPr>
                <w:sz w:val="24"/>
                <w:szCs w:val="24"/>
              </w:rPr>
              <w:t>За</w:t>
            </w:r>
            <w:r>
              <w:rPr>
                <w:sz w:val="24"/>
                <w:szCs w:val="24"/>
              </w:rPr>
              <w:t>явка ООО «РТИК»</w:t>
            </w:r>
          </w:p>
          <w:p w:rsidR="003D42C3" w:rsidRPr="00A61042" w:rsidRDefault="003D42C3" w:rsidP="00D30ACA">
            <w:pPr>
              <w:jc w:val="center"/>
              <w:rPr>
                <w:sz w:val="24"/>
                <w:szCs w:val="24"/>
              </w:rPr>
            </w:pPr>
            <w:r>
              <w:rPr>
                <w:sz w:val="24"/>
                <w:szCs w:val="24"/>
              </w:rPr>
              <w:t>руб.</w:t>
            </w:r>
          </w:p>
        </w:tc>
        <w:tc>
          <w:tcPr>
            <w:tcW w:w="2570" w:type="dxa"/>
          </w:tcPr>
          <w:p w:rsidR="003D42C3" w:rsidRDefault="003D42C3" w:rsidP="00D30ACA">
            <w:pPr>
              <w:jc w:val="center"/>
              <w:rPr>
                <w:sz w:val="24"/>
                <w:szCs w:val="24"/>
              </w:rPr>
            </w:pPr>
            <w:r w:rsidRPr="00A61042">
              <w:rPr>
                <w:sz w:val="24"/>
                <w:szCs w:val="24"/>
              </w:rPr>
              <w:t>П</w:t>
            </w:r>
            <w:r>
              <w:rPr>
                <w:sz w:val="24"/>
                <w:szCs w:val="24"/>
              </w:rPr>
              <w:t xml:space="preserve">редложение </w:t>
            </w:r>
            <w:proofErr w:type="spellStart"/>
            <w:r>
              <w:rPr>
                <w:sz w:val="24"/>
                <w:szCs w:val="24"/>
              </w:rPr>
              <w:t>ДЭиТ</w:t>
            </w:r>
            <w:proofErr w:type="spellEnd"/>
          </w:p>
          <w:p w:rsidR="003D42C3" w:rsidRPr="00A61042" w:rsidRDefault="003D42C3" w:rsidP="00D30ACA">
            <w:pPr>
              <w:jc w:val="center"/>
              <w:rPr>
                <w:sz w:val="24"/>
                <w:szCs w:val="24"/>
              </w:rPr>
            </w:pPr>
            <w:r>
              <w:rPr>
                <w:sz w:val="24"/>
                <w:szCs w:val="24"/>
              </w:rPr>
              <w:t>руб.</w:t>
            </w:r>
          </w:p>
        </w:tc>
        <w:tc>
          <w:tcPr>
            <w:tcW w:w="2570" w:type="dxa"/>
          </w:tcPr>
          <w:p w:rsidR="003D42C3" w:rsidRPr="00A61042" w:rsidRDefault="003D42C3" w:rsidP="00D30ACA">
            <w:pPr>
              <w:jc w:val="both"/>
              <w:rPr>
                <w:sz w:val="24"/>
                <w:szCs w:val="24"/>
              </w:rPr>
            </w:pPr>
            <w:r w:rsidRPr="00A61042">
              <w:rPr>
                <w:sz w:val="24"/>
                <w:szCs w:val="24"/>
              </w:rPr>
              <w:t xml:space="preserve">Отклонение </w:t>
            </w:r>
            <w:r>
              <w:rPr>
                <w:sz w:val="24"/>
                <w:szCs w:val="24"/>
              </w:rPr>
              <w:t xml:space="preserve">плана </w:t>
            </w:r>
            <w:proofErr w:type="spellStart"/>
            <w:r>
              <w:rPr>
                <w:sz w:val="24"/>
                <w:szCs w:val="24"/>
              </w:rPr>
              <w:t>ДЭиТ</w:t>
            </w:r>
            <w:proofErr w:type="spellEnd"/>
            <w:r w:rsidRPr="00A61042">
              <w:rPr>
                <w:sz w:val="24"/>
                <w:szCs w:val="24"/>
              </w:rPr>
              <w:t xml:space="preserve"> </w:t>
            </w:r>
            <w:r>
              <w:rPr>
                <w:sz w:val="24"/>
                <w:szCs w:val="24"/>
              </w:rPr>
              <w:t>от</w:t>
            </w:r>
            <w:r w:rsidRPr="00A61042">
              <w:rPr>
                <w:sz w:val="24"/>
                <w:szCs w:val="24"/>
              </w:rPr>
              <w:t xml:space="preserve"> предложени</w:t>
            </w:r>
            <w:r>
              <w:rPr>
                <w:sz w:val="24"/>
                <w:szCs w:val="24"/>
              </w:rPr>
              <w:t>я</w:t>
            </w:r>
            <w:r w:rsidRPr="00A61042">
              <w:rPr>
                <w:sz w:val="24"/>
                <w:szCs w:val="24"/>
              </w:rPr>
              <w:t xml:space="preserve"> РСО</w:t>
            </w:r>
            <w:r>
              <w:rPr>
                <w:sz w:val="24"/>
                <w:szCs w:val="24"/>
              </w:rPr>
              <w:t>, тыс.руб.</w:t>
            </w:r>
          </w:p>
        </w:tc>
      </w:tr>
      <w:tr w:rsidR="003D42C3" w:rsidTr="00D30ACA">
        <w:tc>
          <w:tcPr>
            <w:tcW w:w="2570" w:type="dxa"/>
          </w:tcPr>
          <w:p w:rsidR="003D42C3" w:rsidRPr="00A61042" w:rsidRDefault="003D42C3" w:rsidP="00D30ACA">
            <w:pPr>
              <w:jc w:val="both"/>
              <w:rPr>
                <w:sz w:val="24"/>
                <w:szCs w:val="24"/>
              </w:rPr>
            </w:pPr>
            <w:r>
              <w:rPr>
                <w:sz w:val="24"/>
                <w:szCs w:val="24"/>
              </w:rPr>
              <w:t>Полезный отпуск</w:t>
            </w:r>
          </w:p>
        </w:tc>
        <w:tc>
          <w:tcPr>
            <w:tcW w:w="2570" w:type="dxa"/>
          </w:tcPr>
          <w:p w:rsidR="003D42C3" w:rsidRPr="00A61042" w:rsidRDefault="003D42C3" w:rsidP="00D30ACA">
            <w:pPr>
              <w:jc w:val="center"/>
              <w:rPr>
                <w:sz w:val="24"/>
                <w:szCs w:val="24"/>
              </w:rPr>
            </w:pPr>
            <w:r>
              <w:rPr>
                <w:sz w:val="24"/>
                <w:szCs w:val="24"/>
              </w:rPr>
              <w:t>8 875</w:t>
            </w:r>
          </w:p>
        </w:tc>
        <w:tc>
          <w:tcPr>
            <w:tcW w:w="2570" w:type="dxa"/>
          </w:tcPr>
          <w:p w:rsidR="003D42C3" w:rsidRPr="00A61042" w:rsidRDefault="003D42C3" w:rsidP="00D30ACA">
            <w:pPr>
              <w:jc w:val="center"/>
              <w:rPr>
                <w:sz w:val="24"/>
                <w:szCs w:val="24"/>
              </w:rPr>
            </w:pPr>
            <w:r>
              <w:rPr>
                <w:sz w:val="24"/>
                <w:szCs w:val="24"/>
              </w:rPr>
              <w:t>9 253</w:t>
            </w:r>
          </w:p>
        </w:tc>
        <w:tc>
          <w:tcPr>
            <w:tcW w:w="2570" w:type="dxa"/>
          </w:tcPr>
          <w:p w:rsidR="003D42C3" w:rsidRPr="00A61042" w:rsidRDefault="003D42C3" w:rsidP="00D30ACA">
            <w:pPr>
              <w:jc w:val="center"/>
              <w:rPr>
                <w:sz w:val="24"/>
                <w:szCs w:val="24"/>
              </w:rPr>
            </w:pPr>
            <w:r>
              <w:rPr>
                <w:sz w:val="24"/>
                <w:szCs w:val="24"/>
              </w:rPr>
              <w:t>+378</w:t>
            </w:r>
          </w:p>
        </w:tc>
      </w:tr>
    </w:tbl>
    <w:p w:rsidR="003D42C3" w:rsidRDefault="003D42C3" w:rsidP="003D42C3">
      <w:pPr>
        <w:spacing w:line="233" w:lineRule="auto"/>
        <w:ind w:firstLine="709"/>
        <w:jc w:val="both"/>
        <w:rPr>
          <w:b/>
          <w:sz w:val="24"/>
          <w:szCs w:val="24"/>
        </w:rPr>
      </w:pPr>
    </w:p>
    <w:p w:rsidR="003D42C3" w:rsidRPr="00443097" w:rsidRDefault="003D42C3" w:rsidP="003D42C3">
      <w:pPr>
        <w:pStyle w:val="24"/>
        <w:widowControl/>
        <w:tabs>
          <w:tab w:val="left" w:pos="0"/>
          <w:tab w:val="left" w:pos="284"/>
          <w:tab w:val="left" w:pos="851"/>
          <w:tab w:val="left" w:pos="993"/>
        </w:tabs>
        <w:ind w:firstLine="567"/>
        <w:rPr>
          <w:szCs w:val="24"/>
        </w:rPr>
      </w:pPr>
      <w:r w:rsidRPr="00443097">
        <w:rPr>
          <w:szCs w:val="24"/>
        </w:rPr>
        <w:t>Позиция Департамента.</w:t>
      </w:r>
    </w:p>
    <w:p w:rsidR="003D42C3" w:rsidRPr="00443097" w:rsidRDefault="003D42C3" w:rsidP="003D42C3">
      <w:pPr>
        <w:pStyle w:val="ConsPlusNormal"/>
        <w:ind w:firstLine="567"/>
        <w:jc w:val="both"/>
        <w:rPr>
          <w:color w:val="000000"/>
        </w:rPr>
      </w:pPr>
      <w:r w:rsidRPr="00443097">
        <w:rPr>
          <w:color w:val="000000"/>
        </w:rPr>
        <w:t>При принятии решения экспертная группа руководствовалась действующим законодательством в сфере теплоснабжения.</w:t>
      </w:r>
    </w:p>
    <w:p w:rsidR="003D42C3" w:rsidRPr="00443097" w:rsidRDefault="003D42C3" w:rsidP="003D42C3">
      <w:pPr>
        <w:ind w:firstLine="567"/>
        <w:jc w:val="both"/>
        <w:rPr>
          <w:sz w:val="24"/>
          <w:szCs w:val="24"/>
        </w:rPr>
      </w:pPr>
      <w:r w:rsidRPr="00443097">
        <w:rPr>
          <w:sz w:val="24"/>
          <w:szCs w:val="24"/>
        </w:rPr>
        <w:t>В соответствии</w:t>
      </w:r>
      <w:r>
        <w:rPr>
          <w:sz w:val="24"/>
          <w:szCs w:val="24"/>
        </w:rPr>
        <w:t xml:space="preserve"> с п. 22 Основ ценообразования </w:t>
      </w:r>
      <w:r w:rsidRPr="00443097">
        <w:rPr>
          <w:sz w:val="24"/>
          <w:szCs w:val="24"/>
        </w:rPr>
        <w:t>№ 1075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rsidR="003D42C3" w:rsidRPr="00443097" w:rsidRDefault="003D42C3" w:rsidP="003D42C3">
      <w:pPr>
        <w:ind w:firstLine="567"/>
        <w:jc w:val="both"/>
        <w:rPr>
          <w:sz w:val="24"/>
          <w:szCs w:val="24"/>
        </w:rPr>
      </w:pPr>
      <w:r w:rsidRPr="00443097">
        <w:rPr>
          <w:sz w:val="24"/>
          <w:szCs w:val="24"/>
        </w:rPr>
        <w:t xml:space="preserve">Схема </w:t>
      </w:r>
      <w:r>
        <w:rPr>
          <w:sz w:val="24"/>
          <w:szCs w:val="24"/>
        </w:rPr>
        <w:t>теплоснабжения г.о. Кинешма</w:t>
      </w:r>
      <w:r w:rsidRPr="00443097">
        <w:rPr>
          <w:sz w:val="24"/>
          <w:szCs w:val="24"/>
        </w:rPr>
        <w:t xml:space="preserve"> </w:t>
      </w:r>
      <w:r>
        <w:rPr>
          <w:sz w:val="24"/>
          <w:szCs w:val="24"/>
        </w:rPr>
        <w:t>актуализирована на 2023 год. В</w:t>
      </w:r>
      <w:r w:rsidRPr="00443097">
        <w:rPr>
          <w:sz w:val="24"/>
          <w:szCs w:val="24"/>
        </w:rPr>
        <w:t xml:space="preserve"> </w:t>
      </w:r>
      <w:r>
        <w:rPr>
          <w:sz w:val="24"/>
          <w:szCs w:val="24"/>
        </w:rPr>
        <w:t>схеме</w:t>
      </w:r>
      <w:r w:rsidRPr="00443097">
        <w:rPr>
          <w:sz w:val="24"/>
          <w:szCs w:val="24"/>
        </w:rPr>
        <w:t xml:space="preserve"> </w:t>
      </w:r>
      <w:r>
        <w:rPr>
          <w:sz w:val="24"/>
          <w:szCs w:val="24"/>
        </w:rPr>
        <w:t>указан</w:t>
      </w:r>
      <w:r w:rsidRPr="00443097">
        <w:rPr>
          <w:sz w:val="24"/>
          <w:szCs w:val="24"/>
        </w:rPr>
        <w:t xml:space="preserve"> </w:t>
      </w:r>
      <w:r>
        <w:rPr>
          <w:sz w:val="24"/>
          <w:szCs w:val="24"/>
        </w:rPr>
        <w:t>объем потребления</w:t>
      </w:r>
      <w:r w:rsidRPr="00443097">
        <w:rPr>
          <w:sz w:val="24"/>
          <w:szCs w:val="24"/>
        </w:rPr>
        <w:t xml:space="preserve"> </w:t>
      </w:r>
      <w:r>
        <w:rPr>
          <w:sz w:val="24"/>
          <w:szCs w:val="24"/>
        </w:rPr>
        <w:t>ООО «РТИК»</w:t>
      </w:r>
      <w:r w:rsidRPr="00443097">
        <w:rPr>
          <w:sz w:val="24"/>
          <w:szCs w:val="24"/>
        </w:rPr>
        <w:t xml:space="preserve">, </w:t>
      </w:r>
      <w:r>
        <w:rPr>
          <w:sz w:val="24"/>
          <w:szCs w:val="24"/>
        </w:rPr>
        <w:t xml:space="preserve">на данном основании объем </w:t>
      </w:r>
      <w:r w:rsidRPr="00443097">
        <w:rPr>
          <w:sz w:val="24"/>
          <w:szCs w:val="24"/>
        </w:rPr>
        <w:t xml:space="preserve"> </w:t>
      </w:r>
      <w:r>
        <w:rPr>
          <w:sz w:val="24"/>
          <w:szCs w:val="24"/>
        </w:rPr>
        <w:t xml:space="preserve">полезного отпуска Экспертной группой принят по схеме теплоснабжения г.о. Кинешма в размере 9 253 Гкал. </w:t>
      </w:r>
    </w:p>
    <w:p w:rsidR="003D42C3" w:rsidRDefault="003D42C3" w:rsidP="003D42C3">
      <w:pPr>
        <w:spacing w:line="233" w:lineRule="auto"/>
        <w:ind w:firstLine="709"/>
        <w:jc w:val="both"/>
        <w:rPr>
          <w:b/>
          <w:sz w:val="24"/>
          <w:szCs w:val="24"/>
        </w:rPr>
      </w:pPr>
    </w:p>
    <w:p w:rsidR="003D42C3" w:rsidRPr="00B21D8E" w:rsidRDefault="003D42C3" w:rsidP="00490684">
      <w:pPr>
        <w:pStyle w:val="a4"/>
        <w:numPr>
          <w:ilvl w:val="0"/>
          <w:numId w:val="9"/>
        </w:numPr>
        <w:tabs>
          <w:tab w:val="left" w:pos="0"/>
          <w:tab w:val="left" w:pos="993"/>
        </w:tabs>
        <w:spacing w:line="233" w:lineRule="auto"/>
        <w:ind w:left="0" w:firstLine="709"/>
        <w:jc w:val="both"/>
        <w:rPr>
          <w:color w:val="464C55"/>
          <w:sz w:val="24"/>
          <w:szCs w:val="24"/>
          <w:shd w:val="clear" w:color="auto" w:fill="FFFFFF"/>
        </w:rPr>
      </w:pPr>
      <w:r w:rsidRPr="00B21D8E">
        <w:rPr>
          <w:sz w:val="24"/>
          <w:szCs w:val="24"/>
        </w:rPr>
        <w:t>Корректировка необходимой валовой выручки (НВВ), осуществляемой с целью учета отклонения фактических значений параметров расчета тарифов (2021) от значений, учтенных при установлении тарифов(2021) по котельной г.о.Кинешма.</w:t>
      </w:r>
    </w:p>
    <w:p w:rsidR="003D42C3" w:rsidRDefault="003D42C3" w:rsidP="003D42C3">
      <w:pPr>
        <w:ind w:firstLine="708"/>
        <w:jc w:val="both"/>
        <w:rPr>
          <w:rFonts w:ascii="Bookman Old Style" w:hAnsi="Bookman Old Style"/>
          <w:sz w:val="24"/>
          <w:szCs w:val="24"/>
        </w:rPr>
      </w:pPr>
    </w:p>
    <w:tbl>
      <w:tblPr>
        <w:tblStyle w:val="af1"/>
        <w:tblW w:w="0" w:type="auto"/>
        <w:tblLook w:val="04A0" w:firstRow="1" w:lastRow="0" w:firstColumn="1" w:lastColumn="0" w:noHBand="0" w:noVBand="1"/>
      </w:tblPr>
      <w:tblGrid>
        <w:gridCol w:w="2570"/>
        <w:gridCol w:w="2570"/>
        <w:gridCol w:w="3048"/>
        <w:gridCol w:w="2092"/>
      </w:tblGrid>
      <w:tr w:rsidR="003D42C3" w:rsidTr="00D30ACA">
        <w:tc>
          <w:tcPr>
            <w:tcW w:w="2570" w:type="dxa"/>
            <w:vAlign w:val="center"/>
          </w:tcPr>
          <w:p w:rsidR="003D42C3" w:rsidRPr="00A61042" w:rsidRDefault="003D42C3" w:rsidP="00D30ACA">
            <w:pPr>
              <w:jc w:val="center"/>
              <w:rPr>
                <w:sz w:val="24"/>
                <w:szCs w:val="24"/>
              </w:rPr>
            </w:pPr>
            <w:r w:rsidRPr="00A61042">
              <w:rPr>
                <w:sz w:val="24"/>
                <w:szCs w:val="24"/>
              </w:rPr>
              <w:t>Наименование статьи</w:t>
            </w:r>
          </w:p>
        </w:tc>
        <w:tc>
          <w:tcPr>
            <w:tcW w:w="2570" w:type="dxa"/>
            <w:vAlign w:val="center"/>
          </w:tcPr>
          <w:p w:rsidR="003D42C3" w:rsidRDefault="003D42C3" w:rsidP="00D30ACA">
            <w:pPr>
              <w:jc w:val="center"/>
              <w:rPr>
                <w:sz w:val="24"/>
                <w:szCs w:val="24"/>
              </w:rPr>
            </w:pPr>
            <w:r w:rsidRPr="00A61042">
              <w:rPr>
                <w:sz w:val="24"/>
                <w:szCs w:val="24"/>
              </w:rPr>
              <w:t>За</w:t>
            </w:r>
            <w:r>
              <w:rPr>
                <w:sz w:val="24"/>
                <w:szCs w:val="24"/>
              </w:rPr>
              <w:t>явка ООО «РТИК»</w:t>
            </w:r>
          </w:p>
          <w:p w:rsidR="003D42C3" w:rsidRPr="00A61042" w:rsidRDefault="003D42C3" w:rsidP="00D30ACA">
            <w:pPr>
              <w:jc w:val="center"/>
              <w:rPr>
                <w:sz w:val="24"/>
                <w:szCs w:val="24"/>
              </w:rPr>
            </w:pPr>
            <w:r>
              <w:rPr>
                <w:sz w:val="24"/>
                <w:szCs w:val="24"/>
              </w:rPr>
              <w:t>тыс.руб.</w:t>
            </w:r>
          </w:p>
        </w:tc>
        <w:tc>
          <w:tcPr>
            <w:tcW w:w="3048" w:type="dxa"/>
            <w:vAlign w:val="center"/>
          </w:tcPr>
          <w:p w:rsidR="003D42C3" w:rsidRDefault="003D42C3" w:rsidP="00D30ACA">
            <w:pPr>
              <w:jc w:val="center"/>
              <w:rPr>
                <w:sz w:val="24"/>
                <w:szCs w:val="24"/>
              </w:rPr>
            </w:pPr>
            <w:r>
              <w:rPr>
                <w:sz w:val="24"/>
                <w:szCs w:val="24"/>
              </w:rPr>
              <w:t xml:space="preserve">План </w:t>
            </w:r>
            <w:proofErr w:type="spellStart"/>
            <w:r>
              <w:rPr>
                <w:sz w:val="24"/>
                <w:szCs w:val="24"/>
              </w:rPr>
              <w:t>ДЭиТ</w:t>
            </w:r>
            <w:proofErr w:type="spellEnd"/>
          </w:p>
          <w:p w:rsidR="003D42C3" w:rsidRPr="00A61042" w:rsidRDefault="003D42C3" w:rsidP="00D30ACA">
            <w:pPr>
              <w:jc w:val="center"/>
              <w:rPr>
                <w:sz w:val="24"/>
                <w:szCs w:val="24"/>
              </w:rPr>
            </w:pPr>
            <w:r>
              <w:rPr>
                <w:sz w:val="24"/>
                <w:szCs w:val="24"/>
              </w:rPr>
              <w:t>тыс.руб.</w:t>
            </w:r>
          </w:p>
        </w:tc>
        <w:tc>
          <w:tcPr>
            <w:tcW w:w="2092" w:type="dxa"/>
            <w:vAlign w:val="center"/>
          </w:tcPr>
          <w:p w:rsidR="003D42C3" w:rsidRPr="00A61042" w:rsidRDefault="003D42C3" w:rsidP="00D30ACA">
            <w:pPr>
              <w:jc w:val="center"/>
              <w:rPr>
                <w:sz w:val="24"/>
                <w:szCs w:val="24"/>
              </w:rPr>
            </w:pPr>
            <w:r w:rsidRPr="00A61042">
              <w:rPr>
                <w:sz w:val="24"/>
                <w:szCs w:val="24"/>
              </w:rPr>
              <w:t xml:space="preserve">Отклонение </w:t>
            </w:r>
            <w:r>
              <w:rPr>
                <w:sz w:val="24"/>
                <w:szCs w:val="24"/>
              </w:rPr>
              <w:t xml:space="preserve">плана </w:t>
            </w:r>
            <w:proofErr w:type="spellStart"/>
            <w:r>
              <w:rPr>
                <w:sz w:val="24"/>
                <w:szCs w:val="24"/>
              </w:rPr>
              <w:t>ДЭиТ</w:t>
            </w:r>
            <w:proofErr w:type="spellEnd"/>
            <w:r w:rsidRPr="00A61042">
              <w:rPr>
                <w:sz w:val="24"/>
                <w:szCs w:val="24"/>
              </w:rPr>
              <w:t xml:space="preserve"> </w:t>
            </w:r>
            <w:r>
              <w:rPr>
                <w:sz w:val="24"/>
                <w:szCs w:val="24"/>
              </w:rPr>
              <w:t>от</w:t>
            </w:r>
            <w:r w:rsidRPr="00A61042">
              <w:rPr>
                <w:sz w:val="24"/>
                <w:szCs w:val="24"/>
              </w:rPr>
              <w:t xml:space="preserve"> предложени</w:t>
            </w:r>
            <w:r>
              <w:rPr>
                <w:sz w:val="24"/>
                <w:szCs w:val="24"/>
              </w:rPr>
              <w:t>я</w:t>
            </w:r>
            <w:r w:rsidRPr="00A61042">
              <w:rPr>
                <w:sz w:val="24"/>
                <w:szCs w:val="24"/>
              </w:rPr>
              <w:t xml:space="preserve"> РСО</w:t>
            </w:r>
            <w:r>
              <w:rPr>
                <w:sz w:val="24"/>
                <w:szCs w:val="24"/>
              </w:rPr>
              <w:t>, тыс.руб.</w:t>
            </w:r>
          </w:p>
        </w:tc>
      </w:tr>
      <w:tr w:rsidR="003D42C3" w:rsidTr="00D30ACA">
        <w:trPr>
          <w:trHeight w:val="802"/>
        </w:trPr>
        <w:tc>
          <w:tcPr>
            <w:tcW w:w="2570" w:type="dxa"/>
            <w:vAlign w:val="center"/>
          </w:tcPr>
          <w:p w:rsidR="003D42C3" w:rsidRPr="00A61042" w:rsidRDefault="003D42C3" w:rsidP="00D30ACA">
            <w:pPr>
              <w:jc w:val="both"/>
              <w:rPr>
                <w:sz w:val="24"/>
                <w:szCs w:val="24"/>
              </w:rPr>
            </w:pPr>
            <w:r>
              <w:rPr>
                <w:sz w:val="24"/>
                <w:szCs w:val="24"/>
              </w:rPr>
              <w:t>Корректировка с целью учета фактических значений</w:t>
            </w:r>
          </w:p>
        </w:tc>
        <w:tc>
          <w:tcPr>
            <w:tcW w:w="2570" w:type="dxa"/>
            <w:vAlign w:val="center"/>
          </w:tcPr>
          <w:p w:rsidR="003D42C3" w:rsidRPr="00A61042" w:rsidRDefault="003D42C3" w:rsidP="00D30ACA">
            <w:pPr>
              <w:jc w:val="center"/>
              <w:rPr>
                <w:sz w:val="24"/>
                <w:szCs w:val="24"/>
              </w:rPr>
            </w:pPr>
            <w:r>
              <w:rPr>
                <w:sz w:val="24"/>
                <w:szCs w:val="24"/>
              </w:rPr>
              <w:t>0</w:t>
            </w:r>
          </w:p>
        </w:tc>
        <w:tc>
          <w:tcPr>
            <w:tcW w:w="3048" w:type="dxa"/>
            <w:vAlign w:val="center"/>
          </w:tcPr>
          <w:p w:rsidR="003D42C3" w:rsidRPr="00A61042" w:rsidRDefault="003D42C3" w:rsidP="00D30ACA">
            <w:pPr>
              <w:jc w:val="center"/>
              <w:rPr>
                <w:sz w:val="24"/>
                <w:szCs w:val="24"/>
              </w:rPr>
            </w:pPr>
            <w:r>
              <w:rPr>
                <w:sz w:val="24"/>
                <w:szCs w:val="24"/>
              </w:rPr>
              <w:t>384,125</w:t>
            </w:r>
          </w:p>
        </w:tc>
        <w:tc>
          <w:tcPr>
            <w:tcW w:w="2092" w:type="dxa"/>
            <w:vAlign w:val="center"/>
          </w:tcPr>
          <w:p w:rsidR="003D42C3" w:rsidRPr="00A61042" w:rsidRDefault="003D42C3" w:rsidP="00D30ACA">
            <w:pPr>
              <w:jc w:val="center"/>
              <w:rPr>
                <w:sz w:val="24"/>
                <w:szCs w:val="24"/>
              </w:rPr>
            </w:pPr>
            <w:r>
              <w:rPr>
                <w:sz w:val="24"/>
                <w:szCs w:val="24"/>
              </w:rPr>
              <w:t>+ 384,125</w:t>
            </w:r>
          </w:p>
        </w:tc>
      </w:tr>
    </w:tbl>
    <w:p w:rsidR="003D42C3" w:rsidRDefault="003D42C3" w:rsidP="00807884">
      <w:pPr>
        <w:ind w:firstLine="567"/>
        <w:jc w:val="both"/>
        <w:rPr>
          <w:rFonts w:ascii="Bookman Old Style" w:hAnsi="Bookman Old Style"/>
          <w:sz w:val="24"/>
          <w:szCs w:val="24"/>
        </w:rPr>
      </w:pPr>
    </w:p>
    <w:p w:rsidR="003D42C3" w:rsidRDefault="003D42C3" w:rsidP="003D42C3">
      <w:pPr>
        <w:tabs>
          <w:tab w:val="left" w:pos="1134"/>
        </w:tabs>
        <w:ind w:firstLine="567"/>
        <w:jc w:val="both"/>
        <w:rPr>
          <w:sz w:val="24"/>
          <w:szCs w:val="24"/>
        </w:rPr>
      </w:pPr>
      <w:r w:rsidRPr="0012353A">
        <w:rPr>
          <w:color w:val="000000"/>
          <w:sz w:val="24"/>
          <w:szCs w:val="24"/>
        </w:rPr>
        <w:t>Возмещение выпадающих доходов, предусмотрено пунктами 51, 52, 55 Методических указаний путем корректировки необходимой валовой выручки (далее – НВВ) на 20</w:t>
      </w:r>
      <w:r>
        <w:rPr>
          <w:color w:val="000000"/>
          <w:sz w:val="24"/>
          <w:szCs w:val="24"/>
        </w:rPr>
        <w:t xml:space="preserve">23 </w:t>
      </w:r>
      <w:r w:rsidRPr="0012353A">
        <w:rPr>
          <w:color w:val="000000"/>
          <w:sz w:val="24"/>
          <w:szCs w:val="24"/>
        </w:rPr>
        <w:t>год с учетом фактических значений параметров расчета тарифов взамен прогнозных и фактического объема полезного отпуска за 20</w:t>
      </w:r>
      <w:r>
        <w:rPr>
          <w:color w:val="000000"/>
          <w:sz w:val="24"/>
          <w:szCs w:val="24"/>
        </w:rPr>
        <w:t>21</w:t>
      </w:r>
      <w:r w:rsidRPr="0012353A">
        <w:rPr>
          <w:color w:val="000000"/>
          <w:sz w:val="24"/>
          <w:szCs w:val="24"/>
        </w:rPr>
        <w:t xml:space="preserve"> год. </w:t>
      </w:r>
      <w:r w:rsidRPr="0012353A">
        <w:rPr>
          <w:sz w:val="24"/>
          <w:szCs w:val="24"/>
        </w:rPr>
        <w:t>Расчет размера корректировки необходимой валовой выручки по факту 20</w:t>
      </w:r>
      <w:r>
        <w:rPr>
          <w:sz w:val="24"/>
          <w:szCs w:val="24"/>
        </w:rPr>
        <w:t>21</w:t>
      </w:r>
      <w:r w:rsidRPr="0012353A">
        <w:rPr>
          <w:sz w:val="24"/>
          <w:szCs w:val="24"/>
        </w:rPr>
        <w:t xml:space="preserve"> года  выполнен теплоснабжающей организацией не в соответствии с нормами Методических указаний. Размер корректировки по формулам Методических указаний выполнен Департаментом самостоятельно с учетом отчета о фактических показателях деятельности ООО «</w:t>
      </w:r>
      <w:r>
        <w:rPr>
          <w:sz w:val="24"/>
          <w:szCs w:val="24"/>
        </w:rPr>
        <w:t>РТИК</w:t>
      </w:r>
      <w:r w:rsidRPr="0012353A">
        <w:rPr>
          <w:sz w:val="24"/>
          <w:szCs w:val="24"/>
        </w:rPr>
        <w:t>» за 20</w:t>
      </w:r>
      <w:r>
        <w:rPr>
          <w:sz w:val="24"/>
          <w:szCs w:val="24"/>
        </w:rPr>
        <w:t>21</w:t>
      </w:r>
      <w:r w:rsidRPr="0012353A">
        <w:rPr>
          <w:sz w:val="24"/>
          <w:szCs w:val="24"/>
        </w:rPr>
        <w:t xml:space="preserve"> год, содержащихся в материалах тарифного дела.</w:t>
      </w:r>
      <w:r>
        <w:rPr>
          <w:sz w:val="24"/>
          <w:szCs w:val="24"/>
        </w:rPr>
        <w:t xml:space="preserve"> Размер корректировки </w:t>
      </w:r>
      <w:r w:rsidR="00334318" w:rsidRPr="00334318">
        <w:rPr>
          <w:sz w:val="24"/>
          <w:szCs w:val="24"/>
        </w:rPr>
        <w:t xml:space="preserve">по факту 2021 года </w:t>
      </w:r>
      <w:r>
        <w:rPr>
          <w:sz w:val="24"/>
          <w:szCs w:val="24"/>
        </w:rPr>
        <w:t>составил 1 536,498 тыс.руб.</w:t>
      </w:r>
    </w:p>
    <w:p w:rsidR="001677BB" w:rsidRPr="00B21D8E" w:rsidRDefault="001677BB" w:rsidP="003D42C3">
      <w:pPr>
        <w:tabs>
          <w:tab w:val="left" w:pos="1134"/>
        </w:tabs>
        <w:ind w:firstLine="567"/>
        <w:jc w:val="both"/>
        <w:rPr>
          <w:sz w:val="24"/>
          <w:szCs w:val="24"/>
        </w:rPr>
      </w:pPr>
      <w:r w:rsidRPr="00B21D8E">
        <w:rPr>
          <w:sz w:val="24"/>
          <w:szCs w:val="24"/>
        </w:rPr>
        <w:t>Теплоснабжающая организация общую сумму корректировки за 2021 год не оспаривает, разногласия представлены в части перераспределения суммы корректировки по периодам регулирования.</w:t>
      </w:r>
    </w:p>
    <w:p w:rsidR="003D42C3" w:rsidRDefault="003D42C3" w:rsidP="003D42C3">
      <w:pPr>
        <w:tabs>
          <w:tab w:val="left" w:pos="1134"/>
        </w:tabs>
        <w:ind w:firstLine="567"/>
        <w:jc w:val="both"/>
        <w:rPr>
          <w:color w:val="000000"/>
          <w:sz w:val="24"/>
          <w:szCs w:val="24"/>
        </w:rPr>
      </w:pPr>
      <w:r w:rsidRPr="0012353A">
        <w:rPr>
          <w:color w:val="000000"/>
          <w:sz w:val="24"/>
          <w:szCs w:val="24"/>
        </w:rPr>
        <w:t>В соответствии с п.</w:t>
      </w:r>
      <w:r w:rsidRPr="0012353A">
        <w:rPr>
          <w:bCs/>
          <w:sz w:val="24"/>
          <w:szCs w:val="24"/>
        </w:rPr>
        <w:t xml:space="preserve">13 Основ ценообразования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Таким образом, </w:t>
      </w:r>
      <w:r w:rsidRPr="0012353A">
        <w:rPr>
          <w:color w:val="000000"/>
          <w:sz w:val="24"/>
          <w:szCs w:val="24"/>
        </w:rPr>
        <w:t>признанные убытки за 20</w:t>
      </w:r>
      <w:r>
        <w:rPr>
          <w:color w:val="000000"/>
          <w:sz w:val="24"/>
          <w:szCs w:val="24"/>
        </w:rPr>
        <w:t>21</w:t>
      </w:r>
      <w:r w:rsidRPr="0012353A">
        <w:rPr>
          <w:color w:val="000000"/>
          <w:sz w:val="24"/>
          <w:szCs w:val="24"/>
        </w:rPr>
        <w:t xml:space="preserve"> год подлежат включению в тарифную выручку предприятия не позднее 202</w:t>
      </w:r>
      <w:r>
        <w:rPr>
          <w:color w:val="000000"/>
          <w:sz w:val="24"/>
          <w:szCs w:val="24"/>
        </w:rPr>
        <w:t>5</w:t>
      </w:r>
      <w:r w:rsidRPr="0012353A">
        <w:rPr>
          <w:color w:val="000000"/>
          <w:sz w:val="24"/>
          <w:szCs w:val="24"/>
        </w:rPr>
        <w:t xml:space="preserve"> года. </w:t>
      </w:r>
    </w:p>
    <w:p w:rsidR="003D42C3" w:rsidRPr="00B21D8E" w:rsidRDefault="00BB1FC9" w:rsidP="003D42C3">
      <w:pPr>
        <w:tabs>
          <w:tab w:val="left" w:pos="1134"/>
        </w:tabs>
        <w:ind w:firstLine="567"/>
        <w:jc w:val="both"/>
        <w:rPr>
          <w:sz w:val="24"/>
          <w:szCs w:val="24"/>
        </w:rPr>
      </w:pPr>
      <w:r w:rsidRPr="001677BB">
        <w:rPr>
          <w:sz w:val="24"/>
          <w:szCs w:val="24"/>
        </w:rPr>
        <w:t>С целью сглаживания роста тарифов на тепловую энергию на 2023 и последующие годы в</w:t>
      </w:r>
      <w:r w:rsidR="003D42C3" w:rsidRPr="001677BB">
        <w:rPr>
          <w:sz w:val="24"/>
          <w:szCs w:val="24"/>
        </w:rPr>
        <w:t xml:space="preserve"> ходе заседания Правления принято решение учесть</w:t>
      </w:r>
      <w:r w:rsidR="003D42C3" w:rsidRPr="0012353A">
        <w:rPr>
          <w:sz w:val="24"/>
          <w:szCs w:val="24"/>
        </w:rPr>
        <w:t xml:space="preserve"> корректировк</w:t>
      </w:r>
      <w:r w:rsidR="003D42C3">
        <w:rPr>
          <w:sz w:val="24"/>
          <w:szCs w:val="24"/>
        </w:rPr>
        <w:t>у</w:t>
      </w:r>
      <w:r w:rsidR="003D42C3" w:rsidRPr="0012353A">
        <w:rPr>
          <w:sz w:val="24"/>
          <w:szCs w:val="24"/>
        </w:rPr>
        <w:t xml:space="preserve"> необходимой валовой выручки </w:t>
      </w:r>
      <w:r w:rsidR="003D42C3" w:rsidRPr="00B21D8E">
        <w:rPr>
          <w:sz w:val="24"/>
          <w:szCs w:val="24"/>
        </w:rPr>
        <w:t xml:space="preserve">по факту 2021 года в размере </w:t>
      </w:r>
      <w:r w:rsidR="00334318" w:rsidRPr="00B21D8E">
        <w:rPr>
          <w:sz w:val="24"/>
          <w:szCs w:val="24"/>
        </w:rPr>
        <w:t xml:space="preserve">1 536,498 </w:t>
      </w:r>
      <w:r w:rsidRPr="00B21D8E">
        <w:rPr>
          <w:sz w:val="24"/>
          <w:szCs w:val="24"/>
        </w:rPr>
        <w:t>тыс. руб.,</w:t>
      </w:r>
      <w:r w:rsidR="00B21D8E">
        <w:rPr>
          <w:sz w:val="24"/>
          <w:szCs w:val="24"/>
        </w:rPr>
        <w:t xml:space="preserve"> в т.ч.</w:t>
      </w:r>
      <w:r w:rsidRPr="00B21D8E">
        <w:rPr>
          <w:sz w:val="24"/>
          <w:szCs w:val="24"/>
        </w:rPr>
        <w:t xml:space="preserve"> </w:t>
      </w:r>
      <w:r w:rsidR="00334318" w:rsidRPr="00B21D8E">
        <w:rPr>
          <w:sz w:val="24"/>
          <w:szCs w:val="24"/>
        </w:rPr>
        <w:t>по периодам регулирования: на 2023 год</w:t>
      </w:r>
      <w:r w:rsidR="001677BB" w:rsidRPr="00B21D8E">
        <w:rPr>
          <w:sz w:val="24"/>
          <w:szCs w:val="24"/>
        </w:rPr>
        <w:t xml:space="preserve">- </w:t>
      </w:r>
      <w:r w:rsidR="00B21D8E" w:rsidRPr="00B21D8E">
        <w:rPr>
          <w:sz w:val="24"/>
          <w:szCs w:val="24"/>
        </w:rPr>
        <w:t xml:space="preserve">614,599 </w:t>
      </w:r>
      <w:r w:rsidR="001677BB" w:rsidRPr="00B21D8E">
        <w:rPr>
          <w:sz w:val="24"/>
          <w:szCs w:val="24"/>
        </w:rPr>
        <w:t xml:space="preserve"> тыс. руб., </w:t>
      </w:r>
      <w:r w:rsidRPr="00B21D8E">
        <w:rPr>
          <w:sz w:val="24"/>
          <w:szCs w:val="24"/>
        </w:rPr>
        <w:t xml:space="preserve"> на последующие периоды регулирования – </w:t>
      </w:r>
      <w:r w:rsidR="00B21D8E" w:rsidRPr="00B21D8E">
        <w:rPr>
          <w:sz w:val="24"/>
          <w:szCs w:val="24"/>
        </w:rPr>
        <w:t>921,899</w:t>
      </w:r>
      <w:r w:rsidR="001677BB" w:rsidRPr="00B21D8E">
        <w:rPr>
          <w:sz w:val="24"/>
          <w:szCs w:val="24"/>
        </w:rPr>
        <w:t xml:space="preserve"> </w:t>
      </w:r>
      <w:r w:rsidRPr="00B21D8E">
        <w:rPr>
          <w:sz w:val="24"/>
          <w:szCs w:val="24"/>
        </w:rPr>
        <w:t>тыс. руб.</w:t>
      </w:r>
    </w:p>
    <w:p w:rsidR="003D42C3" w:rsidRDefault="003D42C3" w:rsidP="003D42C3">
      <w:pPr>
        <w:spacing w:line="233" w:lineRule="auto"/>
        <w:ind w:firstLine="709"/>
        <w:jc w:val="both"/>
        <w:rPr>
          <w:b/>
          <w:sz w:val="24"/>
          <w:szCs w:val="24"/>
        </w:rPr>
      </w:pPr>
    </w:p>
    <w:p w:rsidR="003D42C3" w:rsidRDefault="003D42C3" w:rsidP="003D42C3">
      <w:pPr>
        <w:spacing w:line="233" w:lineRule="auto"/>
        <w:ind w:firstLine="709"/>
        <w:jc w:val="both"/>
        <w:rPr>
          <w:b/>
          <w:sz w:val="24"/>
          <w:szCs w:val="24"/>
        </w:rPr>
      </w:pPr>
      <w:r w:rsidRPr="00F64C26">
        <w:rPr>
          <w:b/>
          <w:sz w:val="24"/>
          <w:szCs w:val="24"/>
        </w:rPr>
        <w:t>РЕШИЛИ:</w:t>
      </w:r>
    </w:p>
    <w:p w:rsidR="003D42C3" w:rsidRPr="00F64C26" w:rsidRDefault="003D42C3" w:rsidP="003D42C3">
      <w:pPr>
        <w:spacing w:line="233" w:lineRule="auto"/>
        <w:ind w:firstLine="709"/>
        <w:jc w:val="both"/>
        <w:rPr>
          <w:b/>
          <w:sz w:val="24"/>
          <w:szCs w:val="24"/>
        </w:rPr>
      </w:pPr>
    </w:p>
    <w:p w:rsidR="003D42C3" w:rsidRDefault="003D42C3" w:rsidP="003D42C3">
      <w:pPr>
        <w:pStyle w:val="ConsNormal"/>
        <w:spacing w:line="233" w:lineRule="auto"/>
        <w:ind w:firstLine="567"/>
        <w:jc w:val="both"/>
        <w:rPr>
          <w:rFonts w:ascii="Times New Roman" w:hAnsi="Times New Roman"/>
          <w:sz w:val="24"/>
          <w:szCs w:val="24"/>
        </w:rPr>
      </w:pPr>
      <w:r w:rsidRPr="00F64C26">
        <w:rPr>
          <w:rFonts w:ascii="Times New Roman" w:hAnsi="Times New Roman"/>
          <w:sz w:val="24"/>
          <w:szCs w:val="24"/>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r>
        <w:rPr>
          <w:rFonts w:ascii="Times New Roman" w:hAnsi="Times New Roman"/>
          <w:sz w:val="24"/>
          <w:szCs w:val="24"/>
        </w:rPr>
        <w:t xml:space="preserve">, </w:t>
      </w:r>
      <w:r w:rsidRPr="003D42C3">
        <w:rPr>
          <w:rFonts w:ascii="Times New Roman" w:hAnsi="Times New Roman"/>
          <w:sz w:val="24"/>
          <w:szCs w:val="24"/>
        </w:rPr>
        <w:t>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rsidR="003D42C3" w:rsidRPr="00F64C26" w:rsidRDefault="003D42C3" w:rsidP="003D42C3">
      <w:pPr>
        <w:pStyle w:val="ConsNormal"/>
        <w:spacing w:line="233" w:lineRule="auto"/>
        <w:ind w:firstLine="567"/>
        <w:jc w:val="both"/>
        <w:rPr>
          <w:rFonts w:ascii="Times New Roman" w:hAnsi="Times New Roman"/>
          <w:sz w:val="24"/>
          <w:szCs w:val="24"/>
        </w:rPr>
      </w:pPr>
    </w:p>
    <w:p w:rsidR="003D42C3" w:rsidRPr="003D42C3" w:rsidRDefault="003D42C3" w:rsidP="003D42C3">
      <w:pPr>
        <w:keepNext/>
        <w:widowControl/>
        <w:tabs>
          <w:tab w:val="left" w:pos="993"/>
        </w:tabs>
        <w:ind w:firstLine="928"/>
        <w:jc w:val="both"/>
        <w:outlineLvl w:val="1"/>
        <w:rPr>
          <w:bCs/>
          <w:sz w:val="24"/>
          <w:szCs w:val="24"/>
        </w:rPr>
      </w:pPr>
      <w:r w:rsidRPr="001F46BB">
        <w:rPr>
          <w:sz w:val="24"/>
          <w:szCs w:val="24"/>
        </w:rPr>
        <w:t>1.</w:t>
      </w:r>
      <w:r w:rsidRPr="001F46BB">
        <w:rPr>
          <w:sz w:val="24"/>
          <w:szCs w:val="24"/>
        </w:rPr>
        <w:tab/>
      </w:r>
      <w:r w:rsidRPr="003D42C3">
        <w:rPr>
          <w:sz w:val="24"/>
          <w:szCs w:val="24"/>
        </w:rPr>
        <w:t>Установить долгосрочные тарифы на тепловую энергию для потребителей ООО «РТИК» (Кинешемский район) на 2023-2027</w:t>
      </w:r>
      <w:r>
        <w:rPr>
          <w:sz w:val="24"/>
          <w:szCs w:val="24"/>
        </w:rPr>
        <w:t>, 2023-2025 годы:</w:t>
      </w:r>
    </w:p>
    <w:p w:rsidR="00611F1F" w:rsidRDefault="00611F1F" w:rsidP="003D42C3">
      <w:pPr>
        <w:widowControl/>
        <w:autoSpaceDE w:val="0"/>
        <w:autoSpaceDN w:val="0"/>
        <w:adjustRightInd w:val="0"/>
        <w:jc w:val="center"/>
        <w:rPr>
          <w:bCs/>
          <w:sz w:val="22"/>
          <w:szCs w:val="22"/>
        </w:rPr>
      </w:pPr>
    </w:p>
    <w:p w:rsidR="003D42C3" w:rsidRPr="003D42C3" w:rsidRDefault="003D42C3" w:rsidP="003D42C3">
      <w:pPr>
        <w:widowControl/>
        <w:autoSpaceDE w:val="0"/>
        <w:autoSpaceDN w:val="0"/>
        <w:adjustRightInd w:val="0"/>
        <w:jc w:val="center"/>
        <w:rPr>
          <w:bCs/>
          <w:sz w:val="22"/>
          <w:szCs w:val="22"/>
        </w:rPr>
      </w:pPr>
      <w:r w:rsidRPr="003D42C3">
        <w:rPr>
          <w:bCs/>
          <w:sz w:val="22"/>
          <w:szCs w:val="22"/>
        </w:rPr>
        <w:t>Тарифы на тепловую энергию (мощность), поставляемую потребителям</w:t>
      </w:r>
    </w:p>
    <w:tbl>
      <w:tblPr>
        <w:tblW w:w="10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72"/>
        <w:gridCol w:w="1430"/>
        <w:gridCol w:w="709"/>
        <w:gridCol w:w="1134"/>
        <w:gridCol w:w="1134"/>
        <w:gridCol w:w="567"/>
        <w:gridCol w:w="567"/>
        <w:gridCol w:w="567"/>
        <w:gridCol w:w="567"/>
        <w:gridCol w:w="1279"/>
      </w:tblGrid>
      <w:tr w:rsidR="003D42C3" w:rsidRPr="00EC1DA6" w:rsidTr="00D30ACA">
        <w:trPr>
          <w:trHeight w:val="264"/>
        </w:trPr>
        <w:tc>
          <w:tcPr>
            <w:tcW w:w="426" w:type="dxa"/>
            <w:vMerge w:val="restart"/>
            <w:shd w:val="clear" w:color="auto" w:fill="auto"/>
            <w:vAlign w:val="center"/>
            <w:hideMark/>
          </w:tcPr>
          <w:p w:rsidR="003D42C3" w:rsidRPr="00EC1DA6" w:rsidRDefault="003D42C3" w:rsidP="00D30ACA">
            <w:pPr>
              <w:widowControl/>
              <w:jc w:val="center"/>
            </w:pPr>
            <w:r w:rsidRPr="00EC1DA6">
              <w:t>№ п/п</w:t>
            </w:r>
          </w:p>
        </w:tc>
        <w:tc>
          <w:tcPr>
            <w:tcW w:w="1972" w:type="dxa"/>
            <w:vMerge w:val="restart"/>
            <w:shd w:val="clear" w:color="auto" w:fill="auto"/>
            <w:vAlign w:val="center"/>
            <w:hideMark/>
          </w:tcPr>
          <w:p w:rsidR="003D42C3" w:rsidRPr="00EC1DA6" w:rsidRDefault="003D42C3" w:rsidP="00D30ACA">
            <w:pPr>
              <w:widowControl/>
              <w:jc w:val="center"/>
            </w:pPr>
            <w:r w:rsidRPr="00EC1DA6">
              <w:t>Наименование регулируемой организации</w:t>
            </w:r>
          </w:p>
        </w:tc>
        <w:tc>
          <w:tcPr>
            <w:tcW w:w="1430" w:type="dxa"/>
            <w:vMerge w:val="restart"/>
            <w:shd w:val="clear" w:color="auto" w:fill="auto"/>
            <w:noWrap/>
            <w:vAlign w:val="center"/>
            <w:hideMark/>
          </w:tcPr>
          <w:p w:rsidR="003D42C3" w:rsidRPr="00EC1DA6" w:rsidRDefault="003D42C3" w:rsidP="00D30ACA">
            <w:pPr>
              <w:widowControl/>
              <w:jc w:val="center"/>
            </w:pPr>
            <w:r w:rsidRPr="00EC1DA6">
              <w:t>Вид тарифа</w:t>
            </w:r>
          </w:p>
        </w:tc>
        <w:tc>
          <w:tcPr>
            <w:tcW w:w="709" w:type="dxa"/>
            <w:vMerge w:val="restart"/>
            <w:shd w:val="clear" w:color="auto" w:fill="auto"/>
            <w:noWrap/>
            <w:vAlign w:val="center"/>
            <w:hideMark/>
          </w:tcPr>
          <w:p w:rsidR="003D42C3" w:rsidRPr="00EC1DA6" w:rsidRDefault="003D42C3" w:rsidP="00D30ACA">
            <w:pPr>
              <w:widowControl/>
              <w:jc w:val="center"/>
            </w:pPr>
            <w:r w:rsidRPr="00EC1DA6">
              <w:t>Год</w:t>
            </w:r>
          </w:p>
        </w:tc>
        <w:tc>
          <w:tcPr>
            <w:tcW w:w="2268" w:type="dxa"/>
            <w:gridSpan w:val="2"/>
            <w:shd w:val="clear" w:color="auto" w:fill="auto"/>
            <w:noWrap/>
            <w:vAlign w:val="center"/>
            <w:hideMark/>
          </w:tcPr>
          <w:p w:rsidR="003D42C3" w:rsidRPr="00EC1DA6" w:rsidRDefault="003D42C3" w:rsidP="00D30ACA">
            <w:pPr>
              <w:widowControl/>
              <w:jc w:val="center"/>
            </w:pPr>
            <w:r w:rsidRPr="00EC1DA6">
              <w:t>Вода</w:t>
            </w:r>
          </w:p>
        </w:tc>
        <w:tc>
          <w:tcPr>
            <w:tcW w:w="2268" w:type="dxa"/>
            <w:gridSpan w:val="4"/>
            <w:shd w:val="clear" w:color="auto" w:fill="auto"/>
            <w:noWrap/>
            <w:vAlign w:val="center"/>
            <w:hideMark/>
          </w:tcPr>
          <w:p w:rsidR="003D42C3" w:rsidRPr="00EC1DA6" w:rsidRDefault="003D42C3" w:rsidP="00D30ACA">
            <w:pPr>
              <w:widowControl/>
              <w:jc w:val="center"/>
            </w:pPr>
            <w:r w:rsidRPr="00EC1DA6">
              <w:t>Отборный пар давлением</w:t>
            </w:r>
          </w:p>
        </w:tc>
        <w:tc>
          <w:tcPr>
            <w:tcW w:w="1279" w:type="dxa"/>
            <w:vMerge w:val="restart"/>
            <w:shd w:val="clear" w:color="auto" w:fill="auto"/>
            <w:vAlign w:val="center"/>
            <w:hideMark/>
          </w:tcPr>
          <w:p w:rsidR="003D42C3" w:rsidRPr="00EC1DA6" w:rsidRDefault="003D42C3" w:rsidP="00D30ACA">
            <w:pPr>
              <w:widowControl/>
              <w:jc w:val="center"/>
            </w:pPr>
            <w:r w:rsidRPr="00EC1DA6">
              <w:t>Острый и редуцированный пар</w:t>
            </w:r>
          </w:p>
          <w:p w:rsidR="003D42C3" w:rsidRPr="00EC1DA6" w:rsidRDefault="003D42C3" w:rsidP="00D30ACA">
            <w:pPr>
              <w:jc w:val="center"/>
            </w:pPr>
          </w:p>
        </w:tc>
      </w:tr>
      <w:tr w:rsidR="003D42C3" w:rsidRPr="00EC1DA6" w:rsidTr="00D30ACA">
        <w:trPr>
          <w:trHeight w:val="540"/>
        </w:trPr>
        <w:tc>
          <w:tcPr>
            <w:tcW w:w="426" w:type="dxa"/>
            <w:vMerge/>
            <w:shd w:val="clear" w:color="auto" w:fill="auto"/>
            <w:noWrap/>
            <w:vAlign w:val="center"/>
            <w:hideMark/>
          </w:tcPr>
          <w:p w:rsidR="003D42C3" w:rsidRPr="00EC1DA6" w:rsidRDefault="003D42C3" w:rsidP="00D30ACA">
            <w:pPr>
              <w:widowControl/>
              <w:jc w:val="center"/>
            </w:pPr>
          </w:p>
        </w:tc>
        <w:tc>
          <w:tcPr>
            <w:tcW w:w="1972" w:type="dxa"/>
            <w:vMerge/>
            <w:shd w:val="clear" w:color="auto" w:fill="auto"/>
            <w:vAlign w:val="center"/>
            <w:hideMark/>
          </w:tcPr>
          <w:p w:rsidR="003D42C3" w:rsidRPr="00EC1DA6" w:rsidRDefault="003D42C3" w:rsidP="00D30ACA">
            <w:pPr>
              <w:widowControl/>
            </w:pPr>
          </w:p>
        </w:tc>
        <w:tc>
          <w:tcPr>
            <w:tcW w:w="1430" w:type="dxa"/>
            <w:vMerge/>
            <w:shd w:val="clear" w:color="auto" w:fill="auto"/>
            <w:noWrap/>
            <w:vAlign w:val="center"/>
            <w:hideMark/>
          </w:tcPr>
          <w:p w:rsidR="003D42C3" w:rsidRPr="00EC1DA6" w:rsidRDefault="003D42C3" w:rsidP="00D30ACA">
            <w:pPr>
              <w:widowControl/>
              <w:jc w:val="center"/>
            </w:pPr>
          </w:p>
        </w:tc>
        <w:tc>
          <w:tcPr>
            <w:tcW w:w="709" w:type="dxa"/>
            <w:vMerge/>
            <w:shd w:val="clear" w:color="auto" w:fill="auto"/>
            <w:noWrap/>
            <w:vAlign w:val="center"/>
            <w:hideMark/>
          </w:tcPr>
          <w:p w:rsidR="003D42C3" w:rsidRPr="00EC1DA6" w:rsidRDefault="003D42C3" w:rsidP="00D30ACA">
            <w:pPr>
              <w:widowControl/>
              <w:jc w:val="center"/>
            </w:pPr>
          </w:p>
        </w:tc>
        <w:tc>
          <w:tcPr>
            <w:tcW w:w="1134" w:type="dxa"/>
            <w:shd w:val="clear" w:color="auto" w:fill="auto"/>
            <w:noWrap/>
            <w:vAlign w:val="center"/>
            <w:hideMark/>
          </w:tcPr>
          <w:p w:rsidR="003D42C3" w:rsidRPr="006447F4" w:rsidRDefault="003D42C3" w:rsidP="00D30ACA">
            <w:pPr>
              <w:widowControl/>
              <w:jc w:val="center"/>
            </w:pPr>
            <w:r w:rsidRPr="006447F4">
              <w:t>1 полугодие</w:t>
            </w:r>
          </w:p>
        </w:tc>
        <w:tc>
          <w:tcPr>
            <w:tcW w:w="1134" w:type="dxa"/>
            <w:shd w:val="clear" w:color="auto" w:fill="auto"/>
            <w:vAlign w:val="center"/>
          </w:tcPr>
          <w:p w:rsidR="003D42C3" w:rsidRPr="006447F4" w:rsidRDefault="003D42C3" w:rsidP="00D30ACA">
            <w:pPr>
              <w:widowControl/>
              <w:jc w:val="center"/>
            </w:pPr>
            <w:r w:rsidRPr="006447F4">
              <w:t>2 полугодие</w:t>
            </w:r>
          </w:p>
        </w:tc>
        <w:tc>
          <w:tcPr>
            <w:tcW w:w="567" w:type="dxa"/>
            <w:shd w:val="clear" w:color="auto" w:fill="auto"/>
            <w:vAlign w:val="center"/>
            <w:hideMark/>
          </w:tcPr>
          <w:p w:rsidR="003D42C3" w:rsidRPr="00EC1DA6" w:rsidRDefault="003D42C3" w:rsidP="00D30ACA">
            <w:pPr>
              <w:widowControl/>
              <w:jc w:val="center"/>
            </w:pPr>
            <w:r w:rsidRPr="00EC1DA6">
              <w:t>от 1,2 до 2,5 кг/</w:t>
            </w:r>
          </w:p>
          <w:p w:rsidR="003D42C3" w:rsidRPr="00EC1DA6" w:rsidRDefault="003D42C3" w:rsidP="00D30ACA">
            <w:pPr>
              <w:widowControl/>
              <w:jc w:val="center"/>
            </w:pPr>
            <w:r w:rsidRPr="00EC1DA6">
              <w:t>см</w:t>
            </w:r>
            <w:r w:rsidRPr="00EC1DA6">
              <w:rPr>
                <w:vertAlign w:val="superscript"/>
              </w:rPr>
              <w:t>2</w:t>
            </w:r>
          </w:p>
        </w:tc>
        <w:tc>
          <w:tcPr>
            <w:tcW w:w="567" w:type="dxa"/>
            <w:vAlign w:val="center"/>
          </w:tcPr>
          <w:p w:rsidR="003D42C3" w:rsidRPr="00EC1DA6" w:rsidRDefault="003D42C3" w:rsidP="00D30ACA">
            <w:pPr>
              <w:widowControl/>
              <w:jc w:val="center"/>
            </w:pPr>
            <w:r w:rsidRPr="00EC1DA6">
              <w:t>от 2,5 до 7,0 кг/см</w:t>
            </w:r>
            <w:r w:rsidRPr="00EC1DA6">
              <w:rPr>
                <w:vertAlign w:val="superscript"/>
              </w:rPr>
              <w:t>2</w:t>
            </w:r>
          </w:p>
        </w:tc>
        <w:tc>
          <w:tcPr>
            <w:tcW w:w="567" w:type="dxa"/>
            <w:vAlign w:val="center"/>
          </w:tcPr>
          <w:p w:rsidR="003D42C3" w:rsidRPr="00EC1DA6" w:rsidRDefault="003D42C3" w:rsidP="00D30ACA">
            <w:pPr>
              <w:widowControl/>
              <w:jc w:val="center"/>
            </w:pPr>
            <w:r w:rsidRPr="00EC1DA6">
              <w:t>от 7,0 до 13,0 кг/</w:t>
            </w:r>
          </w:p>
          <w:p w:rsidR="003D42C3" w:rsidRPr="00EC1DA6" w:rsidRDefault="003D42C3" w:rsidP="00D30ACA">
            <w:pPr>
              <w:widowControl/>
              <w:jc w:val="center"/>
            </w:pPr>
            <w:r w:rsidRPr="00EC1DA6">
              <w:t>см</w:t>
            </w:r>
            <w:r w:rsidRPr="00EC1DA6">
              <w:rPr>
                <w:vertAlign w:val="superscript"/>
              </w:rPr>
              <w:t>2</w:t>
            </w:r>
          </w:p>
        </w:tc>
        <w:tc>
          <w:tcPr>
            <w:tcW w:w="567" w:type="dxa"/>
            <w:vAlign w:val="center"/>
          </w:tcPr>
          <w:p w:rsidR="003D42C3" w:rsidRPr="00EC1DA6" w:rsidRDefault="003D42C3" w:rsidP="00D30ACA">
            <w:pPr>
              <w:widowControl/>
              <w:ind w:right="-108" w:hanging="109"/>
              <w:jc w:val="center"/>
            </w:pPr>
            <w:r w:rsidRPr="00EC1DA6">
              <w:t>Свыше 13,0 кг/</w:t>
            </w:r>
          </w:p>
          <w:p w:rsidR="003D42C3" w:rsidRPr="00EC1DA6" w:rsidRDefault="003D42C3" w:rsidP="00D30ACA">
            <w:pPr>
              <w:widowControl/>
              <w:jc w:val="center"/>
            </w:pPr>
            <w:r w:rsidRPr="00EC1DA6">
              <w:t>см</w:t>
            </w:r>
            <w:r w:rsidRPr="00EC1DA6">
              <w:rPr>
                <w:vertAlign w:val="superscript"/>
              </w:rPr>
              <w:t>2</w:t>
            </w:r>
          </w:p>
        </w:tc>
        <w:tc>
          <w:tcPr>
            <w:tcW w:w="1279" w:type="dxa"/>
            <w:vMerge/>
            <w:shd w:val="clear" w:color="auto" w:fill="auto"/>
            <w:vAlign w:val="center"/>
            <w:hideMark/>
          </w:tcPr>
          <w:p w:rsidR="003D42C3" w:rsidRPr="00EC1DA6" w:rsidRDefault="003D42C3" w:rsidP="00D30ACA">
            <w:pPr>
              <w:widowControl/>
              <w:jc w:val="center"/>
            </w:pPr>
          </w:p>
        </w:tc>
      </w:tr>
      <w:tr w:rsidR="003D42C3" w:rsidRPr="00EC1DA6" w:rsidTr="00D30ACA">
        <w:trPr>
          <w:trHeight w:val="300"/>
        </w:trPr>
        <w:tc>
          <w:tcPr>
            <w:tcW w:w="10352" w:type="dxa"/>
            <w:gridSpan w:val="11"/>
            <w:shd w:val="clear" w:color="auto" w:fill="auto"/>
            <w:noWrap/>
            <w:vAlign w:val="center"/>
            <w:hideMark/>
          </w:tcPr>
          <w:p w:rsidR="003D42C3" w:rsidRPr="00EC1DA6" w:rsidRDefault="003D42C3" w:rsidP="00D30ACA">
            <w:pPr>
              <w:widowControl/>
              <w:jc w:val="center"/>
            </w:pPr>
            <w:r w:rsidRPr="00EC1DA6">
              <w:t>Для потребителей, в случае отсутствия дифференциации тарифов по схеме подключения</w:t>
            </w:r>
          </w:p>
        </w:tc>
      </w:tr>
      <w:tr w:rsidR="003D42C3" w:rsidRPr="00062532" w:rsidTr="00D30ACA">
        <w:trPr>
          <w:trHeight w:val="340"/>
        </w:trPr>
        <w:tc>
          <w:tcPr>
            <w:tcW w:w="426" w:type="dxa"/>
            <w:vMerge w:val="restart"/>
            <w:shd w:val="clear" w:color="auto" w:fill="auto"/>
            <w:noWrap/>
            <w:vAlign w:val="center"/>
            <w:hideMark/>
          </w:tcPr>
          <w:p w:rsidR="003D42C3" w:rsidRPr="00062532" w:rsidRDefault="003D42C3" w:rsidP="00D30ACA">
            <w:pPr>
              <w:jc w:val="center"/>
            </w:pPr>
            <w:r w:rsidRPr="00062532">
              <w:t>1.</w:t>
            </w:r>
          </w:p>
        </w:tc>
        <w:tc>
          <w:tcPr>
            <w:tcW w:w="1972" w:type="dxa"/>
            <w:vMerge w:val="restart"/>
            <w:shd w:val="clear" w:color="auto" w:fill="auto"/>
            <w:vAlign w:val="center"/>
            <w:hideMark/>
          </w:tcPr>
          <w:p w:rsidR="003D42C3" w:rsidRPr="00062532" w:rsidRDefault="003D42C3" w:rsidP="00D30ACA">
            <w:pPr>
              <w:widowControl/>
              <w:autoSpaceDE w:val="0"/>
              <w:autoSpaceDN w:val="0"/>
              <w:adjustRightInd w:val="0"/>
              <w:rPr>
                <w:sz w:val="22"/>
                <w:szCs w:val="22"/>
              </w:rPr>
            </w:pPr>
            <w:r w:rsidRPr="00062532">
              <w:rPr>
                <w:sz w:val="22"/>
                <w:szCs w:val="22"/>
              </w:rPr>
              <w:t>ООО «РТИК»</w:t>
            </w:r>
          </w:p>
          <w:p w:rsidR="003D42C3" w:rsidRPr="00062532" w:rsidRDefault="003D42C3" w:rsidP="00D30ACA">
            <w:pPr>
              <w:widowControl/>
              <w:autoSpaceDE w:val="0"/>
              <w:autoSpaceDN w:val="0"/>
              <w:adjustRightInd w:val="0"/>
              <w:rPr>
                <w:sz w:val="22"/>
                <w:szCs w:val="22"/>
              </w:rPr>
            </w:pPr>
            <w:r w:rsidRPr="00062532">
              <w:rPr>
                <w:sz w:val="22"/>
                <w:szCs w:val="22"/>
              </w:rPr>
              <w:t>(Кинешемский</w:t>
            </w:r>
          </w:p>
          <w:p w:rsidR="003D42C3" w:rsidRPr="00062532" w:rsidRDefault="003D42C3" w:rsidP="00D30ACA">
            <w:pPr>
              <w:widowControl/>
            </w:pPr>
            <w:r w:rsidRPr="00062532">
              <w:rPr>
                <w:sz w:val="22"/>
                <w:szCs w:val="22"/>
              </w:rPr>
              <w:lastRenderedPageBreak/>
              <w:t>район) котельная квартала Б</w:t>
            </w:r>
          </w:p>
        </w:tc>
        <w:tc>
          <w:tcPr>
            <w:tcW w:w="1430" w:type="dxa"/>
            <w:vMerge w:val="restart"/>
            <w:shd w:val="clear" w:color="auto" w:fill="auto"/>
            <w:vAlign w:val="center"/>
            <w:hideMark/>
          </w:tcPr>
          <w:p w:rsidR="003D42C3" w:rsidRPr="00062532" w:rsidRDefault="003D42C3" w:rsidP="00D30ACA">
            <w:pPr>
              <w:widowControl/>
              <w:jc w:val="center"/>
            </w:pPr>
            <w:r w:rsidRPr="00062532">
              <w:rPr>
                <w:sz w:val="22"/>
              </w:rPr>
              <w:lastRenderedPageBreak/>
              <w:t xml:space="preserve">Одноставочный, </w:t>
            </w:r>
            <w:r w:rsidRPr="00062532">
              <w:rPr>
                <w:sz w:val="22"/>
              </w:rPr>
              <w:lastRenderedPageBreak/>
              <w:t>руб./Гкал, НДС не облагается</w:t>
            </w:r>
          </w:p>
        </w:tc>
        <w:tc>
          <w:tcPr>
            <w:tcW w:w="709" w:type="dxa"/>
            <w:shd w:val="clear" w:color="auto" w:fill="auto"/>
            <w:noWrap/>
            <w:vAlign w:val="center"/>
            <w:hideMark/>
          </w:tcPr>
          <w:p w:rsidR="003D42C3" w:rsidRPr="00062532" w:rsidRDefault="003D42C3" w:rsidP="00D30ACA">
            <w:pPr>
              <w:jc w:val="center"/>
              <w:rPr>
                <w:sz w:val="22"/>
              </w:rPr>
            </w:pPr>
            <w:r w:rsidRPr="00062532">
              <w:rPr>
                <w:sz w:val="22"/>
              </w:rPr>
              <w:lastRenderedPageBreak/>
              <w:t>202</w:t>
            </w:r>
            <w:r>
              <w:rPr>
                <w:sz w:val="22"/>
              </w:rPr>
              <w:t>3</w:t>
            </w:r>
          </w:p>
        </w:tc>
        <w:tc>
          <w:tcPr>
            <w:tcW w:w="2268" w:type="dxa"/>
            <w:gridSpan w:val="2"/>
            <w:shd w:val="clear" w:color="auto" w:fill="auto"/>
            <w:noWrap/>
            <w:vAlign w:val="center"/>
            <w:hideMark/>
          </w:tcPr>
          <w:p w:rsidR="003D42C3" w:rsidRPr="0098405E" w:rsidRDefault="003D42C3" w:rsidP="00D30ACA">
            <w:pPr>
              <w:jc w:val="center"/>
              <w:rPr>
                <w:sz w:val="22"/>
              </w:rPr>
            </w:pPr>
            <w:r w:rsidRPr="0098405E">
              <w:rPr>
                <w:sz w:val="22"/>
              </w:rPr>
              <w:t>2</w:t>
            </w:r>
            <w:r>
              <w:rPr>
                <w:sz w:val="22"/>
              </w:rPr>
              <w:t> 576,90 *</w:t>
            </w:r>
          </w:p>
        </w:tc>
        <w:tc>
          <w:tcPr>
            <w:tcW w:w="567"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1279"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062532" w:rsidTr="00D30ACA">
        <w:trPr>
          <w:trHeight w:val="340"/>
        </w:trPr>
        <w:tc>
          <w:tcPr>
            <w:tcW w:w="426" w:type="dxa"/>
            <w:vMerge/>
            <w:shd w:val="clear" w:color="auto" w:fill="auto"/>
            <w:noWrap/>
            <w:vAlign w:val="center"/>
            <w:hideMark/>
          </w:tcPr>
          <w:p w:rsidR="003D42C3" w:rsidRPr="00062532" w:rsidRDefault="003D42C3" w:rsidP="00D30ACA">
            <w:pPr>
              <w:jc w:val="center"/>
            </w:pPr>
          </w:p>
        </w:tc>
        <w:tc>
          <w:tcPr>
            <w:tcW w:w="1972" w:type="dxa"/>
            <w:vMerge/>
            <w:shd w:val="clear" w:color="auto" w:fill="auto"/>
            <w:vAlign w:val="center"/>
            <w:hideMark/>
          </w:tcPr>
          <w:p w:rsidR="003D42C3" w:rsidRPr="00062532" w:rsidRDefault="003D42C3" w:rsidP="00D30ACA">
            <w:pPr>
              <w:widowControl/>
              <w:autoSpaceDE w:val="0"/>
              <w:autoSpaceDN w:val="0"/>
              <w:adjustRightInd w:val="0"/>
              <w:rPr>
                <w:sz w:val="22"/>
                <w:szCs w:val="22"/>
              </w:rPr>
            </w:pPr>
          </w:p>
        </w:tc>
        <w:tc>
          <w:tcPr>
            <w:tcW w:w="1430" w:type="dxa"/>
            <w:vMerge/>
            <w:shd w:val="clear" w:color="auto" w:fill="auto"/>
            <w:vAlign w:val="center"/>
            <w:hideMark/>
          </w:tcPr>
          <w:p w:rsidR="003D42C3" w:rsidRPr="00062532" w:rsidRDefault="003D42C3" w:rsidP="00D30ACA">
            <w:pPr>
              <w:widowControl/>
              <w:jc w:val="center"/>
              <w:rPr>
                <w:sz w:val="22"/>
              </w:rP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4</w:t>
            </w:r>
          </w:p>
        </w:tc>
        <w:tc>
          <w:tcPr>
            <w:tcW w:w="1134" w:type="dxa"/>
            <w:shd w:val="clear" w:color="auto" w:fill="auto"/>
            <w:noWrap/>
            <w:vAlign w:val="center"/>
            <w:hideMark/>
          </w:tcPr>
          <w:p w:rsidR="003D42C3" w:rsidRPr="0098405E" w:rsidRDefault="003D42C3" w:rsidP="00D30ACA">
            <w:pPr>
              <w:jc w:val="center"/>
              <w:rPr>
                <w:sz w:val="22"/>
              </w:rPr>
            </w:pPr>
            <w:r w:rsidRPr="0098405E">
              <w:rPr>
                <w:sz w:val="22"/>
              </w:rPr>
              <w:t>2</w:t>
            </w:r>
            <w:r>
              <w:rPr>
                <w:sz w:val="22"/>
              </w:rPr>
              <w:t> 576,90</w:t>
            </w:r>
          </w:p>
        </w:tc>
        <w:tc>
          <w:tcPr>
            <w:tcW w:w="1134" w:type="dxa"/>
            <w:shd w:val="clear" w:color="auto" w:fill="auto"/>
            <w:vAlign w:val="center"/>
          </w:tcPr>
          <w:p w:rsidR="003D42C3" w:rsidRPr="0098405E" w:rsidRDefault="003D42C3" w:rsidP="00D30ACA">
            <w:pPr>
              <w:jc w:val="center"/>
              <w:rPr>
                <w:sz w:val="22"/>
              </w:rPr>
            </w:pPr>
            <w:r>
              <w:rPr>
                <w:sz w:val="22"/>
              </w:rPr>
              <w:t>2 741,41</w:t>
            </w:r>
          </w:p>
        </w:tc>
        <w:tc>
          <w:tcPr>
            <w:tcW w:w="567"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1279"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062532" w:rsidTr="00D30ACA">
        <w:trPr>
          <w:trHeight w:val="340"/>
        </w:trPr>
        <w:tc>
          <w:tcPr>
            <w:tcW w:w="426" w:type="dxa"/>
            <w:vMerge/>
            <w:shd w:val="clear" w:color="auto" w:fill="auto"/>
            <w:noWrap/>
            <w:vAlign w:val="center"/>
            <w:hideMark/>
          </w:tcPr>
          <w:p w:rsidR="003D42C3" w:rsidRPr="00062532" w:rsidRDefault="003D42C3" w:rsidP="00D30ACA">
            <w:pPr>
              <w:jc w:val="center"/>
            </w:pPr>
          </w:p>
        </w:tc>
        <w:tc>
          <w:tcPr>
            <w:tcW w:w="1972" w:type="dxa"/>
            <w:vMerge/>
            <w:shd w:val="clear" w:color="auto" w:fill="auto"/>
            <w:vAlign w:val="center"/>
            <w:hideMark/>
          </w:tcPr>
          <w:p w:rsidR="003D42C3" w:rsidRPr="00062532" w:rsidRDefault="003D42C3" w:rsidP="00D30ACA">
            <w:pPr>
              <w:widowControl/>
              <w:autoSpaceDE w:val="0"/>
              <w:autoSpaceDN w:val="0"/>
              <w:adjustRightInd w:val="0"/>
              <w:rPr>
                <w:sz w:val="22"/>
                <w:szCs w:val="22"/>
              </w:rPr>
            </w:pPr>
          </w:p>
        </w:tc>
        <w:tc>
          <w:tcPr>
            <w:tcW w:w="1430" w:type="dxa"/>
            <w:vMerge/>
            <w:shd w:val="clear" w:color="auto" w:fill="auto"/>
            <w:vAlign w:val="center"/>
            <w:hideMark/>
          </w:tcPr>
          <w:p w:rsidR="003D42C3" w:rsidRPr="00062532" w:rsidRDefault="003D42C3" w:rsidP="00D30ACA">
            <w:pPr>
              <w:widowControl/>
              <w:jc w:val="center"/>
              <w:rPr>
                <w:sz w:val="22"/>
              </w:rP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5</w:t>
            </w:r>
          </w:p>
        </w:tc>
        <w:tc>
          <w:tcPr>
            <w:tcW w:w="1134" w:type="dxa"/>
            <w:shd w:val="clear" w:color="auto" w:fill="auto"/>
            <w:noWrap/>
            <w:vAlign w:val="center"/>
            <w:hideMark/>
          </w:tcPr>
          <w:p w:rsidR="003D42C3" w:rsidRPr="0098405E" w:rsidRDefault="003D42C3" w:rsidP="00D30ACA">
            <w:pPr>
              <w:jc w:val="center"/>
              <w:rPr>
                <w:sz w:val="22"/>
              </w:rPr>
            </w:pPr>
            <w:r>
              <w:rPr>
                <w:sz w:val="22"/>
              </w:rPr>
              <w:t>2 741,41</w:t>
            </w:r>
          </w:p>
        </w:tc>
        <w:tc>
          <w:tcPr>
            <w:tcW w:w="1134" w:type="dxa"/>
            <w:shd w:val="clear" w:color="auto" w:fill="auto"/>
            <w:vAlign w:val="center"/>
          </w:tcPr>
          <w:p w:rsidR="003D42C3" w:rsidRPr="0098405E" w:rsidRDefault="003D42C3" w:rsidP="00D30ACA">
            <w:pPr>
              <w:jc w:val="center"/>
              <w:rPr>
                <w:sz w:val="22"/>
              </w:rPr>
            </w:pPr>
            <w:r>
              <w:rPr>
                <w:sz w:val="22"/>
              </w:rPr>
              <w:t>2 917,74</w:t>
            </w:r>
          </w:p>
        </w:tc>
        <w:tc>
          <w:tcPr>
            <w:tcW w:w="567"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1279"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062532" w:rsidTr="00D30ACA">
        <w:trPr>
          <w:trHeight w:val="340"/>
        </w:trPr>
        <w:tc>
          <w:tcPr>
            <w:tcW w:w="426" w:type="dxa"/>
            <w:vMerge/>
            <w:shd w:val="clear" w:color="auto" w:fill="auto"/>
            <w:noWrap/>
            <w:vAlign w:val="center"/>
            <w:hideMark/>
          </w:tcPr>
          <w:p w:rsidR="003D42C3" w:rsidRPr="00062532" w:rsidRDefault="003D42C3" w:rsidP="00D30ACA">
            <w:pPr>
              <w:jc w:val="center"/>
            </w:pPr>
          </w:p>
        </w:tc>
        <w:tc>
          <w:tcPr>
            <w:tcW w:w="1972" w:type="dxa"/>
            <w:vMerge/>
            <w:shd w:val="clear" w:color="auto" w:fill="auto"/>
            <w:vAlign w:val="center"/>
            <w:hideMark/>
          </w:tcPr>
          <w:p w:rsidR="003D42C3" w:rsidRPr="00062532" w:rsidRDefault="003D42C3" w:rsidP="00D30ACA">
            <w:pPr>
              <w:widowControl/>
              <w:autoSpaceDE w:val="0"/>
              <w:autoSpaceDN w:val="0"/>
              <w:adjustRightInd w:val="0"/>
              <w:rPr>
                <w:sz w:val="22"/>
                <w:szCs w:val="22"/>
              </w:rPr>
            </w:pPr>
          </w:p>
        </w:tc>
        <w:tc>
          <w:tcPr>
            <w:tcW w:w="1430" w:type="dxa"/>
            <w:vMerge/>
            <w:shd w:val="clear" w:color="auto" w:fill="auto"/>
            <w:vAlign w:val="center"/>
            <w:hideMark/>
          </w:tcPr>
          <w:p w:rsidR="003D42C3" w:rsidRPr="00062532" w:rsidRDefault="003D42C3" w:rsidP="00D30ACA">
            <w:pPr>
              <w:widowControl/>
              <w:jc w:val="center"/>
              <w:rPr>
                <w:sz w:val="22"/>
              </w:rP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6</w:t>
            </w:r>
          </w:p>
        </w:tc>
        <w:tc>
          <w:tcPr>
            <w:tcW w:w="1134" w:type="dxa"/>
            <w:shd w:val="clear" w:color="auto" w:fill="auto"/>
            <w:noWrap/>
            <w:vAlign w:val="center"/>
            <w:hideMark/>
          </w:tcPr>
          <w:p w:rsidR="003D42C3" w:rsidRPr="0098405E" w:rsidRDefault="003D42C3" w:rsidP="00D30ACA">
            <w:pPr>
              <w:jc w:val="center"/>
              <w:rPr>
                <w:sz w:val="22"/>
              </w:rPr>
            </w:pPr>
            <w:r>
              <w:rPr>
                <w:sz w:val="22"/>
              </w:rPr>
              <w:t>2 917,74</w:t>
            </w:r>
          </w:p>
        </w:tc>
        <w:tc>
          <w:tcPr>
            <w:tcW w:w="1134" w:type="dxa"/>
            <w:shd w:val="clear" w:color="auto" w:fill="auto"/>
            <w:vAlign w:val="center"/>
          </w:tcPr>
          <w:p w:rsidR="003D42C3" w:rsidRPr="0098405E" w:rsidRDefault="003D42C3" w:rsidP="00D30ACA">
            <w:pPr>
              <w:jc w:val="center"/>
              <w:rPr>
                <w:sz w:val="22"/>
              </w:rPr>
            </w:pPr>
            <w:r>
              <w:rPr>
                <w:sz w:val="22"/>
              </w:rPr>
              <w:t>3 018,47</w:t>
            </w:r>
          </w:p>
        </w:tc>
        <w:tc>
          <w:tcPr>
            <w:tcW w:w="567"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1279"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062532" w:rsidTr="00D30ACA">
        <w:trPr>
          <w:trHeight w:val="340"/>
        </w:trPr>
        <w:tc>
          <w:tcPr>
            <w:tcW w:w="426" w:type="dxa"/>
            <w:vMerge/>
            <w:shd w:val="clear" w:color="auto" w:fill="auto"/>
            <w:noWrap/>
            <w:vAlign w:val="center"/>
            <w:hideMark/>
          </w:tcPr>
          <w:p w:rsidR="003D42C3" w:rsidRPr="00062532" w:rsidRDefault="003D42C3" w:rsidP="00D30ACA">
            <w:pPr>
              <w:jc w:val="center"/>
            </w:pPr>
          </w:p>
        </w:tc>
        <w:tc>
          <w:tcPr>
            <w:tcW w:w="1972" w:type="dxa"/>
            <w:vMerge/>
            <w:shd w:val="clear" w:color="auto" w:fill="auto"/>
            <w:vAlign w:val="center"/>
            <w:hideMark/>
          </w:tcPr>
          <w:p w:rsidR="003D42C3" w:rsidRPr="00062532" w:rsidRDefault="003D42C3" w:rsidP="00D30ACA">
            <w:pPr>
              <w:widowControl/>
              <w:autoSpaceDE w:val="0"/>
              <w:autoSpaceDN w:val="0"/>
              <w:adjustRightInd w:val="0"/>
              <w:rPr>
                <w:sz w:val="22"/>
                <w:szCs w:val="22"/>
              </w:rPr>
            </w:pPr>
          </w:p>
        </w:tc>
        <w:tc>
          <w:tcPr>
            <w:tcW w:w="1430" w:type="dxa"/>
            <w:vMerge/>
            <w:shd w:val="clear" w:color="auto" w:fill="auto"/>
            <w:vAlign w:val="center"/>
            <w:hideMark/>
          </w:tcPr>
          <w:p w:rsidR="003D42C3" w:rsidRPr="00062532" w:rsidRDefault="003D42C3" w:rsidP="00D30ACA">
            <w:pPr>
              <w:widowControl/>
              <w:jc w:val="center"/>
              <w:rPr>
                <w:sz w:val="22"/>
              </w:rP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7</w:t>
            </w:r>
          </w:p>
        </w:tc>
        <w:tc>
          <w:tcPr>
            <w:tcW w:w="1134" w:type="dxa"/>
            <w:shd w:val="clear" w:color="auto" w:fill="auto"/>
            <w:noWrap/>
            <w:vAlign w:val="center"/>
            <w:hideMark/>
          </w:tcPr>
          <w:p w:rsidR="003D42C3" w:rsidRPr="0098405E" w:rsidRDefault="003D42C3" w:rsidP="00D30ACA">
            <w:pPr>
              <w:jc w:val="center"/>
              <w:rPr>
                <w:sz w:val="22"/>
              </w:rPr>
            </w:pPr>
            <w:r>
              <w:rPr>
                <w:sz w:val="22"/>
              </w:rPr>
              <w:t>3 018,47</w:t>
            </w:r>
          </w:p>
        </w:tc>
        <w:tc>
          <w:tcPr>
            <w:tcW w:w="1134" w:type="dxa"/>
            <w:shd w:val="clear" w:color="auto" w:fill="auto"/>
            <w:vAlign w:val="center"/>
          </w:tcPr>
          <w:p w:rsidR="003D42C3" w:rsidRPr="0098405E" w:rsidRDefault="003D42C3" w:rsidP="00D30ACA">
            <w:pPr>
              <w:jc w:val="center"/>
              <w:rPr>
                <w:sz w:val="22"/>
              </w:rPr>
            </w:pPr>
            <w:r>
              <w:rPr>
                <w:sz w:val="22"/>
              </w:rPr>
              <w:t>3 196,22</w:t>
            </w:r>
          </w:p>
        </w:tc>
        <w:tc>
          <w:tcPr>
            <w:tcW w:w="567"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1279"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062532" w:rsidTr="00D30ACA">
        <w:trPr>
          <w:trHeight w:val="340"/>
        </w:trPr>
        <w:tc>
          <w:tcPr>
            <w:tcW w:w="426" w:type="dxa"/>
            <w:vMerge w:val="restart"/>
            <w:shd w:val="clear" w:color="auto" w:fill="auto"/>
            <w:noWrap/>
            <w:vAlign w:val="center"/>
            <w:hideMark/>
          </w:tcPr>
          <w:p w:rsidR="003D42C3" w:rsidRPr="00062532" w:rsidRDefault="003D42C3" w:rsidP="00D30ACA">
            <w:pPr>
              <w:jc w:val="center"/>
            </w:pPr>
            <w:r w:rsidRPr="00062532">
              <w:t>2.</w:t>
            </w:r>
          </w:p>
        </w:tc>
        <w:tc>
          <w:tcPr>
            <w:tcW w:w="1972" w:type="dxa"/>
            <w:vMerge w:val="restart"/>
            <w:shd w:val="clear" w:color="auto" w:fill="auto"/>
            <w:vAlign w:val="center"/>
            <w:hideMark/>
          </w:tcPr>
          <w:p w:rsidR="003D42C3" w:rsidRPr="00062532" w:rsidRDefault="003D42C3" w:rsidP="00D30ACA">
            <w:pPr>
              <w:widowControl/>
              <w:autoSpaceDE w:val="0"/>
              <w:autoSpaceDN w:val="0"/>
              <w:adjustRightInd w:val="0"/>
              <w:rPr>
                <w:sz w:val="22"/>
                <w:szCs w:val="22"/>
              </w:rPr>
            </w:pPr>
            <w:r w:rsidRPr="00062532">
              <w:rPr>
                <w:sz w:val="22"/>
                <w:szCs w:val="22"/>
              </w:rPr>
              <w:t>ООО «РТИК»</w:t>
            </w:r>
          </w:p>
          <w:p w:rsidR="003D42C3" w:rsidRPr="00062532" w:rsidRDefault="003D42C3" w:rsidP="00D30ACA">
            <w:pPr>
              <w:widowControl/>
              <w:autoSpaceDE w:val="0"/>
              <w:autoSpaceDN w:val="0"/>
              <w:adjustRightInd w:val="0"/>
              <w:rPr>
                <w:sz w:val="22"/>
                <w:szCs w:val="22"/>
              </w:rPr>
            </w:pPr>
            <w:r w:rsidRPr="00062532">
              <w:rPr>
                <w:sz w:val="22"/>
                <w:szCs w:val="22"/>
              </w:rPr>
              <w:t>(Кинешемский</w:t>
            </w:r>
          </w:p>
          <w:p w:rsidR="003D42C3" w:rsidRPr="00062532" w:rsidRDefault="003D42C3" w:rsidP="00D30ACA">
            <w:pPr>
              <w:widowControl/>
              <w:rPr>
                <w:bCs/>
              </w:rPr>
            </w:pPr>
            <w:r w:rsidRPr="00062532">
              <w:rPr>
                <w:sz w:val="22"/>
                <w:szCs w:val="22"/>
              </w:rPr>
              <w:t>район) котельная д.Новинки</w:t>
            </w:r>
          </w:p>
        </w:tc>
        <w:tc>
          <w:tcPr>
            <w:tcW w:w="1430" w:type="dxa"/>
            <w:vMerge w:val="restart"/>
            <w:shd w:val="clear" w:color="auto" w:fill="auto"/>
            <w:vAlign w:val="center"/>
            <w:hideMark/>
          </w:tcPr>
          <w:p w:rsidR="003D42C3" w:rsidRPr="00062532" w:rsidRDefault="003D42C3" w:rsidP="00D30ACA">
            <w:pPr>
              <w:widowControl/>
              <w:jc w:val="center"/>
            </w:pPr>
            <w:r w:rsidRPr="00062532">
              <w:rPr>
                <w:sz w:val="22"/>
              </w:rPr>
              <w:t>Одноставочный, руб./Гкал, НДС не облагается</w:t>
            </w: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3</w:t>
            </w:r>
          </w:p>
        </w:tc>
        <w:tc>
          <w:tcPr>
            <w:tcW w:w="2268" w:type="dxa"/>
            <w:gridSpan w:val="2"/>
            <w:shd w:val="clear" w:color="auto" w:fill="auto"/>
            <w:noWrap/>
            <w:vAlign w:val="center"/>
            <w:hideMark/>
          </w:tcPr>
          <w:p w:rsidR="003D42C3" w:rsidRPr="0098405E" w:rsidRDefault="003D42C3" w:rsidP="00D30ACA">
            <w:pPr>
              <w:jc w:val="center"/>
              <w:rPr>
                <w:sz w:val="22"/>
              </w:rPr>
            </w:pPr>
            <w:r>
              <w:rPr>
                <w:sz w:val="22"/>
              </w:rPr>
              <w:t>5 069,96 *</w:t>
            </w:r>
          </w:p>
        </w:tc>
        <w:tc>
          <w:tcPr>
            <w:tcW w:w="567"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1279"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062532" w:rsidTr="00D30ACA">
        <w:trPr>
          <w:trHeight w:val="340"/>
        </w:trPr>
        <w:tc>
          <w:tcPr>
            <w:tcW w:w="426" w:type="dxa"/>
            <w:vMerge/>
            <w:shd w:val="clear" w:color="auto" w:fill="auto"/>
            <w:noWrap/>
            <w:vAlign w:val="center"/>
            <w:hideMark/>
          </w:tcPr>
          <w:p w:rsidR="003D42C3" w:rsidRPr="00062532" w:rsidRDefault="003D42C3" w:rsidP="00D30ACA">
            <w:pPr>
              <w:jc w:val="center"/>
            </w:pPr>
          </w:p>
        </w:tc>
        <w:tc>
          <w:tcPr>
            <w:tcW w:w="1972" w:type="dxa"/>
            <w:vMerge/>
            <w:shd w:val="clear" w:color="auto" w:fill="auto"/>
            <w:vAlign w:val="center"/>
            <w:hideMark/>
          </w:tcPr>
          <w:p w:rsidR="003D42C3" w:rsidRPr="00062532" w:rsidRDefault="003D42C3" w:rsidP="00D30ACA">
            <w:pPr>
              <w:widowControl/>
              <w:autoSpaceDE w:val="0"/>
              <w:autoSpaceDN w:val="0"/>
              <w:adjustRightInd w:val="0"/>
              <w:rPr>
                <w:sz w:val="22"/>
                <w:szCs w:val="22"/>
              </w:rPr>
            </w:pPr>
          </w:p>
        </w:tc>
        <w:tc>
          <w:tcPr>
            <w:tcW w:w="1430" w:type="dxa"/>
            <w:vMerge/>
            <w:shd w:val="clear" w:color="auto" w:fill="auto"/>
            <w:vAlign w:val="center"/>
            <w:hideMark/>
          </w:tcPr>
          <w:p w:rsidR="003D42C3" w:rsidRPr="00062532" w:rsidRDefault="003D42C3" w:rsidP="00D30ACA">
            <w:pPr>
              <w:jc w:val="cente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4</w:t>
            </w:r>
          </w:p>
        </w:tc>
        <w:tc>
          <w:tcPr>
            <w:tcW w:w="1134" w:type="dxa"/>
            <w:shd w:val="clear" w:color="auto" w:fill="auto"/>
            <w:noWrap/>
            <w:vAlign w:val="center"/>
            <w:hideMark/>
          </w:tcPr>
          <w:p w:rsidR="003D42C3" w:rsidRPr="0098405E" w:rsidRDefault="003D42C3" w:rsidP="00D30ACA">
            <w:pPr>
              <w:jc w:val="center"/>
              <w:rPr>
                <w:sz w:val="22"/>
              </w:rPr>
            </w:pPr>
            <w:r>
              <w:rPr>
                <w:sz w:val="22"/>
              </w:rPr>
              <w:t>5 069,96</w:t>
            </w:r>
          </w:p>
        </w:tc>
        <w:tc>
          <w:tcPr>
            <w:tcW w:w="1134" w:type="dxa"/>
            <w:shd w:val="clear" w:color="auto" w:fill="auto"/>
            <w:vAlign w:val="center"/>
          </w:tcPr>
          <w:p w:rsidR="003D42C3" w:rsidRPr="0098405E" w:rsidRDefault="003D42C3" w:rsidP="00D30ACA">
            <w:pPr>
              <w:jc w:val="center"/>
              <w:rPr>
                <w:sz w:val="22"/>
              </w:rPr>
            </w:pPr>
            <w:r>
              <w:rPr>
                <w:sz w:val="22"/>
              </w:rPr>
              <w:t>5 563,50</w:t>
            </w:r>
          </w:p>
        </w:tc>
        <w:tc>
          <w:tcPr>
            <w:tcW w:w="567"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1279"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062532" w:rsidTr="00D30ACA">
        <w:trPr>
          <w:trHeight w:val="340"/>
        </w:trPr>
        <w:tc>
          <w:tcPr>
            <w:tcW w:w="426" w:type="dxa"/>
            <w:vMerge/>
            <w:shd w:val="clear" w:color="auto" w:fill="auto"/>
            <w:noWrap/>
            <w:vAlign w:val="center"/>
            <w:hideMark/>
          </w:tcPr>
          <w:p w:rsidR="003D42C3" w:rsidRPr="00062532" w:rsidRDefault="003D42C3" w:rsidP="00D30ACA">
            <w:pPr>
              <w:jc w:val="center"/>
            </w:pPr>
          </w:p>
        </w:tc>
        <w:tc>
          <w:tcPr>
            <w:tcW w:w="1972" w:type="dxa"/>
            <w:vMerge/>
            <w:shd w:val="clear" w:color="auto" w:fill="auto"/>
            <w:vAlign w:val="center"/>
            <w:hideMark/>
          </w:tcPr>
          <w:p w:rsidR="003D42C3" w:rsidRPr="00062532" w:rsidRDefault="003D42C3" w:rsidP="00D30ACA">
            <w:pPr>
              <w:widowControl/>
              <w:autoSpaceDE w:val="0"/>
              <w:autoSpaceDN w:val="0"/>
              <w:adjustRightInd w:val="0"/>
              <w:rPr>
                <w:sz w:val="22"/>
                <w:szCs w:val="22"/>
              </w:rPr>
            </w:pPr>
          </w:p>
        </w:tc>
        <w:tc>
          <w:tcPr>
            <w:tcW w:w="1430" w:type="dxa"/>
            <w:vMerge/>
            <w:shd w:val="clear" w:color="auto" w:fill="auto"/>
            <w:vAlign w:val="center"/>
            <w:hideMark/>
          </w:tcPr>
          <w:p w:rsidR="003D42C3" w:rsidRPr="00062532" w:rsidRDefault="003D42C3" w:rsidP="00D30ACA">
            <w:pPr>
              <w:jc w:val="cente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5</w:t>
            </w:r>
          </w:p>
        </w:tc>
        <w:tc>
          <w:tcPr>
            <w:tcW w:w="1134" w:type="dxa"/>
            <w:shd w:val="clear" w:color="auto" w:fill="auto"/>
            <w:noWrap/>
            <w:vAlign w:val="center"/>
            <w:hideMark/>
          </w:tcPr>
          <w:p w:rsidR="003D42C3" w:rsidRPr="0098405E" w:rsidRDefault="003D42C3" w:rsidP="00D30ACA">
            <w:pPr>
              <w:jc w:val="center"/>
              <w:rPr>
                <w:sz w:val="22"/>
              </w:rPr>
            </w:pPr>
            <w:r>
              <w:rPr>
                <w:sz w:val="22"/>
              </w:rPr>
              <w:t>5 563,50</w:t>
            </w:r>
          </w:p>
        </w:tc>
        <w:tc>
          <w:tcPr>
            <w:tcW w:w="1134" w:type="dxa"/>
            <w:shd w:val="clear" w:color="auto" w:fill="auto"/>
            <w:vAlign w:val="center"/>
          </w:tcPr>
          <w:p w:rsidR="003D42C3" w:rsidRPr="0098405E" w:rsidRDefault="003D42C3" w:rsidP="00D30ACA">
            <w:pPr>
              <w:jc w:val="center"/>
              <w:rPr>
                <w:sz w:val="22"/>
              </w:rPr>
            </w:pPr>
            <w:r>
              <w:rPr>
                <w:sz w:val="22"/>
              </w:rPr>
              <w:t>6 077,28</w:t>
            </w:r>
          </w:p>
        </w:tc>
        <w:tc>
          <w:tcPr>
            <w:tcW w:w="567"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1279"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062532" w:rsidTr="00D30ACA">
        <w:trPr>
          <w:trHeight w:val="340"/>
        </w:trPr>
        <w:tc>
          <w:tcPr>
            <w:tcW w:w="426" w:type="dxa"/>
            <w:vMerge/>
            <w:shd w:val="clear" w:color="auto" w:fill="auto"/>
            <w:noWrap/>
            <w:vAlign w:val="center"/>
            <w:hideMark/>
          </w:tcPr>
          <w:p w:rsidR="003D42C3" w:rsidRDefault="003D42C3" w:rsidP="00D30ACA">
            <w:pPr>
              <w:jc w:val="center"/>
            </w:pPr>
          </w:p>
        </w:tc>
        <w:tc>
          <w:tcPr>
            <w:tcW w:w="1972" w:type="dxa"/>
            <w:vMerge/>
            <w:shd w:val="clear" w:color="auto" w:fill="auto"/>
            <w:vAlign w:val="center"/>
            <w:hideMark/>
          </w:tcPr>
          <w:p w:rsidR="003D42C3" w:rsidRPr="00062532" w:rsidRDefault="003D42C3" w:rsidP="00D30ACA">
            <w:pPr>
              <w:widowControl/>
              <w:autoSpaceDE w:val="0"/>
              <w:autoSpaceDN w:val="0"/>
              <w:adjustRightInd w:val="0"/>
              <w:rPr>
                <w:sz w:val="22"/>
                <w:szCs w:val="22"/>
              </w:rPr>
            </w:pPr>
          </w:p>
        </w:tc>
        <w:tc>
          <w:tcPr>
            <w:tcW w:w="1430" w:type="dxa"/>
            <w:vMerge/>
            <w:shd w:val="clear" w:color="auto" w:fill="auto"/>
            <w:vAlign w:val="center"/>
            <w:hideMark/>
          </w:tcPr>
          <w:p w:rsidR="003D42C3" w:rsidRPr="00062532" w:rsidRDefault="003D42C3" w:rsidP="00D30ACA">
            <w:pPr>
              <w:jc w:val="cente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6</w:t>
            </w:r>
          </w:p>
        </w:tc>
        <w:tc>
          <w:tcPr>
            <w:tcW w:w="1134" w:type="dxa"/>
            <w:shd w:val="clear" w:color="auto" w:fill="auto"/>
            <w:noWrap/>
            <w:vAlign w:val="center"/>
            <w:hideMark/>
          </w:tcPr>
          <w:p w:rsidR="003D42C3" w:rsidRPr="0098405E" w:rsidRDefault="003D42C3" w:rsidP="00D30ACA">
            <w:pPr>
              <w:jc w:val="center"/>
              <w:rPr>
                <w:sz w:val="22"/>
              </w:rPr>
            </w:pPr>
            <w:r>
              <w:rPr>
                <w:sz w:val="22"/>
              </w:rPr>
              <w:t>5 429,68</w:t>
            </w:r>
          </w:p>
        </w:tc>
        <w:tc>
          <w:tcPr>
            <w:tcW w:w="1134" w:type="dxa"/>
            <w:shd w:val="clear" w:color="auto" w:fill="auto"/>
            <w:vAlign w:val="center"/>
          </w:tcPr>
          <w:p w:rsidR="003D42C3" w:rsidRPr="0098405E" w:rsidRDefault="003D42C3" w:rsidP="00D30ACA">
            <w:pPr>
              <w:jc w:val="center"/>
              <w:rPr>
                <w:sz w:val="22"/>
              </w:rPr>
            </w:pPr>
            <w:r>
              <w:rPr>
                <w:sz w:val="22"/>
              </w:rPr>
              <w:t>5 512,86</w:t>
            </w:r>
          </w:p>
        </w:tc>
        <w:tc>
          <w:tcPr>
            <w:tcW w:w="567"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1279"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062532" w:rsidTr="00D30ACA">
        <w:trPr>
          <w:trHeight w:val="340"/>
        </w:trPr>
        <w:tc>
          <w:tcPr>
            <w:tcW w:w="426" w:type="dxa"/>
            <w:vMerge/>
            <w:shd w:val="clear" w:color="auto" w:fill="auto"/>
            <w:noWrap/>
            <w:vAlign w:val="center"/>
            <w:hideMark/>
          </w:tcPr>
          <w:p w:rsidR="003D42C3" w:rsidRPr="00062532" w:rsidRDefault="003D42C3" w:rsidP="00D30ACA">
            <w:pPr>
              <w:jc w:val="center"/>
            </w:pPr>
          </w:p>
        </w:tc>
        <w:tc>
          <w:tcPr>
            <w:tcW w:w="1972" w:type="dxa"/>
            <w:vMerge/>
            <w:shd w:val="clear" w:color="auto" w:fill="auto"/>
            <w:vAlign w:val="center"/>
            <w:hideMark/>
          </w:tcPr>
          <w:p w:rsidR="003D42C3" w:rsidRPr="00062532" w:rsidRDefault="003D42C3" w:rsidP="00D30ACA">
            <w:pPr>
              <w:widowControl/>
              <w:autoSpaceDE w:val="0"/>
              <w:autoSpaceDN w:val="0"/>
              <w:adjustRightInd w:val="0"/>
              <w:rPr>
                <w:sz w:val="22"/>
                <w:szCs w:val="22"/>
              </w:rPr>
            </w:pPr>
          </w:p>
        </w:tc>
        <w:tc>
          <w:tcPr>
            <w:tcW w:w="1430" w:type="dxa"/>
            <w:vMerge/>
            <w:shd w:val="clear" w:color="auto" w:fill="auto"/>
            <w:vAlign w:val="center"/>
            <w:hideMark/>
          </w:tcPr>
          <w:p w:rsidR="003D42C3" w:rsidRPr="00062532" w:rsidRDefault="003D42C3" w:rsidP="00D30ACA">
            <w:pPr>
              <w:jc w:val="cente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7</w:t>
            </w:r>
          </w:p>
        </w:tc>
        <w:tc>
          <w:tcPr>
            <w:tcW w:w="1134" w:type="dxa"/>
            <w:shd w:val="clear" w:color="auto" w:fill="auto"/>
            <w:noWrap/>
            <w:vAlign w:val="center"/>
            <w:hideMark/>
          </w:tcPr>
          <w:p w:rsidR="003D42C3" w:rsidRPr="0098405E" w:rsidRDefault="003D42C3" w:rsidP="00D30ACA">
            <w:pPr>
              <w:jc w:val="center"/>
              <w:rPr>
                <w:sz w:val="22"/>
              </w:rPr>
            </w:pPr>
            <w:r>
              <w:rPr>
                <w:sz w:val="22"/>
              </w:rPr>
              <w:t>5 376,97</w:t>
            </w:r>
          </w:p>
        </w:tc>
        <w:tc>
          <w:tcPr>
            <w:tcW w:w="1134" w:type="dxa"/>
            <w:shd w:val="clear" w:color="auto" w:fill="auto"/>
            <w:vAlign w:val="center"/>
          </w:tcPr>
          <w:p w:rsidR="003D42C3" w:rsidRPr="0098405E" w:rsidRDefault="003D42C3" w:rsidP="00D30ACA">
            <w:pPr>
              <w:jc w:val="center"/>
              <w:rPr>
                <w:sz w:val="22"/>
              </w:rPr>
            </w:pPr>
            <w:r>
              <w:rPr>
                <w:sz w:val="22"/>
              </w:rPr>
              <w:t>5 463,25</w:t>
            </w:r>
          </w:p>
        </w:tc>
        <w:tc>
          <w:tcPr>
            <w:tcW w:w="567"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1279"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062532" w:rsidTr="00D30ACA">
        <w:trPr>
          <w:trHeight w:val="397"/>
        </w:trPr>
        <w:tc>
          <w:tcPr>
            <w:tcW w:w="426" w:type="dxa"/>
            <w:vMerge w:val="restart"/>
            <w:shd w:val="clear" w:color="auto" w:fill="auto"/>
            <w:noWrap/>
            <w:vAlign w:val="center"/>
            <w:hideMark/>
          </w:tcPr>
          <w:p w:rsidR="003D42C3" w:rsidRPr="00062532" w:rsidRDefault="003D42C3" w:rsidP="00D30ACA">
            <w:pPr>
              <w:jc w:val="center"/>
            </w:pPr>
            <w:r>
              <w:t>3.</w:t>
            </w:r>
          </w:p>
        </w:tc>
        <w:tc>
          <w:tcPr>
            <w:tcW w:w="1972" w:type="dxa"/>
            <w:vMerge w:val="restart"/>
            <w:shd w:val="clear" w:color="auto" w:fill="auto"/>
            <w:vAlign w:val="center"/>
            <w:hideMark/>
          </w:tcPr>
          <w:p w:rsidR="003D42C3" w:rsidRPr="00062532" w:rsidRDefault="003D42C3" w:rsidP="00D30ACA">
            <w:pPr>
              <w:widowControl/>
              <w:autoSpaceDE w:val="0"/>
              <w:autoSpaceDN w:val="0"/>
              <w:adjustRightInd w:val="0"/>
              <w:rPr>
                <w:sz w:val="22"/>
                <w:szCs w:val="22"/>
              </w:rPr>
            </w:pPr>
            <w:r w:rsidRPr="00062532">
              <w:rPr>
                <w:sz w:val="22"/>
                <w:szCs w:val="22"/>
              </w:rPr>
              <w:t>ООО «РТИК»</w:t>
            </w:r>
          </w:p>
          <w:p w:rsidR="003D42C3" w:rsidRPr="00062532" w:rsidRDefault="003D42C3" w:rsidP="00D30ACA">
            <w:pPr>
              <w:widowControl/>
              <w:autoSpaceDE w:val="0"/>
              <w:autoSpaceDN w:val="0"/>
              <w:adjustRightInd w:val="0"/>
              <w:rPr>
                <w:sz w:val="22"/>
                <w:szCs w:val="22"/>
              </w:rPr>
            </w:pPr>
            <w:r w:rsidRPr="00062532">
              <w:rPr>
                <w:sz w:val="22"/>
                <w:szCs w:val="22"/>
              </w:rPr>
              <w:t>(Кинешемский</w:t>
            </w:r>
          </w:p>
          <w:p w:rsidR="003D42C3" w:rsidRPr="00062532" w:rsidRDefault="003D42C3" w:rsidP="00D30ACA">
            <w:pPr>
              <w:widowControl/>
              <w:rPr>
                <w:bCs/>
              </w:rPr>
            </w:pPr>
            <w:r w:rsidRPr="00062532">
              <w:rPr>
                <w:sz w:val="22"/>
                <w:szCs w:val="22"/>
              </w:rPr>
              <w:t xml:space="preserve">район) котельная </w:t>
            </w:r>
            <w:r>
              <w:rPr>
                <w:sz w:val="22"/>
                <w:szCs w:val="22"/>
              </w:rPr>
              <w:t>с.Первомайский</w:t>
            </w:r>
          </w:p>
        </w:tc>
        <w:tc>
          <w:tcPr>
            <w:tcW w:w="1430" w:type="dxa"/>
            <w:vMerge w:val="restart"/>
            <w:shd w:val="clear" w:color="auto" w:fill="auto"/>
            <w:vAlign w:val="center"/>
            <w:hideMark/>
          </w:tcPr>
          <w:p w:rsidR="003D42C3" w:rsidRPr="00062532" w:rsidRDefault="003D42C3" w:rsidP="00D30ACA">
            <w:pPr>
              <w:widowControl/>
              <w:jc w:val="center"/>
            </w:pPr>
            <w:r w:rsidRPr="00062532">
              <w:rPr>
                <w:sz w:val="22"/>
              </w:rPr>
              <w:t>Одноставочный, руб./Гкал, НДС не облагается</w:t>
            </w: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3</w:t>
            </w:r>
          </w:p>
        </w:tc>
        <w:tc>
          <w:tcPr>
            <w:tcW w:w="2268" w:type="dxa"/>
            <w:gridSpan w:val="2"/>
            <w:shd w:val="clear" w:color="auto" w:fill="auto"/>
            <w:noWrap/>
            <w:vAlign w:val="center"/>
            <w:hideMark/>
          </w:tcPr>
          <w:p w:rsidR="003D42C3" w:rsidRPr="0098405E" w:rsidRDefault="003D42C3" w:rsidP="00D30ACA">
            <w:pPr>
              <w:jc w:val="center"/>
              <w:rPr>
                <w:sz w:val="22"/>
              </w:rPr>
            </w:pPr>
            <w:r>
              <w:rPr>
                <w:sz w:val="22"/>
              </w:rPr>
              <w:t>3 279,92 *</w:t>
            </w:r>
          </w:p>
        </w:tc>
        <w:tc>
          <w:tcPr>
            <w:tcW w:w="567"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1279"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062532" w:rsidTr="00D30ACA">
        <w:trPr>
          <w:trHeight w:val="397"/>
        </w:trPr>
        <w:tc>
          <w:tcPr>
            <w:tcW w:w="426" w:type="dxa"/>
            <w:vMerge/>
            <w:shd w:val="clear" w:color="auto" w:fill="auto"/>
            <w:noWrap/>
            <w:vAlign w:val="center"/>
            <w:hideMark/>
          </w:tcPr>
          <w:p w:rsidR="003D42C3" w:rsidRPr="00062532" w:rsidRDefault="003D42C3" w:rsidP="00D30ACA">
            <w:pPr>
              <w:jc w:val="center"/>
            </w:pPr>
          </w:p>
        </w:tc>
        <w:tc>
          <w:tcPr>
            <w:tcW w:w="1972" w:type="dxa"/>
            <w:vMerge/>
            <w:shd w:val="clear" w:color="auto" w:fill="auto"/>
            <w:vAlign w:val="center"/>
            <w:hideMark/>
          </w:tcPr>
          <w:p w:rsidR="003D42C3" w:rsidRPr="00062532" w:rsidRDefault="003D42C3" w:rsidP="00D30ACA">
            <w:pPr>
              <w:widowControl/>
              <w:autoSpaceDE w:val="0"/>
              <w:autoSpaceDN w:val="0"/>
              <w:adjustRightInd w:val="0"/>
              <w:rPr>
                <w:sz w:val="22"/>
                <w:szCs w:val="22"/>
              </w:rPr>
            </w:pPr>
          </w:p>
        </w:tc>
        <w:tc>
          <w:tcPr>
            <w:tcW w:w="1430" w:type="dxa"/>
            <w:vMerge/>
            <w:shd w:val="clear" w:color="auto" w:fill="auto"/>
            <w:vAlign w:val="center"/>
            <w:hideMark/>
          </w:tcPr>
          <w:p w:rsidR="003D42C3" w:rsidRPr="00062532" w:rsidRDefault="003D42C3" w:rsidP="00D30ACA">
            <w:pPr>
              <w:jc w:val="cente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4</w:t>
            </w:r>
          </w:p>
        </w:tc>
        <w:tc>
          <w:tcPr>
            <w:tcW w:w="1134" w:type="dxa"/>
            <w:shd w:val="clear" w:color="auto" w:fill="auto"/>
            <w:noWrap/>
            <w:vAlign w:val="center"/>
            <w:hideMark/>
          </w:tcPr>
          <w:p w:rsidR="003D42C3" w:rsidRPr="0098405E" w:rsidRDefault="003D42C3" w:rsidP="00D30ACA">
            <w:pPr>
              <w:jc w:val="center"/>
              <w:rPr>
                <w:sz w:val="22"/>
              </w:rPr>
            </w:pPr>
            <w:r>
              <w:rPr>
                <w:sz w:val="22"/>
              </w:rPr>
              <w:t>3 279,92</w:t>
            </w:r>
          </w:p>
        </w:tc>
        <w:tc>
          <w:tcPr>
            <w:tcW w:w="1134" w:type="dxa"/>
            <w:shd w:val="clear" w:color="auto" w:fill="auto"/>
            <w:vAlign w:val="center"/>
          </w:tcPr>
          <w:p w:rsidR="003D42C3" w:rsidRPr="0098405E" w:rsidRDefault="003D42C3" w:rsidP="00D30ACA">
            <w:pPr>
              <w:jc w:val="center"/>
              <w:rPr>
                <w:sz w:val="22"/>
              </w:rPr>
            </w:pPr>
            <w:r>
              <w:rPr>
                <w:sz w:val="22"/>
              </w:rPr>
              <w:t>3 590,51</w:t>
            </w:r>
          </w:p>
        </w:tc>
        <w:tc>
          <w:tcPr>
            <w:tcW w:w="567"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1279"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062532" w:rsidTr="00D30ACA">
        <w:trPr>
          <w:trHeight w:val="397"/>
        </w:trPr>
        <w:tc>
          <w:tcPr>
            <w:tcW w:w="426" w:type="dxa"/>
            <w:vMerge/>
            <w:shd w:val="clear" w:color="auto" w:fill="auto"/>
            <w:noWrap/>
            <w:vAlign w:val="center"/>
            <w:hideMark/>
          </w:tcPr>
          <w:p w:rsidR="003D42C3" w:rsidRPr="00062532" w:rsidRDefault="003D42C3" w:rsidP="00D30ACA">
            <w:pPr>
              <w:jc w:val="center"/>
            </w:pPr>
          </w:p>
        </w:tc>
        <w:tc>
          <w:tcPr>
            <w:tcW w:w="1972" w:type="dxa"/>
            <w:vMerge/>
            <w:shd w:val="clear" w:color="auto" w:fill="auto"/>
            <w:vAlign w:val="center"/>
            <w:hideMark/>
          </w:tcPr>
          <w:p w:rsidR="003D42C3" w:rsidRPr="00062532" w:rsidRDefault="003D42C3" w:rsidP="00D30ACA">
            <w:pPr>
              <w:widowControl/>
              <w:autoSpaceDE w:val="0"/>
              <w:autoSpaceDN w:val="0"/>
              <w:adjustRightInd w:val="0"/>
              <w:rPr>
                <w:sz w:val="22"/>
                <w:szCs w:val="22"/>
              </w:rPr>
            </w:pPr>
          </w:p>
        </w:tc>
        <w:tc>
          <w:tcPr>
            <w:tcW w:w="1430" w:type="dxa"/>
            <w:vMerge/>
            <w:shd w:val="clear" w:color="auto" w:fill="auto"/>
            <w:vAlign w:val="center"/>
            <w:hideMark/>
          </w:tcPr>
          <w:p w:rsidR="003D42C3" w:rsidRPr="00062532" w:rsidRDefault="003D42C3" w:rsidP="00D30ACA">
            <w:pPr>
              <w:jc w:val="cente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5</w:t>
            </w:r>
          </w:p>
        </w:tc>
        <w:tc>
          <w:tcPr>
            <w:tcW w:w="1134" w:type="dxa"/>
            <w:shd w:val="clear" w:color="auto" w:fill="auto"/>
            <w:noWrap/>
            <w:vAlign w:val="center"/>
            <w:hideMark/>
          </w:tcPr>
          <w:p w:rsidR="003D42C3" w:rsidRPr="0098405E" w:rsidRDefault="003D42C3" w:rsidP="00D30ACA">
            <w:pPr>
              <w:jc w:val="center"/>
              <w:rPr>
                <w:sz w:val="22"/>
              </w:rPr>
            </w:pPr>
            <w:r>
              <w:rPr>
                <w:sz w:val="22"/>
              </w:rPr>
              <w:t>3 590,51</w:t>
            </w:r>
          </w:p>
        </w:tc>
        <w:tc>
          <w:tcPr>
            <w:tcW w:w="1134" w:type="dxa"/>
            <w:shd w:val="clear" w:color="auto" w:fill="auto"/>
            <w:vAlign w:val="center"/>
          </w:tcPr>
          <w:p w:rsidR="003D42C3" w:rsidRPr="0098405E" w:rsidRDefault="003D42C3" w:rsidP="00D30ACA">
            <w:pPr>
              <w:jc w:val="center"/>
              <w:rPr>
                <w:sz w:val="22"/>
              </w:rPr>
            </w:pPr>
            <w:r>
              <w:rPr>
                <w:sz w:val="22"/>
              </w:rPr>
              <w:t>3 809,93</w:t>
            </w:r>
          </w:p>
        </w:tc>
        <w:tc>
          <w:tcPr>
            <w:tcW w:w="567"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1279" w:type="dxa"/>
            <w:shd w:val="clear" w:color="auto" w:fill="auto"/>
            <w:noWrap/>
            <w:vAlign w:val="center"/>
            <w:hideMark/>
          </w:tcPr>
          <w:p w:rsidR="003D42C3" w:rsidRPr="00062532" w:rsidRDefault="003D42C3" w:rsidP="00D30ACA">
            <w:pPr>
              <w:jc w:val="center"/>
              <w:rPr>
                <w:sz w:val="22"/>
              </w:rPr>
            </w:pPr>
            <w:r w:rsidRPr="00062532">
              <w:rPr>
                <w:sz w:val="22"/>
              </w:rPr>
              <w:t>-</w:t>
            </w:r>
          </w:p>
        </w:tc>
      </w:tr>
    </w:tbl>
    <w:p w:rsidR="003D42C3" w:rsidRPr="006156ED" w:rsidRDefault="003D42C3" w:rsidP="003D42C3">
      <w:pPr>
        <w:widowControl/>
        <w:autoSpaceDE w:val="0"/>
        <w:autoSpaceDN w:val="0"/>
        <w:adjustRightInd w:val="0"/>
        <w:ind w:firstLine="540"/>
        <w:jc w:val="both"/>
        <w:rPr>
          <w:spacing w:val="2"/>
          <w:sz w:val="22"/>
          <w:szCs w:val="22"/>
          <w:shd w:val="clear" w:color="auto" w:fill="FFFFFF"/>
        </w:rPr>
      </w:pPr>
      <w:r w:rsidRPr="00062532">
        <w:rPr>
          <w:spacing w:val="2"/>
          <w:sz w:val="22"/>
          <w:szCs w:val="22"/>
          <w:shd w:val="clear" w:color="auto" w:fill="FFFFFF"/>
        </w:rPr>
        <w:t>Примечание. Организация применяет упрощенную систему налогообложения в соответствии с Главой 26.2 части 2</w:t>
      </w:r>
      <w:r w:rsidRPr="00062532">
        <w:rPr>
          <w:rStyle w:val="apple-converted-space"/>
          <w:spacing w:val="2"/>
          <w:sz w:val="22"/>
          <w:szCs w:val="22"/>
          <w:shd w:val="clear" w:color="auto" w:fill="FFFFFF"/>
        </w:rPr>
        <w:t> </w:t>
      </w:r>
      <w:hyperlink r:id="rId17" w:history="1">
        <w:r w:rsidRPr="00DA4C71">
          <w:rPr>
            <w:rStyle w:val="af5"/>
            <w:color w:val="auto"/>
            <w:spacing w:val="2"/>
            <w:sz w:val="22"/>
            <w:szCs w:val="22"/>
            <w:u w:val="none"/>
            <w:shd w:val="clear" w:color="auto" w:fill="FFFFFF"/>
          </w:rPr>
          <w:t>Налогового кодекса Российской Федерации</w:t>
        </w:r>
      </w:hyperlink>
      <w:r w:rsidRPr="00DA4C71">
        <w:rPr>
          <w:spacing w:val="2"/>
          <w:sz w:val="22"/>
          <w:szCs w:val="22"/>
          <w:shd w:val="clear" w:color="auto" w:fill="FFFFFF"/>
        </w:rPr>
        <w:t>.</w:t>
      </w:r>
    </w:p>
    <w:p w:rsidR="003D42C3" w:rsidRPr="00F3026B" w:rsidRDefault="003D42C3" w:rsidP="003D42C3">
      <w:pPr>
        <w:widowControl/>
        <w:autoSpaceDE w:val="0"/>
        <w:autoSpaceDN w:val="0"/>
        <w:adjustRightInd w:val="0"/>
        <w:ind w:firstLine="540"/>
        <w:jc w:val="both"/>
        <w:outlineLvl w:val="3"/>
        <w:rPr>
          <w:sz w:val="22"/>
          <w:szCs w:val="22"/>
        </w:rPr>
      </w:pPr>
      <w:r w:rsidRPr="00F3026B">
        <w:rPr>
          <w:spacing w:val="2"/>
          <w:sz w:val="22"/>
          <w:szCs w:val="22"/>
          <w:shd w:val="clear" w:color="auto" w:fill="FFFFFF"/>
        </w:rPr>
        <w:t>* </w:t>
      </w:r>
      <w:r>
        <w:rPr>
          <w:spacing w:val="2"/>
          <w:sz w:val="22"/>
          <w:szCs w:val="22"/>
          <w:shd w:val="clear" w:color="auto" w:fill="FFFFFF"/>
        </w:rPr>
        <w:t>Т</w:t>
      </w:r>
      <w:r w:rsidRPr="00F3026B">
        <w:rPr>
          <w:sz w:val="22"/>
          <w:szCs w:val="22"/>
        </w:rPr>
        <w:t>ариф, установленны</w:t>
      </w:r>
      <w:r>
        <w:rPr>
          <w:sz w:val="22"/>
          <w:szCs w:val="22"/>
        </w:rPr>
        <w:t>й</w:t>
      </w:r>
      <w:r w:rsidRPr="00F3026B">
        <w:rPr>
          <w:sz w:val="22"/>
          <w:szCs w:val="22"/>
        </w:rPr>
        <w:t xml:space="preserve"> на 2023 год, ввод</w:t>
      </w:r>
      <w:r>
        <w:rPr>
          <w:sz w:val="22"/>
          <w:szCs w:val="22"/>
        </w:rPr>
        <w:t>и</w:t>
      </w:r>
      <w:r w:rsidRPr="00F3026B">
        <w:rPr>
          <w:sz w:val="22"/>
          <w:szCs w:val="22"/>
        </w:rPr>
        <w:t>тся в действие с 1 декабря 2022 г.</w:t>
      </w:r>
    </w:p>
    <w:p w:rsidR="003D42C3" w:rsidRDefault="003D42C3" w:rsidP="003D42C3">
      <w:pPr>
        <w:widowControl/>
        <w:autoSpaceDE w:val="0"/>
        <w:autoSpaceDN w:val="0"/>
        <w:adjustRightInd w:val="0"/>
        <w:jc w:val="center"/>
        <w:rPr>
          <w:b/>
          <w:bCs/>
          <w:sz w:val="22"/>
          <w:szCs w:val="24"/>
        </w:rPr>
      </w:pPr>
    </w:p>
    <w:p w:rsidR="003D42C3" w:rsidRPr="003D42C3" w:rsidRDefault="003D42C3" w:rsidP="003D42C3">
      <w:pPr>
        <w:widowControl/>
        <w:autoSpaceDE w:val="0"/>
        <w:autoSpaceDN w:val="0"/>
        <w:adjustRightInd w:val="0"/>
        <w:jc w:val="center"/>
        <w:rPr>
          <w:bCs/>
          <w:sz w:val="22"/>
          <w:szCs w:val="24"/>
        </w:rPr>
      </w:pPr>
      <w:r w:rsidRPr="003D42C3">
        <w:rPr>
          <w:bCs/>
          <w:sz w:val="22"/>
          <w:szCs w:val="24"/>
        </w:rPr>
        <w:t>Льготные тарифы на тепловую энергию (мощность), поставляемую потребителям</w:t>
      </w: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847"/>
        <w:gridCol w:w="1418"/>
        <w:gridCol w:w="709"/>
        <w:gridCol w:w="1134"/>
        <w:gridCol w:w="1134"/>
        <w:gridCol w:w="708"/>
        <w:gridCol w:w="708"/>
        <w:gridCol w:w="851"/>
        <w:gridCol w:w="567"/>
        <w:gridCol w:w="708"/>
      </w:tblGrid>
      <w:tr w:rsidR="003D42C3" w:rsidRPr="00EC1DA6" w:rsidTr="00D30ACA">
        <w:trPr>
          <w:trHeight w:val="264"/>
        </w:trPr>
        <w:tc>
          <w:tcPr>
            <w:tcW w:w="563" w:type="dxa"/>
            <w:vMerge w:val="restart"/>
            <w:shd w:val="clear" w:color="auto" w:fill="auto"/>
            <w:vAlign w:val="center"/>
            <w:hideMark/>
          </w:tcPr>
          <w:p w:rsidR="003D42C3" w:rsidRPr="00EC1DA6" w:rsidRDefault="003D42C3" w:rsidP="00D30ACA">
            <w:pPr>
              <w:widowControl/>
              <w:jc w:val="center"/>
            </w:pPr>
            <w:r w:rsidRPr="00EC1DA6">
              <w:t>№ п/п</w:t>
            </w:r>
          </w:p>
        </w:tc>
        <w:tc>
          <w:tcPr>
            <w:tcW w:w="1847" w:type="dxa"/>
            <w:vMerge w:val="restart"/>
            <w:shd w:val="clear" w:color="auto" w:fill="auto"/>
            <w:vAlign w:val="center"/>
            <w:hideMark/>
          </w:tcPr>
          <w:p w:rsidR="003D42C3" w:rsidRPr="00EC1DA6" w:rsidRDefault="003D42C3" w:rsidP="00D30ACA">
            <w:pPr>
              <w:widowControl/>
              <w:jc w:val="center"/>
            </w:pPr>
            <w:r w:rsidRPr="00EC1DA6">
              <w:t>Наименование регулируемой организации</w:t>
            </w:r>
          </w:p>
        </w:tc>
        <w:tc>
          <w:tcPr>
            <w:tcW w:w="1418" w:type="dxa"/>
            <w:vMerge w:val="restart"/>
            <w:shd w:val="clear" w:color="auto" w:fill="auto"/>
            <w:noWrap/>
            <w:vAlign w:val="center"/>
            <w:hideMark/>
          </w:tcPr>
          <w:p w:rsidR="003D42C3" w:rsidRPr="00EC1DA6" w:rsidRDefault="003D42C3" w:rsidP="00D30ACA">
            <w:pPr>
              <w:widowControl/>
              <w:jc w:val="center"/>
            </w:pPr>
            <w:r w:rsidRPr="00EC1DA6">
              <w:t>Вид тарифа</w:t>
            </w:r>
          </w:p>
        </w:tc>
        <w:tc>
          <w:tcPr>
            <w:tcW w:w="709" w:type="dxa"/>
            <w:vMerge w:val="restart"/>
            <w:shd w:val="clear" w:color="auto" w:fill="auto"/>
            <w:noWrap/>
            <w:vAlign w:val="center"/>
            <w:hideMark/>
          </w:tcPr>
          <w:p w:rsidR="003D42C3" w:rsidRPr="00EC1DA6" w:rsidRDefault="003D42C3" w:rsidP="00D30ACA">
            <w:pPr>
              <w:widowControl/>
              <w:jc w:val="center"/>
            </w:pPr>
            <w:r w:rsidRPr="00EC1DA6">
              <w:t>Год</w:t>
            </w:r>
          </w:p>
        </w:tc>
        <w:tc>
          <w:tcPr>
            <w:tcW w:w="2268" w:type="dxa"/>
            <w:gridSpan w:val="2"/>
            <w:shd w:val="clear" w:color="auto" w:fill="auto"/>
            <w:noWrap/>
            <w:vAlign w:val="center"/>
            <w:hideMark/>
          </w:tcPr>
          <w:p w:rsidR="003D42C3" w:rsidRPr="00EC1DA6" w:rsidRDefault="003D42C3" w:rsidP="00D30ACA">
            <w:pPr>
              <w:widowControl/>
              <w:jc w:val="center"/>
            </w:pPr>
            <w:r w:rsidRPr="00EC1DA6">
              <w:t>Вода</w:t>
            </w:r>
          </w:p>
        </w:tc>
        <w:tc>
          <w:tcPr>
            <w:tcW w:w="2834" w:type="dxa"/>
            <w:gridSpan w:val="4"/>
            <w:shd w:val="clear" w:color="auto" w:fill="auto"/>
            <w:noWrap/>
            <w:vAlign w:val="center"/>
            <w:hideMark/>
          </w:tcPr>
          <w:p w:rsidR="003D42C3" w:rsidRPr="00EC1DA6" w:rsidRDefault="003D42C3" w:rsidP="00D30ACA">
            <w:pPr>
              <w:widowControl/>
              <w:jc w:val="center"/>
            </w:pPr>
            <w:r w:rsidRPr="00EC1DA6">
              <w:t>Отборный пар давлением</w:t>
            </w:r>
          </w:p>
        </w:tc>
        <w:tc>
          <w:tcPr>
            <w:tcW w:w="708" w:type="dxa"/>
            <w:vMerge w:val="restart"/>
            <w:shd w:val="clear" w:color="auto" w:fill="auto"/>
            <w:vAlign w:val="center"/>
            <w:hideMark/>
          </w:tcPr>
          <w:p w:rsidR="003D42C3" w:rsidRPr="00EC1DA6" w:rsidRDefault="003D42C3" w:rsidP="00D30ACA">
            <w:pPr>
              <w:widowControl/>
              <w:jc w:val="center"/>
            </w:pPr>
            <w:r w:rsidRPr="00EC1DA6">
              <w:t>Острый и редуцированный пар</w:t>
            </w:r>
          </w:p>
        </w:tc>
      </w:tr>
      <w:tr w:rsidR="003D42C3" w:rsidRPr="00EC1DA6" w:rsidTr="00D30ACA">
        <w:trPr>
          <w:trHeight w:val="540"/>
        </w:trPr>
        <w:tc>
          <w:tcPr>
            <w:tcW w:w="563" w:type="dxa"/>
            <w:vMerge/>
            <w:shd w:val="clear" w:color="auto" w:fill="auto"/>
            <w:noWrap/>
            <w:vAlign w:val="center"/>
            <w:hideMark/>
          </w:tcPr>
          <w:p w:rsidR="003D42C3" w:rsidRPr="00EC1DA6" w:rsidRDefault="003D42C3" w:rsidP="00D30ACA">
            <w:pPr>
              <w:widowControl/>
              <w:jc w:val="center"/>
            </w:pPr>
          </w:p>
        </w:tc>
        <w:tc>
          <w:tcPr>
            <w:tcW w:w="1847" w:type="dxa"/>
            <w:vMerge/>
            <w:shd w:val="clear" w:color="auto" w:fill="auto"/>
            <w:vAlign w:val="center"/>
            <w:hideMark/>
          </w:tcPr>
          <w:p w:rsidR="003D42C3" w:rsidRPr="00EC1DA6" w:rsidRDefault="003D42C3" w:rsidP="00D30ACA">
            <w:pPr>
              <w:widowControl/>
            </w:pPr>
          </w:p>
        </w:tc>
        <w:tc>
          <w:tcPr>
            <w:tcW w:w="1418" w:type="dxa"/>
            <w:vMerge/>
            <w:shd w:val="clear" w:color="auto" w:fill="auto"/>
            <w:noWrap/>
            <w:vAlign w:val="center"/>
            <w:hideMark/>
          </w:tcPr>
          <w:p w:rsidR="003D42C3" w:rsidRPr="00EC1DA6" w:rsidRDefault="003D42C3" w:rsidP="00D30ACA">
            <w:pPr>
              <w:widowControl/>
              <w:jc w:val="center"/>
            </w:pPr>
          </w:p>
        </w:tc>
        <w:tc>
          <w:tcPr>
            <w:tcW w:w="709" w:type="dxa"/>
            <w:vMerge/>
            <w:shd w:val="clear" w:color="auto" w:fill="auto"/>
            <w:noWrap/>
            <w:vAlign w:val="center"/>
            <w:hideMark/>
          </w:tcPr>
          <w:p w:rsidR="003D42C3" w:rsidRPr="00EC1DA6" w:rsidRDefault="003D42C3" w:rsidP="00D30ACA">
            <w:pPr>
              <w:widowControl/>
              <w:jc w:val="center"/>
            </w:pPr>
          </w:p>
        </w:tc>
        <w:tc>
          <w:tcPr>
            <w:tcW w:w="1134" w:type="dxa"/>
            <w:shd w:val="clear" w:color="auto" w:fill="auto"/>
            <w:noWrap/>
            <w:vAlign w:val="center"/>
            <w:hideMark/>
          </w:tcPr>
          <w:p w:rsidR="003D42C3" w:rsidRPr="009A57EF" w:rsidRDefault="003D42C3" w:rsidP="00D30ACA">
            <w:pPr>
              <w:widowControl/>
              <w:jc w:val="center"/>
            </w:pPr>
            <w:r w:rsidRPr="009A57EF">
              <w:t>1 полугодие</w:t>
            </w:r>
          </w:p>
        </w:tc>
        <w:tc>
          <w:tcPr>
            <w:tcW w:w="1134" w:type="dxa"/>
            <w:shd w:val="clear" w:color="auto" w:fill="auto"/>
            <w:vAlign w:val="center"/>
          </w:tcPr>
          <w:p w:rsidR="003D42C3" w:rsidRPr="009A57EF" w:rsidRDefault="003D42C3" w:rsidP="00D30ACA">
            <w:pPr>
              <w:widowControl/>
              <w:jc w:val="center"/>
            </w:pPr>
            <w:r w:rsidRPr="009A57EF">
              <w:t>2 полугодие</w:t>
            </w:r>
          </w:p>
        </w:tc>
        <w:tc>
          <w:tcPr>
            <w:tcW w:w="708" w:type="dxa"/>
            <w:shd w:val="clear" w:color="auto" w:fill="auto"/>
            <w:vAlign w:val="center"/>
            <w:hideMark/>
          </w:tcPr>
          <w:p w:rsidR="003D42C3" w:rsidRPr="00EC1DA6" w:rsidRDefault="003D42C3" w:rsidP="00D30ACA">
            <w:pPr>
              <w:widowControl/>
              <w:jc w:val="center"/>
            </w:pPr>
            <w:r w:rsidRPr="00EC1DA6">
              <w:t>от 1,2 до 2,5 кг/</w:t>
            </w:r>
          </w:p>
          <w:p w:rsidR="003D42C3" w:rsidRPr="00EC1DA6" w:rsidRDefault="003D42C3" w:rsidP="00D30ACA">
            <w:pPr>
              <w:widowControl/>
              <w:jc w:val="center"/>
            </w:pPr>
            <w:r w:rsidRPr="00EC1DA6">
              <w:t>см</w:t>
            </w:r>
            <w:r w:rsidRPr="00EC1DA6">
              <w:rPr>
                <w:vertAlign w:val="superscript"/>
              </w:rPr>
              <w:t>2</w:t>
            </w:r>
          </w:p>
        </w:tc>
        <w:tc>
          <w:tcPr>
            <w:tcW w:w="708" w:type="dxa"/>
            <w:vAlign w:val="center"/>
          </w:tcPr>
          <w:p w:rsidR="003D42C3" w:rsidRPr="00EC1DA6" w:rsidRDefault="003D42C3" w:rsidP="00D30ACA">
            <w:pPr>
              <w:widowControl/>
              <w:jc w:val="center"/>
            </w:pPr>
            <w:r w:rsidRPr="00EC1DA6">
              <w:t>от 2,5 до 7,0 кг/см</w:t>
            </w:r>
            <w:r w:rsidRPr="00EC1DA6">
              <w:rPr>
                <w:vertAlign w:val="superscript"/>
              </w:rPr>
              <w:t>2</w:t>
            </w:r>
          </w:p>
        </w:tc>
        <w:tc>
          <w:tcPr>
            <w:tcW w:w="851" w:type="dxa"/>
            <w:vAlign w:val="center"/>
          </w:tcPr>
          <w:p w:rsidR="003D42C3" w:rsidRPr="00EC1DA6" w:rsidRDefault="003D42C3" w:rsidP="00D30ACA">
            <w:pPr>
              <w:widowControl/>
              <w:jc w:val="center"/>
            </w:pPr>
            <w:r w:rsidRPr="00EC1DA6">
              <w:t>от 7,0 до 13,0 кг/</w:t>
            </w:r>
          </w:p>
          <w:p w:rsidR="003D42C3" w:rsidRPr="00EC1DA6" w:rsidRDefault="003D42C3" w:rsidP="00D30ACA">
            <w:pPr>
              <w:widowControl/>
              <w:jc w:val="center"/>
            </w:pPr>
            <w:r w:rsidRPr="00EC1DA6">
              <w:t>см</w:t>
            </w:r>
            <w:r w:rsidRPr="00EC1DA6">
              <w:rPr>
                <w:vertAlign w:val="superscript"/>
              </w:rPr>
              <w:t>2</w:t>
            </w:r>
          </w:p>
        </w:tc>
        <w:tc>
          <w:tcPr>
            <w:tcW w:w="567" w:type="dxa"/>
            <w:vAlign w:val="center"/>
          </w:tcPr>
          <w:p w:rsidR="003D42C3" w:rsidRPr="00EC1DA6" w:rsidRDefault="003D42C3" w:rsidP="00D30ACA">
            <w:pPr>
              <w:widowControl/>
              <w:ind w:right="-108" w:hanging="109"/>
              <w:jc w:val="center"/>
            </w:pPr>
            <w:r w:rsidRPr="00EC1DA6">
              <w:t>Свыше 13,0 кг/</w:t>
            </w:r>
          </w:p>
          <w:p w:rsidR="003D42C3" w:rsidRPr="00EC1DA6" w:rsidRDefault="003D42C3" w:rsidP="00D30ACA">
            <w:pPr>
              <w:widowControl/>
              <w:jc w:val="center"/>
            </w:pPr>
            <w:r w:rsidRPr="00EC1DA6">
              <w:t>см</w:t>
            </w:r>
            <w:r w:rsidRPr="00EC1DA6">
              <w:rPr>
                <w:vertAlign w:val="superscript"/>
              </w:rPr>
              <w:t>2</w:t>
            </w:r>
          </w:p>
        </w:tc>
        <w:tc>
          <w:tcPr>
            <w:tcW w:w="708" w:type="dxa"/>
            <w:vMerge/>
            <w:shd w:val="clear" w:color="auto" w:fill="auto"/>
            <w:vAlign w:val="center"/>
            <w:hideMark/>
          </w:tcPr>
          <w:p w:rsidR="003D42C3" w:rsidRPr="00EC1DA6" w:rsidRDefault="003D42C3" w:rsidP="00D30ACA">
            <w:pPr>
              <w:widowControl/>
              <w:jc w:val="center"/>
            </w:pPr>
          </w:p>
        </w:tc>
      </w:tr>
      <w:tr w:rsidR="003D42C3" w:rsidRPr="00EC1DA6" w:rsidTr="00D30ACA">
        <w:trPr>
          <w:trHeight w:val="300"/>
        </w:trPr>
        <w:tc>
          <w:tcPr>
            <w:tcW w:w="10347" w:type="dxa"/>
            <w:gridSpan w:val="11"/>
            <w:shd w:val="clear" w:color="auto" w:fill="auto"/>
            <w:noWrap/>
            <w:vAlign w:val="center"/>
            <w:hideMark/>
          </w:tcPr>
          <w:p w:rsidR="003D42C3" w:rsidRPr="00D11943" w:rsidRDefault="003D42C3" w:rsidP="00D30ACA">
            <w:pPr>
              <w:widowControl/>
              <w:jc w:val="center"/>
              <w:rPr>
                <w:sz w:val="22"/>
              </w:rPr>
            </w:pPr>
            <w:r w:rsidRPr="00D11943">
              <w:rPr>
                <w:sz w:val="22"/>
              </w:rPr>
              <w:t>Для потребителей, в случае отсутствия дифференциации тарифов по схеме подключения</w:t>
            </w:r>
          </w:p>
        </w:tc>
      </w:tr>
      <w:tr w:rsidR="003D42C3" w:rsidRPr="00EC1DA6" w:rsidTr="00D30ACA">
        <w:trPr>
          <w:trHeight w:val="300"/>
        </w:trPr>
        <w:tc>
          <w:tcPr>
            <w:tcW w:w="10347" w:type="dxa"/>
            <w:gridSpan w:val="11"/>
            <w:shd w:val="clear" w:color="auto" w:fill="auto"/>
            <w:noWrap/>
            <w:vAlign w:val="center"/>
          </w:tcPr>
          <w:p w:rsidR="003D42C3" w:rsidRPr="00D11943" w:rsidRDefault="003D42C3" w:rsidP="00D30ACA">
            <w:pPr>
              <w:widowControl/>
              <w:jc w:val="center"/>
              <w:rPr>
                <w:sz w:val="22"/>
              </w:rPr>
            </w:pPr>
            <w:r w:rsidRPr="00D11943">
              <w:rPr>
                <w:sz w:val="22"/>
                <w:szCs w:val="22"/>
              </w:rPr>
              <w:t>Население (НДС не облагается)</w:t>
            </w:r>
          </w:p>
        </w:tc>
      </w:tr>
      <w:tr w:rsidR="003D42C3" w:rsidRPr="00EC1DA6" w:rsidTr="00D30ACA">
        <w:trPr>
          <w:trHeight w:val="340"/>
        </w:trPr>
        <w:tc>
          <w:tcPr>
            <w:tcW w:w="563" w:type="dxa"/>
            <w:vMerge w:val="restart"/>
            <w:shd w:val="clear" w:color="auto" w:fill="auto"/>
            <w:noWrap/>
            <w:vAlign w:val="center"/>
            <w:hideMark/>
          </w:tcPr>
          <w:p w:rsidR="003D42C3" w:rsidRPr="001732E5" w:rsidRDefault="003D42C3" w:rsidP="00D30ACA">
            <w:pPr>
              <w:jc w:val="center"/>
            </w:pPr>
            <w:r w:rsidRPr="001732E5">
              <w:t>1.</w:t>
            </w:r>
          </w:p>
        </w:tc>
        <w:tc>
          <w:tcPr>
            <w:tcW w:w="1847" w:type="dxa"/>
            <w:vMerge w:val="restart"/>
            <w:shd w:val="clear" w:color="auto" w:fill="auto"/>
            <w:vAlign w:val="center"/>
            <w:hideMark/>
          </w:tcPr>
          <w:p w:rsidR="003D42C3" w:rsidRPr="0087171E" w:rsidRDefault="003D42C3" w:rsidP="00D30ACA">
            <w:pPr>
              <w:widowControl/>
              <w:autoSpaceDE w:val="0"/>
              <w:autoSpaceDN w:val="0"/>
              <w:adjustRightInd w:val="0"/>
              <w:rPr>
                <w:sz w:val="22"/>
                <w:szCs w:val="22"/>
              </w:rPr>
            </w:pPr>
            <w:r w:rsidRPr="0087171E">
              <w:rPr>
                <w:sz w:val="22"/>
                <w:szCs w:val="22"/>
              </w:rPr>
              <w:t>ООО «</w:t>
            </w:r>
            <w:r>
              <w:rPr>
                <w:sz w:val="22"/>
                <w:szCs w:val="22"/>
              </w:rPr>
              <w:t>РТИК</w:t>
            </w:r>
            <w:r w:rsidRPr="0087171E">
              <w:rPr>
                <w:sz w:val="22"/>
                <w:szCs w:val="22"/>
              </w:rPr>
              <w:t>»</w:t>
            </w:r>
          </w:p>
          <w:p w:rsidR="003D42C3" w:rsidRPr="0087171E" w:rsidRDefault="003D42C3" w:rsidP="00D30ACA">
            <w:pPr>
              <w:widowControl/>
              <w:autoSpaceDE w:val="0"/>
              <w:autoSpaceDN w:val="0"/>
              <w:adjustRightInd w:val="0"/>
              <w:rPr>
                <w:sz w:val="22"/>
                <w:szCs w:val="22"/>
              </w:rPr>
            </w:pPr>
            <w:r w:rsidRPr="0087171E">
              <w:rPr>
                <w:sz w:val="22"/>
                <w:szCs w:val="22"/>
              </w:rPr>
              <w:t>(Кинешемский</w:t>
            </w:r>
          </w:p>
          <w:p w:rsidR="003D42C3" w:rsidRPr="001732E5" w:rsidRDefault="003D42C3" w:rsidP="00D30ACA">
            <w:pPr>
              <w:widowControl/>
            </w:pPr>
            <w:r w:rsidRPr="0087171E">
              <w:rPr>
                <w:sz w:val="22"/>
                <w:szCs w:val="22"/>
              </w:rPr>
              <w:t>район)</w:t>
            </w:r>
            <w:r>
              <w:rPr>
                <w:sz w:val="22"/>
                <w:szCs w:val="22"/>
              </w:rPr>
              <w:t xml:space="preserve"> котельная г.Наволоки</w:t>
            </w:r>
          </w:p>
        </w:tc>
        <w:tc>
          <w:tcPr>
            <w:tcW w:w="1418" w:type="dxa"/>
            <w:vMerge w:val="restart"/>
            <w:shd w:val="clear" w:color="auto" w:fill="auto"/>
            <w:vAlign w:val="center"/>
            <w:hideMark/>
          </w:tcPr>
          <w:p w:rsidR="003D42C3" w:rsidRPr="004E0DF6" w:rsidRDefault="003D42C3" w:rsidP="00D30ACA">
            <w:pPr>
              <w:widowControl/>
              <w:jc w:val="center"/>
              <w:rPr>
                <w:sz w:val="22"/>
              </w:rPr>
            </w:pPr>
            <w:r>
              <w:rPr>
                <w:sz w:val="22"/>
              </w:rPr>
              <w:t>Одноставочный, руб./Гкал</w:t>
            </w: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3</w:t>
            </w:r>
          </w:p>
        </w:tc>
        <w:tc>
          <w:tcPr>
            <w:tcW w:w="2268" w:type="dxa"/>
            <w:gridSpan w:val="2"/>
            <w:shd w:val="clear" w:color="auto" w:fill="auto"/>
            <w:noWrap/>
            <w:vAlign w:val="center"/>
            <w:hideMark/>
          </w:tcPr>
          <w:p w:rsidR="003D42C3" w:rsidRPr="004E0DF6" w:rsidRDefault="003D42C3" w:rsidP="00D30ACA">
            <w:pPr>
              <w:jc w:val="center"/>
              <w:rPr>
                <w:sz w:val="22"/>
              </w:rPr>
            </w:pPr>
            <w:r>
              <w:rPr>
                <w:sz w:val="22"/>
              </w:rPr>
              <w:t>2 337,67 *</w:t>
            </w:r>
          </w:p>
        </w:tc>
        <w:tc>
          <w:tcPr>
            <w:tcW w:w="708" w:type="dxa"/>
            <w:shd w:val="clear" w:color="auto" w:fill="auto"/>
            <w:noWrap/>
            <w:vAlign w:val="center"/>
            <w:hideMark/>
          </w:tcPr>
          <w:p w:rsidR="003D42C3" w:rsidRPr="004E0DF6" w:rsidRDefault="003D42C3" w:rsidP="00D30ACA">
            <w:pPr>
              <w:jc w:val="center"/>
              <w:rPr>
                <w:sz w:val="22"/>
              </w:rPr>
            </w:pPr>
            <w:r w:rsidRPr="004E0DF6">
              <w:rPr>
                <w:sz w:val="22"/>
              </w:rPr>
              <w:t>-</w:t>
            </w:r>
          </w:p>
        </w:tc>
        <w:tc>
          <w:tcPr>
            <w:tcW w:w="708" w:type="dxa"/>
            <w:vAlign w:val="center"/>
          </w:tcPr>
          <w:p w:rsidR="003D42C3" w:rsidRPr="004E0DF6" w:rsidRDefault="003D42C3" w:rsidP="00D30ACA">
            <w:pPr>
              <w:jc w:val="center"/>
              <w:rPr>
                <w:sz w:val="22"/>
              </w:rPr>
            </w:pPr>
            <w:r w:rsidRPr="004E0DF6">
              <w:rPr>
                <w:sz w:val="22"/>
              </w:rPr>
              <w:t>-</w:t>
            </w:r>
          </w:p>
        </w:tc>
        <w:tc>
          <w:tcPr>
            <w:tcW w:w="851" w:type="dxa"/>
            <w:vAlign w:val="center"/>
          </w:tcPr>
          <w:p w:rsidR="003D42C3" w:rsidRPr="004E0DF6" w:rsidRDefault="003D42C3" w:rsidP="00D30ACA">
            <w:pPr>
              <w:jc w:val="center"/>
              <w:rPr>
                <w:sz w:val="22"/>
              </w:rPr>
            </w:pPr>
            <w:r w:rsidRPr="004E0DF6">
              <w:rPr>
                <w:sz w:val="22"/>
              </w:rPr>
              <w:t>-</w:t>
            </w:r>
          </w:p>
        </w:tc>
        <w:tc>
          <w:tcPr>
            <w:tcW w:w="567" w:type="dxa"/>
            <w:vAlign w:val="center"/>
          </w:tcPr>
          <w:p w:rsidR="003D42C3" w:rsidRPr="004E0DF6" w:rsidRDefault="003D42C3" w:rsidP="00D30ACA">
            <w:pPr>
              <w:jc w:val="center"/>
              <w:rPr>
                <w:sz w:val="22"/>
              </w:rPr>
            </w:pPr>
            <w:r w:rsidRPr="004E0DF6">
              <w:rPr>
                <w:sz w:val="22"/>
              </w:rPr>
              <w:t>-</w:t>
            </w:r>
          </w:p>
        </w:tc>
        <w:tc>
          <w:tcPr>
            <w:tcW w:w="708" w:type="dxa"/>
            <w:shd w:val="clear" w:color="auto" w:fill="auto"/>
            <w:noWrap/>
            <w:vAlign w:val="center"/>
            <w:hideMark/>
          </w:tcPr>
          <w:p w:rsidR="003D42C3" w:rsidRPr="004E0DF6" w:rsidRDefault="003D42C3" w:rsidP="00D30ACA">
            <w:pPr>
              <w:jc w:val="center"/>
              <w:rPr>
                <w:sz w:val="22"/>
              </w:rPr>
            </w:pPr>
            <w:r w:rsidRPr="004E0DF6">
              <w:rPr>
                <w:sz w:val="22"/>
              </w:rPr>
              <w:t>-</w:t>
            </w:r>
          </w:p>
        </w:tc>
      </w:tr>
      <w:tr w:rsidR="003D42C3" w:rsidRPr="00EC1DA6" w:rsidTr="00D30ACA">
        <w:trPr>
          <w:trHeight w:val="340"/>
        </w:trPr>
        <w:tc>
          <w:tcPr>
            <w:tcW w:w="563" w:type="dxa"/>
            <w:vMerge/>
            <w:shd w:val="clear" w:color="auto" w:fill="auto"/>
            <w:noWrap/>
            <w:vAlign w:val="center"/>
            <w:hideMark/>
          </w:tcPr>
          <w:p w:rsidR="003D42C3" w:rsidRPr="001732E5" w:rsidRDefault="003D42C3" w:rsidP="00D30ACA">
            <w:pPr>
              <w:jc w:val="center"/>
            </w:pPr>
          </w:p>
        </w:tc>
        <w:tc>
          <w:tcPr>
            <w:tcW w:w="1847" w:type="dxa"/>
            <w:vMerge/>
            <w:shd w:val="clear" w:color="auto" w:fill="auto"/>
            <w:vAlign w:val="center"/>
            <w:hideMark/>
          </w:tcPr>
          <w:p w:rsidR="003D42C3" w:rsidRPr="0087171E" w:rsidRDefault="003D42C3" w:rsidP="00D30ACA">
            <w:pPr>
              <w:widowControl/>
              <w:autoSpaceDE w:val="0"/>
              <w:autoSpaceDN w:val="0"/>
              <w:adjustRightInd w:val="0"/>
              <w:rPr>
                <w:sz w:val="22"/>
                <w:szCs w:val="22"/>
              </w:rPr>
            </w:pPr>
          </w:p>
        </w:tc>
        <w:tc>
          <w:tcPr>
            <w:tcW w:w="1418" w:type="dxa"/>
            <w:vMerge/>
            <w:shd w:val="clear" w:color="auto" w:fill="auto"/>
            <w:vAlign w:val="center"/>
            <w:hideMark/>
          </w:tcPr>
          <w:p w:rsidR="003D42C3" w:rsidRPr="004E0DF6" w:rsidRDefault="003D42C3" w:rsidP="00D30ACA">
            <w:pPr>
              <w:jc w:val="center"/>
              <w:rPr>
                <w:sz w:val="22"/>
              </w:rP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4</w:t>
            </w:r>
          </w:p>
        </w:tc>
        <w:tc>
          <w:tcPr>
            <w:tcW w:w="1134" w:type="dxa"/>
            <w:shd w:val="clear" w:color="auto" w:fill="auto"/>
            <w:noWrap/>
            <w:vAlign w:val="center"/>
            <w:hideMark/>
          </w:tcPr>
          <w:p w:rsidR="003D42C3" w:rsidRPr="004E0DF6" w:rsidRDefault="003D42C3" w:rsidP="00D30ACA">
            <w:pPr>
              <w:jc w:val="center"/>
              <w:rPr>
                <w:sz w:val="22"/>
              </w:rPr>
            </w:pPr>
            <w:r>
              <w:rPr>
                <w:sz w:val="22"/>
              </w:rPr>
              <w:t>2 337,67</w:t>
            </w:r>
          </w:p>
        </w:tc>
        <w:tc>
          <w:tcPr>
            <w:tcW w:w="1134" w:type="dxa"/>
            <w:shd w:val="clear" w:color="auto" w:fill="auto"/>
            <w:vAlign w:val="center"/>
          </w:tcPr>
          <w:p w:rsidR="003D42C3" w:rsidRPr="004E0DF6" w:rsidRDefault="003D42C3" w:rsidP="00D30ACA">
            <w:pPr>
              <w:jc w:val="center"/>
              <w:rPr>
                <w:sz w:val="22"/>
              </w:rPr>
            </w:pPr>
            <w:r>
              <w:rPr>
                <w:sz w:val="22"/>
              </w:rPr>
              <w:t>2 484,94</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708" w:type="dxa"/>
            <w:vAlign w:val="center"/>
          </w:tcPr>
          <w:p w:rsidR="003D42C3" w:rsidRPr="00062532" w:rsidRDefault="003D42C3" w:rsidP="00D30ACA">
            <w:pPr>
              <w:jc w:val="center"/>
              <w:rPr>
                <w:sz w:val="22"/>
              </w:rPr>
            </w:pPr>
            <w:r w:rsidRPr="00062532">
              <w:rPr>
                <w:sz w:val="22"/>
              </w:rPr>
              <w:t>-</w:t>
            </w:r>
          </w:p>
        </w:tc>
        <w:tc>
          <w:tcPr>
            <w:tcW w:w="851"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EC1DA6" w:rsidTr="00D30ACA">
        <w:trPr>
          <w:trHeight w:val="340"/>
        </w:trPr>
        <w:tc>
          <w:tcPr>
            <w:tcW w:w="563" w:type="dxa"/>
            <w:vMerge/>
            <w:shd w:val="clear" w:color="auto" w:fill="auto"/>
            <w:noWrap/>
            <w:vAlign w:val="center"/>
            <w:hideMark/>
          </w:tcPr>
          <w:p w:rsidR="003D42C3" w:rsidRPr="001732E5" w:rsidRDefault="003D42C3" w:rsidP="00D30ACA">
            <w:pPr>
              <w:jc w:val="center"/>
            </w:pPr>
          </w:p>
        </w:tc>
        <w:tc>
          <w:tcPr>
            <w:tcW w:w="1847" w:type="dxa"/>
            <w:vMerge/>
            <w:shd w:val="clear" w:color="auto" w:fill="auto"/>
            <w:vAlign w:val="center"/>
            <w:hideMark/>
          </w:tcPr>
          <w:p w:rsidR="003D42C3" w:rsidRPr="0087171E" w:rsidRDefault="003D42C3" w:rsidP="00D30ACA">
            <w:pPr>
              <w:widowControl/>
              <w:autoSpaceDE w:val="0"/>
              <w:autoSpaceDN w:val="0"/>
              <w:adjustRightInd w:val="0"/>
              <w:rPr>
                <w:sz w:val="22"/>
                <w:szCs w:val="22"/>
              </w:rPr>
            </w:pPr>
          </w:p>
        </w:tc>
        <w:tc>
          <w:tcPr>
            <w:tcW w:w="1418" w:type="dxa"/>
            <w:vMerge/>
            <w:shd w:val="clear" w:color="auto" w:fill="auto"/>
            <w:vAlign w:val="center"/>
            <w:hideMark/>
          </w:tcPr>
          <w:p w:rsidR="003D42C3" w:rsidRPr="004E0DF6" w:rsidRDefault="003D42C3" w:rsidP="00D30ACA">
            <w:pPr>
              <w:jc w:val="center"/>
              <w:rPr>
                <w:sz w:val="22"/>
              </w:rP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5</w:t>
            </w:r>
          </w:p>
        </w:tc>
        <w:tc>
          <w:tcPr>
            <w:tcW w:w="1134" w:type="dxa"/>
            <w:shd w:val="clear" w:color="auto" w:fill="auto"/>
            <w:noWrap/>
            <w:vAlign w:val="center"/>
            <w:hideMark/>
          </w:tcPr>
          <w:p w:rsidR="003D42C3" w:rsidRPr="004E0DF6" w:rsidRDefault="003D42C3" w:rsidP="00D30ACA">
            <w:pPr>
              <w:jc w:val="center"/>
              <w:rPr>
                <w:sz w:val="22"/>
              </w:rPr>
            </w:pPr>
            <w:r>
              <w:rPr>
                <w:sz w:val="22"/>
              </w:rPr>
              <w:t>2 484,94</w:t>
            </w:r>
          </w:p>
        </w:tc>
        <w:tc>
          <w:tcPr>
            <w:tcW w:w="1134" w:type="dxa"/>
            <w:shd w:val="clear" w:color="auto" w:fill="auto"/>
            <w:vAlign w:val="center"/>
          </w:tcPr>
          <w:p w:rsidR="003D42C3" w:rsidRPr="004E0DF6" w:rsidRDefault="003D42C3" w:rsidP="00D30ACA">
            <w:pPr>
              <w:jc w:val="center"/>
              <w:rPr>
                <w:sz w:val="22"/>
              </w:rPr>
            </w:pPr>
            <w:r>
              <w:rPr>
                <w:sz w:val="22"/>
              </w:rPr>
              <w:t>2 616,65</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708" w:type="dxa"/>
            <w:vAlign w:val="center"/>
          </w:tcPr>
          <w:p w:rsidR="003D42C3" w:rsidRPr="00062532" w:rsidRDefault="003D42C3" w:rsidP="00D30ACA">
            <w:pPr>
              <w:jc w:val="center"/>
              <w:rPr>
                <w:sz w:val="22"/>
              </w:rPr>
            </w:pPr>
            <w:r w:rsidRPr="00062532">
              <w:rPr>
                <w:sz w:val="22"/>
              </w:rPr>
              <w:t>-</w:t>
            </w:r>
          </w:p>
        </w:tc>
        <w:tc>
          <w:tcPr>
            <w:tcW w:w="851"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EC1DA6" w:rsidTr="00D30ACA">
        <w:trPr>
          <w:trHeight w:val="340"/>
        </w:trPr>
        <w:tc>
          <w:tcPr>
            <w:tcW w:w="563" w:type="dxa"/>
            <w:vMerge/>
            <w:shd w:val="clear" w:color="auto" w:fill="auto"/>
            <w:noWrap/>
            <w:vAlign w:val="center"/>
            <w:hideMark/>
          </w:tcPr>
          <w:p w:rsidR="003D42C3" w:rsidRPr="001732E5" w:rsidRDefault="003D42C3" w:rsidP="00D30ACA">
            <w:pPr>
              <w:jc w:val="center"/>
            </w:pPr>
          </w:p>
        </w:tc>
        <w:tc>
          <w:tcPr>
            <w:tcW w:w="1847" w:type="dxa"/>
            <w:vMerge/>
            <w:shd w:val="clear" w:color="auto" w:fill="auto"/>
            <w:vAlign w:val="center"/>
            <w:hideMark/>
          </w:tcPr>
          <w:p w:rsidR="003D42C3" w:rsidRPr="0087171E" w:rsidRDefault="003D42C3" w:rsidP="00D30ACA">
            <w:pPr>
              <w:widowControl/>
              <w:autoSpaceDE w:val="0"/>
              <w:autoSpaceDN w:val="0"/>
              <w:adjustRightInd w:val="0"/>
              <w:rPr>
                <w:sz w:val="22"/>
                <w:szCs w:val="22"/>
              </w:rPr>
            </w:pPr>
          </w:p>
        </w:tc>
        <w:tc>
          <w:tcPr>
            <w:tcW w:w="1418" w:type="dxa"/>
            <w:vMerge/>
            <w:shd w:val="clear" w:color="auto" w:fill="auto"/>
            <w:vAlign w:val="center"/>
            <w:hideMark/>
          </w:tcPr>
          <w:p w:rsidR="003D42C3" w:rsidRPr="004E0DF6" w:rsidRDefault="003D42C3" w:rsidP="00D30ACA">
            <w:pPr>
              <w:jc w:val="center"/>
              <w:rPr>
                <w:sz w:val="22"/>
              </w:rP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6</w:t>
            </w:r>
          </w:p>
        </w:tc>
        <w:tc>
          <w:tcPr>
            <w:tcW w:w="1134" w:type="dxa"/>
            <w:shd w:val="clear" w:color="auto" w:fill="auto"/>
            <w:noWrap/>
            <w:vAlign w:val="center"/>
            <w:hideMark/>
          </w:tcPr>
          <w:p w:rsidR="003D42C3" w:rsidRPr="004E0DF6" w:rsidRDefault="003D42C3" w:rsidP="00D30ACA">
            <w:pPr>
              <w:jc w:val="center"/>
              <w:rPr>
                <w:sz w:val="22"/>
              </w:rPr>
            </w:pPr>
            <w:r>
              <w:rPr>
                <w:sz w:val="22"/>
              </w:rPr>
              <w:t>2 616,65</w:t>
            </w:r>
          </w:p>
        </w:tc>
        <w:tc>
          <w:tcPr>
            <w:tcW w:w="1134" w:type="dxa"/>
            <w:shd w:val="clear" w:color="auto" w:fill="auto"/>
            <w:vAlign w:val="center"/>
          </w:tcPr>
          <w:p w:rsidR="003D42C3" w:rsidRPr="004E0DF6" w:rsidRDefault="003D42C3" w:rsidP="00D30ACA">
            <w:pPr>
              <w:jc w:val="center"/>
              <w:rPr>
                <w:sz w:val="22"/>
              </w:rPr>
            </w:pPr>
            <w:r>
              <w:rPr>
                <w:sz w:val="22"/>
              </w:rPr>
              <w:t>2 755,33</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708" w:type="dxa"/>
            <w:vAlign w:val="center"/>
          </w:tcPr>
          <w:p w:rsidR="003D42C3" w:rsidRPr="00062532" w:rsidRDefault="003D42C3" w:rsidP="00D30ACA">
            <w:pPr>
              <w:jc w:val="center"/>
              <w:rPr>
                <w:sz w:val="22"/>
              </w:rPr>
            </w:pPr>
            <w:r w:rsidRPr="00062532">
              <w:rPr>
                <w:sz w:val="22"/>
              </w:rPr>
              <w:t>-</w:t>
            </w:r>
          </w:p>
        </w:tc>
        <w:tc>
          <w:tcPr>
            <w:tcW w:w="851"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EC1DA6" w:rsidTr="00D30ACA">
        <w:trPr>
          <w:trHeight w:val="340"/>
        </w:trPr>
        <w:tc>
          <w:tcPr>
            <w:tcW w:w="563" w:type="dxa"/>
            <w:vMerge/>
            <w:shd w:val="clear" w:color="auto" w:fill="auto"/>
            <w:noWrap/>
            <w:vAlign w:val="center"/>
            <w:hideMark/>
          </w:tcPr>
          <w:p w:rsidR="003D42C3" w:rsidRPr="001732E5" w:rsidRDefault="003D42C3" w:rsidP="00D30ACA">
            <w:pPr>
              <w:jc w:val="center"/>
            </w:pPr>
          </w:p>
        </w:tc>
        <w:tc>
          <w:tcPr>
            <w:tcW w:w="1847" w:type="dxa"/>
            <w:vMerge/>
            <w:shd w:val="clear" w:color="auto" w:fill="auto"/>
            <w:vAlign w:val="center"/>
            <w:hideMark/>
          </w:tcPr>
          <w:p w:rsidR="003D42C3" w:rsidRPr="0087171E" w:rsidRDefault="003D42C3" w:rsidP="00D30ACA">
            <w:pPr>
              <w:widowControl/>
              <w:autoSpaceDE w:val="0"/>
              <w:autoSpaceDN w:val="0"/>
              <w:adjustRightInd w:val="0"/>
              <w:rPr>
                <w:sz w:val="22"/>
                <w:szCs w:val="22"/>
              </w:rPr>
            </w:pPr>
          </w:p>
        </w:tc>
        <w:tc>
          <w:tcPr>
            <w:tcW w:w="1418" w:type="dxa"/>
            <w:vMerge/>
            <w:shd w:val="clear" w:color="auto" w:fill="auto"/>
            <w:vAlign w:val="center"/>
            <w:hideMark/>
          </w:tcPr>
          <w:p w:rsidR="003D42C3" w:rsidRPr="004E0DF6" w:rsidRDefault="003D42C3" w:rsidP="00D30ACA">
            <w:pPr>
              <w:jc w:val="center"/>
              <w:rPr>
                <w:sz w:val="22"/>
              </w:rP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7</w:t>
            </w:r>
          </w:p>
        </w:tc>
        <w:tc>
          <w:tcPr>
            <w:tcW w:w="1134" w:type="dxa"/>
            <w:shd w:val="clear" w:color="auto" w:fill="auto"/>
            <w:noWrap/>
            <w:vAlign w:val="center"/>
            <w:hideMark/>
          </w:tcPr>
          <w:p w:rsidR="003D42C3" w:rsidRPr="004E0DF6" w:rsidRDefault="003D42C3" w:rsidP="00D30ACA">
            <w:pPr>
              <w:jc w:val="center"/>
              <w:rPr>
                <w:sz w:val="22"/>
              </w:rPr>
            </w:pPr>
            <w:r>
              <w:rPr>
                <w:sz w:val="22"/>
              </w:rPr>
              <w:t>2 755,33</w:t>
            </w:r>
          </w:p>
        </w:tc>
        <w:tc>
          <w:tcPr>
            <w:tcW w:w="1134" w:type="dxa"/>
            <w:shd w:val="clear" w:color="auto" w:fill="auto"/>
            <w:vAlign w:val="center"/>
          </w:tcPr>
          <w:p w:rsidR="003D42C3" w:rsidRPr="004E0DF6" w:rsidRDefault="003D42C3" w:rsidP="00D30ACA">
            <w:pPr>
              <w:jc w:val="center"/>
              <w:rPr>
                <w:sz w:val="22"/>
              </w:rPr>
            </w:pPr>
            <w:r>
              <w:rPr>
                <w:sz w:val="22"/>
              </w:rPr>
              <w:t>2 901,36</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708" w:type="dxa"/>
            <w:vAlign w:val="center"/>
          </w:tcPr>
          <w:p w:rsidR="003D42C3" w:rsidRPr="00062532" w:rsidRDefault="003D42C3" w:rsidP="00D30ACA">
            <w:pPr>
              <w:jc w:val="center"/>
              <w:rPr>
                <w:sz w:val="22"/>
              </w:rPr>
            </w:pPr>
            <w:r w:rsidRPr="00062532">
              <w:rPr>
                <w:sz w:val="22"/>
              </w:rPr>
              <w:t>-</w:t>
            </w:r>
          </w:p>
        </w:tc>
        <w:tc>
          <w:tcPr>
            <w:tcW w:w="851"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EC1DA6" w:rsidTr="00D30ACA">
        <w:trPr>
          <w:trHeight w:val="340"/>
        </w:trPr>
        <w:tc>
          <w:tcPr>
            <w:tcW w:w="563" w:type="dxa"/>
            <w:vMerge w:val="restart"/>
            <w:shd w:val="clear" w:color="auto" w:fill="auto"/>
            <w:noWrap/>
            <w:vAlign w:val="center"/>
            <w:hideMark/>
          </w:tcPr>
          <w:p w:rsidR="003D42C3" w:rsidRPr="001732E5" w:rsidRDefault="003D42C3" w:rsidP="00D30ACA">
            <w:pPr>
              <w:jc w:val="center"/>
            </w:pPr>
            <w:r>
              <w:t>2.</w:t>
            </w:r>
          </w:p>
        </w:tc>
        <w:tc>
          <w:tcPr>
            <w:tcW w:w="1847" w:type="dxa"/>
            <w:vMerge w:val="restart"/>
            <w:shd w:val="clear" w:color="auto" w:fill="auto"/>
            <w:vAlign w:val="center"/>
            <w:hideMark/>
          </w:tcPr>
          <w:p w:rsidR="003D42C3" w:rsidRPr="0087171E" w:rsidRDefault="003D42C3" w:rsidP="00D30ACA">
            <w:pPr>
              <w:widowControl/>
              <w:autoSpaceDE w:val="0"/>
              <w:autoSpaceDN w:val="0"/>
              <w:adjustRightInd w:val="0"/>
              <w:rPr>
                <w:sz w:val="22"/>
                <w:szCs w:val="22"/>
              </w:rPr>
            </w:pPr>
            <w:r w:rsidRPr="0087171E">
              <w:rPr>
                <w:sz w:val="22"/>
                <w:szCs w:val="22"/>
              </w:rPr>
              <w:t>ООО «</w:t>
            </w:r>
            <w:r>
              <w:rPr>
                <w:sz w:val="22"/>
                <w:szCs w:val="22"/>
              </w:rPr>
              <w:t>РТИК</w:t>
            </w:r>
            <w:r w:rsidRPr="0087171E">
              <w:rPr>
                <w:sz w:val="22"/>
                <w:szCs w:val="22"/>
              </w:rPr>
              <w:t>»</w:t>
            </w:r>
          </w:p>
          <w:p w:rsidR="003D42C3" w:rsidRPr="0087171E" w:rsidRDefault="003D42C3" w:rsidP="00D30ACA">
            <w:pPr>
              <w:widowControl/>
              <w:autoSpaceDE w:val="0"/>
              <w:autoSpaceDN w:val="0"/>
              <w:adjustRightInd w:val="0"/>
              <w:rPr>
                <w:sz w:val="22"/>
                <w:szCs w:val="22"/>
              </w:rPr>
            </w:pPr>
            <w:r w:rsidRPr="0087171E">
              <w:rPr>
                <w:sz w:val="22"/>
                <w:szCs w:val="22"/>
              </w:rPr>
              <w:t>(Кинешемский</w:t>
            </w:r>
          </w:p>
          <w:p w:rsidR="003D42C3" w:rsidRPr="001732E5" w:rsidRDefault="003D42C3" w:rsidP="00D30ACA">
            <w:pPr>
              <w:widowControl/>
              <w:rPr>
                <w:bCs/>
              </w:rPr>
            </w:pPr>
            <w:r w:rsidRPr="0087171E">
              <w:rPr>
                <w:sz w:val="22"/>
                <w:szCs w:val="22"/>
              </w:rPr>
              <w:t>район)</w:t>
            </w:r>
            <w:r>
              <w:rPr>
                <w:sz w:val="22"/>
                <w:szCs w:val="22"/>
              </w:rPr>
              <w:t xml:space="preserve"> котельная д.Новинки</w:t>
            </w:r>
          </w:p>
        </w:tc>
        <w:tc>
          <w:tcPr>
            <w:tcW w:w="1418" w:type="dxa"/>
            <w:vMerge w:val="restart"/>
            <w:shd w:val="clear" w:color="auto" w:fill="auto"/>
            <w:vAlign w:val="center"/>
            <w:hideMark/>
          </w:tcPr>
          <w:p w:rsidR="003D42C3" w:rsidRPr="004E0DF6" w:rsidRDefault="003D42C3" w:rsidP="00D30ACA">
            <w:pPr>
              <w:widowControl/>
              <w:jc w:val="center"/>
              <w:rPr>
                <w:sz w:val="22"/>
              </w:rPr>
            </w:pPr>
            <w:r>
              <w:rPr>
                <w:sz w:val="22"/>
              </w:rPr>
              <w:t>Одноставочный, руб./Гкал</w:t>
            </w: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3</w:t>
            </w:r>
          </w:p>
        </w:tc>
        <w:tc>
          <w:tcPr>
            <w:tcW w:w="2268" w:type="dxa"/>
            <w:gridSpan w:val="2"/>
            <w:shd w:val="clear" w:color="auto" w:fill="auto"/>
            <w:noWrap/>
            <w:vAlign w:val="center"/>
            <w:hideMark/>
          </w:tcPr>
          <w:p w:rsidR="003D42C3" w:rsidRPr="00BA7317" w:rsidRDefault="003D42C3" w:rsidP="00D30ACA">
            <w:pPr>
              <w:jc w:val="center"/>
              <w:rPr>
                <w:sz w:val="22"/>
              </w:rPr>
            </w:pPr>
            <w:r>
              <w:rPr>
                <w:sz w:val="22"/>
              </w:rPr>
              <w:t>573,12 *</w:t>
            </w:r>
          </w:p>
        </w:tc>
        <w:tc>
          <w:tcPr>
            <w:tcW w:w="708" w:type="dxa"/>
            <w:shd w:val="clear" w:color="auto" w:fill="auto"/>
            <w:noWrap/>
            <w:vAlign w:val="center"/>
            <w:hideMark/>
          </w:tcPr>
          <w:p w:rsidR="003D42C3" w:rsidRPr="004E0DF6" w:rsidRDefault="003D42C3" w:rsidP="00D30ACA">
            <w:pPr>
              <w:jc w:val="center"/>
              <w:rPr>
                <w:sz w:val="22"/>
              </w:rPr>
            </w:pPr>
            <w:r w:rsidRPr="004E0DF6">
              <w:rPr>
                <w:sz w:val="22"/>
              </w:rPr>
              <w:t>-</w:t>
            </w:r>
          </w:p>
        </w:tc>
        <w:tc>
          <w:tcPr>
            <w:tcW w:w="708" w:type="dxa"/>
            <w:vAlign w:val="center"/>
          </w:tcPr>
          <w:p w:rsidR="003D42C3" w:rsidRPr="004E0DF6" w:rsidRDefault="003D42C3" w:rsidP="00D30ACA">
            <w:pPr>
              <w:jc w:val="center"/>
              <w:rPr>
                <w:sz w:val="22"/>
              </w:rPr>
            </w:pPr>
            <w:r w:rsidRPr="004E0DF6">
              <w:rPr>
                <w:sz w:val="22"/>
              </w:rPr>
              <w:t>-</w:t>
            </w:r>
          </w:p>
        </w:tc>
        <w:tc>
          <w:tcPr>
            <w:tcW w:w="851" w:type="dxa"/>
            <w:vAlign w:val="center"/>
          </w:tcPr>
          <w:p w:rsidR="003D42C3" w:rsidRPr="004E0DF6" w:rsidRDefault="003D42C3" w:rsidP="00D30ACA">
            <w:pPr>
              <w:jc w:val="center"/>
              <w:rPr>
                <w:sz w:val="22"/>
              </w:rPr>
            </w:pPr>
            <w:r w:rsidRPr="004E0DF6">
              <w:rPr>
                <w:sz w:val="22"/>
              </w:rPr>
              <w:t>-</w:t>
            </w:r>
          </w:p>
        </w:tc>
        <w:tc>
          <w:tcPr>
            <w:tcW w:w="567" w:type="dxa"/>
            <w:vAlign w:val="center"/>
          </w:tcPr>
          <w:p w:rsidR="003D42C3" w:rsidRPr="004E0DF6" w:rsidRDefault="003D42C3" w:rsidP="00D30ACA">
            <w:pPr>
              <w:jc w:val="center"/>
              <w:rPr>
                <w:sz w:val="22"/>
              </w:rPr>
            </w:pPr>
            <w:r w:rsidRPr="004E0DF6">
              <w:rPr>
                <w:sz w:val="22"/>
              </w:rPr>
              <w:t>-</w:t>
            </w:r>
          </w:p>
        </w:tc>
        <w:tc>
          <w:tcPr>
            <w:tcW w:w="708" w:type="dxa"/>
            <w:shd w:val="clear" w:color="auto" w:fill="auto"/>
            <w:noWrap/>
            <w:vAlign w:val="center"/>
            <w:hideMark/>
          </w:tcPr>
          <w:p w:rsidR="003D42C3" w:rsidRPr="004E0DF6" w:rsidRDefault="003D42C3" w:rsidP="00D30ACA">
            <w:pPr>
              <w:jc w:val="center"/>
              <w:rPr>
                <w:sz w:val="22"/>
              </w:rPr>
            </w:pPr>
            <w:r w:rsidRPr="004E0DF6">
              <w:rPr>
                <w:sz w:val="22"/>
              </w:rPr>
              <w:t>-</w:t>
            </w:r>
          </w:p>
        </w:tc>
      </w:tr>
      <w:tr w:rsidR="003D42C3" w:rsidRPr="00EC1DA6" w:rsidTr="00D30ACA">
        <w:trPr>
          <w:trHeight w:val="340"/>
        </w:trPr>
        <w:tc>
          <w:tcPr>
            <w:tcW w:w="563" w:type="dxa"/>
            <w:vMerge/>
            <w:shd w:val="clear" w:color="auto" w:fill="auto"/>
            <w:noWrap/>
            <w:vAlign w:val="center"/>
            <w:hideMark/>
          </w:tcPr>
          <w:p w:rsidR="003D42C3" w:rsidRDefault="003D42C3" w:rsidP="00D30ACA">
            <w:pPr>
              <w:jc w:val="center"/>
            </w:pPr>
          </w:p>
        </w:tc>
        <w:tc>
          <w:tcPr>
            <w:tcW w:w="1847" w:type="dxa"/>
            <w:vMerge/>
            <w:shd w:val="clear" w:color="auto" w:fill="auto"/>
            <w:vAlign w:val="center"/>
            <w:hideMark/>
          </w:tcPr>
          <w:p w:rsidR="003D42C3" w:rsidRPr="0087171E" w:rsidRDefault="003D42C3" w:rsidP="00D30ACA">
            <w:pPr>
              <w:widowControl/>
              <w:autoSpaceDE w:val="0"/>
              <w:autoSpaceDN w:val="0"/>
              <w:adjustRightInd w:val="0"/>
              <w:rPr>
                <w:sz w:val="22"/>
                <w:szCs w:val="22"/>
              </w:rPr>
            </w:pPr>
          </w:p>
        </w:tc>
        <w:tc>
          <w:tcPr>
            <w:tcW w:w="1418" w:type="dxa"/>
            <w:vMerge/>
            <w:shd w:val="clear" w:color="auto" w:fill="auto"/>
            <w:vAlign w:val="center"/>
            <w:hideMark/>
          </w:tcPr>
          <w:p w:rsidR="003D42C3" w:rsidRPr="004E0DF6" w:rsidRDefault="003D42C3" w:rsidP="00D30ACA">
            <w:pPr>
              <w:widowControl/>
              <w:jc w:val="center"/>
              <w:rPr>
                <w:sz w:val="22"/>
              </w:rP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4</w:t>
            </w:r>
          </w:p>
        </w:tc>
        <w:tc>
          <w:tcPr>
            <w:tcW w:w="1134" w:type="dxa"/>
            <w:shd w:val="clear" w:color="auto" w:fill="auto"/>
            <w:noWrap/>
            <w:vAlign w:val="center"/>
            <w:hideMark/>
          </w:tcPr>
          <w:p w:rsidR="003D42C3" w:rsidRPr="004E0DF6" w:rsidRDefault="003D42C3" w:rsidP="00D30ACA">
            <w:pPr>
              <w:jc w:val="center"/>
              <w:rPr>
                <w:sz w:val="22"/>
              </w:rPr>
            </w:pPr>
            <w:r>
              <w:rPr>
                <w:sz w:val="22"/>
              </w:rPr>
              <w:t>573,12</w:t>
            </w:r>
          </w:p>
        </w:tc>
        <w:tc>
          <w:tcPr>
            <w:tcW w:w="1134" w:type="dxa"/>
            <w:shd w:val="clear" w:color="auto" w:fill="auto"/>
            <w:vAlign w:val="center"/>
          </w:tcPr>
          <w:p w:rsidR="003D42C3" w:rsidRPr="00BA7317" w:rsidRDefault="003D42C3" w:rsidP="00D30ACA">
            <w:pPr>
              <w:jc w:val="center"/>
              <w:rPr>
                <w:sz w:val="22"/>
              </w:rPr>
            </w:pPr>
            <w:r>
              <w:rPr>
                <w:sz w:val="22"/>
              </w:rPr>
              <w:t>609,22</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708" w:type="dxa"/>
            <w:vAlign w:val="center"/>
          </w:tcPr>
          <w:p w:rsidR="003D42C3" w:rsidRPr="00062532" w:rsidRDefault="003D42C3" w:rsidP="00D30ACA">
            <w:pPr>
              <w:jc w:val="center"/>
              <w:rPr>
                <w:sz w:val="22"/>
              </w:rPr>
            </w:pPr>
            <w:r w:rsidRPr="00062532">
              <w:rPr>
                <w:sz w:val="22"/>
              </w:rPr>
              <w:t>-</w:t>
            </w:r>
          </w:p>
        </w:tc>
        <w:tc>
          <w:tcPr>
            <w:tcW w:w="851"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EC1DA6" w:rsidTr="00D30ACA">
        <w:trPr>
          <w:trHeight w:val="340"/>
        </w:trPr>
        <w:tc>
          <w:tcPr>
            <w:tcW w:w="563" w:type="dxa"/>
            <w:vMerge/>
            <w:shd w:val="clear" w:color="auto" w:fill="auto"/>
            <w:noWrap/>
            <w:vAlign w:val="center"/>
            <w:hideMark/>
          </w:tcPr>
          <w:p w:rsidR="003D42C3" w:rsidRDefault="003D42C3" w:rsidP="00D30ACA">
            <w:pPr>
              <w:jc w:val="center"/>
            </w:pPr>
          </w:p>
        </w:tc>
        <w:tc>
          <w:tcPr>
            <w:tcW w:w="1847" w:type="dxa"/>
            <w:vMerge/>
            <w:shd w:val="clear" w:color="auto" w:fill="auto"/>
            <w:vAlign w:val="center"/>
            <w:hideMark/>
          </w:tcPr>
          <w:p w:rsidR="003D42C3" w:rsidRPr="0087171E" w:rsidRDefault="003D42C3" w:rsidP="00D30ACA">
            <w:pPr>
              <w:widowControl/>
              <w:autoSpaceDE w:val="0"/>
              <w:autoSpaceDN w:val="0"/>
              <w:adjustRightInd w:val="0"/>
              <w:rPr>
                <w:sz w:val="22"/>
                <w:szCs w:val="22"/>
              </w:rPr>
            </w:pPr>
          </w:p>
        </w:tc>
        <w:tc>
          <w:tcPr>
            <w:tcW w:w="1418" w:type="dxa"/>
            <w:vMerge/>
            <w:shd w:val="clear" w:color="auto" w:fill="auto"/>
            <w:vAlign w:val="center"/>
            <w:hideMark/>
          </w:tcPr>
          <w:p w:rsidR="003D42C3" w:rsidRPr="004E0DF6" w:rsidRDefault="003D42C3" w:rsidP="00D30ACA">
            <w:pPr>
              <w:widowControl/>
              <w:jc w:val="center"/>
              <w:rPr>
                <w:sz w:val="22"/>
              </w:rP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5</w:t>
            </w:r>
          </w:p>
        </w:tc>
        <w:tc>
          <w:tcPr>
            <w:tcW w:w="1134" w:type="dxa"/>
            <w:shd w:val="clear" w:color="auto" w:fill="auto"/>
            <w:noWrap/>
            <w:vAlign w:val="center"/>
            <w:hideMark/>
          </w:tcPr>
          <w:p w:rsidR="003D42C3" w:rsidRPr="004E0DF6" w:rsidRDefault="003D42C3" w:rsidP="00D30ACA">
            <w:pPr>
              <w:jc w:val="center"/>
              <w:rPr>
                <w:sz w:val="22"/>
              </w:rPr>
            </w:pPr>
            <w:r>
              <w:rPr>
                <w:sz w:val="22"/>
              </w:rPr>
              <w:t>609,22</w:t>
            </w:r>
          </w:p>
        </w:tc>
        <w:tc>
          <w:tcPr>
            <w:tcW w:w="1134" w:type="dxa"/>
            <w:shd w:val="clear" w:color="auto" w:fill="auto"/>
            <w:vAlign w:val="center"/>
          </w:tcPr>
          <w:p w:rsidR="003D42C3" w:rsidRPr="00BA7317" w:rsidRDefault="003D42C3" w:rsidP="00D30ACA">
            <w:pPr>
              <w:jc w:val="center"/>
              <w:rPr>
                <w:sz w:val="22"/>
              </w:rPr>
            </w:pPr>
            <w:r>
              <w:rPr>
                <w:sz w:val="22"/>
              </w:rPr>
              <w:t>641,51</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708" w:type="dxa"/>
            <w:vAlign w:val="center"/>
          </w:tcPr>
          <w:p w:rsidR="003D42C3" w:rsidRPr="00062532" w:rsidRDefault="003D42C3" w:rsidP="00D30ACA">
            <w:pPr>
              <w:jc w:val="center"/>
              <w:rPr>
                <w:sz w:val="22"/>
              </w:rPr>
            </w:pPr>
            <w:r w:rsidRPr="00062532">
              <w:rPr>
                <w:sz w:val="22"/>
              </w:rPr>
              <w:t>-</w:t>
            </w:r>
          </w:p>
        </w:tc>
        <w:tc>
          <w:tcPr>
            <w:tcW w:w="851"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EC1DA6" w:rsidTr="00D30ACA">
        <w:trPr>
          <w:trHeight w:val="340"/>
        </w:trPr>
        <w:tc>
          <w:tcPr>
            <w:tcW w:w="563" w:type="dxa"/>
            <w:vMerge/>
            <w:shd w:val="clear" w:color="auto" w:fill="auto"/>
            <w:noWrap/>
            <w:vAlign w:val="center"/>
            <w:hideMark/>
          </w:tcPr>
          <w:p w:rsidR="003D42C3" w:rsidRDefault="003D42C3" w:rsidP="00D30ACA">
            <w:pPr>
              <w:jc w:val="center"/>
            </w:pPr>
          </w:p>
        </w:tc>
        <w:tc>
          <w:tcPr>
            <w:tcW w:w="1847" w:type="dxa"/>
            <w:vMerge/>
            <w:shd w:val="clear" w:color="auto" w:fill="auto"/>
            <w:vAlign w:val="center"/>
            <w:hideMark/>
          </w:tcPr>
          <w:p w:rsidR="003D42C3" w:rsidRPr="0087171E" w:rsidRDefault="003D42C3" w:rsidP="00D30ACA">
            <w:pPr>
              <w:widowControl/>
              <w:autoSpaceDE w:val="0"/>
              <w:autoSpaceDN w:val="0"/>
              <w:adjustRightInd w:val="0"/>
              <w:rPr>
                <w:sz w:val="22"/>
                <w:szCs w:val="22"/>
              </w:rPr>
            </w:pPr>
          </w:p>
        </w:tc>
        <w:tc>
          <w:tcPr>
            <w:tcW w:w="1418" w:type="dxa"/>
            <w:vMerge/>
            <w:shd w:val="clear" w:color="auto" w:fill="auto"/>
            <w:vAlign w:val="center"/>
            <w:hideMark/>
          </w:tcPr>
          <w:p w:rsidR="003D42C3" w:rsidRPr="004E0DF6" w:rsidRDefault="003D42C3" w:rsidP="00D30ACA">
            <w:pPr>
              <w:widowControl/>
              <w:jc w:val="center"/>
              <w:rPr>
                <w:sz w:val="22"/>
              </w:rP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6</w:t>
            </w:r>
          </w:p>
        </w:tc>
        <w:tc>
          <w:tcPr>
            <w:tcW w:w="1134" w:type="dxa"/>
            <w:shd w:val="clear" w:color="auto" w:fill="auto"/>
            <w:noWrap/>
            <w:vAlign w:val="center"/>
            <w:hideMark/>
          </w:tcPr>
          <w:p w:rsidR="003D42C3" w:rsidRPr="004E0DF6" w:rsidRDefault="003D42C3" w:rsidP="00D30ACA">
            <w:pPr>
              <w:jc w:val="center"/>
              <w:rPr>
                <w:sz w:val="22"/>
              </w:rPr>
            </w:pPr>
            <w:r>
              <w:rPr>
                <w:sz w:val="22"/>
              </w:rPr>
              <w:t>641,51</w:t>
            </w:r>
          </w:p>
        </w:tc>
        <w:tc>
          <w:tcPr>
            <w:tcW w:w="1134" w:type="dxa"/>
            <w:shd w:val="clear" w:color="auto" w:fill="auto"/>
            <w:vAlign w:val="center"/>
          </w:tcPr>
          <w:p w:rsidR="003D42C3" w:rsidRPr="00BA7317" w:rsidRDefault="003D42C3" w:rsidP="00D30ACA">
            <w:pPr>
              <w:jc w:val="center"/>
              <w:rPr>
                <w:sz w:val="22"/>
              </w:rPr>
            </w:pPr>
            <w:r>
              <w:rPr>
                <w:sz w:val="22"/>
              </w:rPr>
              <w:t>675,51</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708" w:type="dxa"/>
            <w:vAlign w:val="center"/>
          </w:tcPr>
          <w:p w:rsidR="003D42C3" w:rsidRPr="00062532" w:rsidRDefault="003D42C3" w:rsidP="00D30ACA">
            <w:pPr>
              <w:jc w:val="center"/>
              <w:rPr>
                <w:sz w:val="22"/>
              </w:rPr>
            </w:pPr>
            <w:r w:rsidRPr="00062532">
              <w:rPr>
                <w:sz w:val="22"/>
              </w:rPr>
              <w:t>-</w:t>
            </w:r>
          </w:p>
        </w:tc>
        <w:tc>
          <w:tcPr>
            <w:tcW w:w="851"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EC1DA6" w:rsidTr="00D30ACA">
        <w:trPr>
          <w:trHeight w:val="340"/>
        </w:trPr>
        <w:tc>
          <w:tcPr>
            <w:tcW w:w="563" w:type="dxa"/>
            <w:vMerge/>
            <w:shd w:val="clear" w:color="auto" w:fill="auto"/>
            <w:noWrap/>
            <w:vAlign w:val="center"/>
            <w:hideMark/>
          </w:tcPr>
          <w:p w:rsidR="003D42C3" w:rsidRDefault="003D42C3" w:rsidP="00D30ACA">
            <w:pPr>
              <w:jc w:val="center"/>
            </w:pPr>
          </w:p>
        </w:tc>
        <w:tc>
          <w:tcPr>
            <w:tcW w:w="1847" w:type="dxa"/>
            <w:vMerge/>
            <w:shd w:val="clear" w:color="auto" w:fill="auto"/>
            <w:vAlign w:val="center"/>
            <w:hideMark/>
          </w:tcPr>
          <w:p w:rsidR="003D42C3" w:rsidRPr="0087171E" w:rsidRDefault="003D42C3" w:rsidP="00D30ACA">
            <w:pPr>
              <w:widowControl/>
              <w:autoSpaceDE w:val="0"/>
              <w:autoSpaceDN w:val="0"/>
              <w:adjustRightInd w:val="0"/>
              <w:rPr>
                <w:sz w:val="22"/>
                <w:szCs w:val="22"/>
              </w:rPr>
            </w:pPr>
          </w:p>
        </w:tc>
        <w:tc>
          <w:tcPr>
            <w:tcW w:w="1418" w:type="dxa"/>
            <w:vMerge/>
            <w:shd w:val="clear" w:color="auto" w:fill="auto"/>
            <w:vAlign w:val="center"/>
            <w:hideMark/>
          </w:tcPr>
          <w:p w:rsidR="003D42C3" w:rsidRPr="004E0DF6" w:rsidRDefault="003D42C3" w:rsidP="00D30ACA">
            <w:pPr>
              <w:widowControl/>
              <w:jc w:val="center"/>
              <w:rPr>
                <w:sz w:val="22"/>
              </w:rP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7</w:t>
            </w:r>
          </w:p>
        </w:tc>
        <w:tc>
          <w:tcPr>
            <w:tcW w:w="1134" w:type="dxa"/>
            <w:shd w:val="clear" w:color="auto" w:fill="auto"/>
            <w:noWrap/>
            <w:vAlign w:val="center"/>
            <w:hideMark/>
          </w:tcPr>
          <w:p w:rsidR="003D42C3" w:rsidRPr="004E0DF6" w:rsidRDefault="003D42C3" w:rsidP="00D30ACA">
            <w:pPr>
              <w:jc w:val="center"/>
              <w:rPr>
                <w:sz w:val="22"/>
              </w:rPr>
            </w:pPr>
            <w:r>
              <w:rPr>
                <w:sz w:val="22"/>
              </w:rPr>
              <w:t>675,51</w:t>
            </w:r>
          </w:p>
        </w:tc>
        <w:tc>
          <w:tcPr>
            <w:tcW w:w="1134" w:type="dxa"/>
            <w:shd w:val="clear" w:color="auto" w:fill="auto"/>
            <w:vAlign w:val="center"/>
          </w:tcPr>
          <w:p w:rsidR="003D42C3" w:rsidRPr="00BA7317" w:rsidRDefault="003D42C3" w:rsidP="00D30ACA">
            <w:pPr>
              <w:jc w:val="center"/>
              <w:rPr>
                <w:sz w:val="22"/>
              </w:rPr>
            </w:pPr>
            <w:r>
              <w:rPr>
                <w:sz w:val="22"/>
              </w:rPr>
              <w:t>711,31</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708" w:type="dxa"/>
            <w:vAlign w:val="center"/>
          </w:tcPr>
          <w:p w:rsidR="003D42C3" w:rsidRPr="00062532" w:rsidRDefault="003D42C3" w:rsidP="00D30ACA">
            <w:pPr>
              <w:jc w:val="center"/>
              <w:rPr>
                <w:sz w:val="22"/>
              </w:rPr>
            </w:pPr>
            <w:r w:rsidRPr="00062532">
              <w:rPr>
                <w:sz w:val="22"/>
              </w:rPr>
              <w:t>-</w:t>
            </w:r>
          </w:p>
        </w:tc>
        <w:tc>
          <w:tcPr>
            <w:tcW w:w="851"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EC1DA6" w:rsidTr="00D30ACA">
        <w:trPr>
          <w:trHeight w:val="340"/>
        </w:trPr>
        <w:tc>
          <w:tcPr>
            <w:tcW w:w="563" w:type="dxa"/>
            <w:vMerge w:val="restart"/>
            <w:shd w:val="clear" w:color="auto" w:fill="auto"/>
            <w:noWrap/>
            <w:vAlign w:val="center"/>
            <w:hideMark/>
          </w:tcPr>
          <w:p w:rsidR="003D42C3" w:rsidRDefault="003D42C3" w:rsidP="00D30ACA">
            <w:pPr>
              <w:jc w:val="center"/>
            </w:pPr>
            <w:r>
              <w:t>3.</w:t>
            </w:r>
          </w:p>
        </w:tc>
        <w:tc>
          <w:tcPr>
            <w:tcW w:w="1847" w:type="dxa"/>
            <w:vMerge w:val="restart"/>
            <w:shd w:val="clear" w:color="auto" w:fill="auto"/>
            <w:vAlign w:val="center"/>
            <w:hideMark/>
          </w:tcPr>
          <w:p w:rsidR="003D42C3" w:rsidRPr="00026318" w:rsidRDefault="003D42C3" w:rsidP="00D30ACA">
            <w:pPr>
              <w:autoSpaceDE w:val="0"/>
              <w:autoSpaceDN w:val="0"/>
              <w:adjustRightInd w:val="0"/>
            </w:pPr>
            <w:r w:rsidRPr="00026318">
              <w:rPr>
                <w:sz w:val="22"/>
                <w:szCs w:val="22"/>
              </w:rPr>
              <w:t>ООО «РТИК»</w:t>
            </w:r>
          </w:p>
          <w:p w:rsidR="003D42C3" w:rsidRPr="00026318" w:rsidRDefault="003D42C3" w:rsidP="00D30ACA">
            <w:pPr>
              <w:autoSpaceDE w:val="0"/>
              <w:autoSpaceDN w:val="0"/>
              <w:adjustRightInd w:val="0"/>
            </w:pPr>
            <w:r w:rsidRPr="00026318">
              <w:rPr>
                <w:sz w:val="22"/>
                <w:szCs w:val="22"/>
              </w:rPr>
              <w:t>(Кинешемский</w:t>
            </w:r>
          </w:p>
          <w:p w:rsidR="003D42C3" w:rsidRPr="00026318" w:rsidRDefault="003D42C3" w:rsidP="00D30ACA">
            <w:r w:rsidRPr="00026318">
              <w:rPr>
                <w:sz w:val="22"/>
                <w:szCs w:val="22"/>
              </w:rPr>
              <w:t>район) котельная с.Первомайский</w:t>
            </w:r>
          </w:p>
        </w:tc>
        <w:tc>
          <w:tcPr>
            <w:tcW w:w="1418" w:type="dxa"/>
            <w:vMerge w:val="restart"/>
            <w:shd w:val="clear" w:color="auto" w:fill="auto"/>
            <w:vAlign w:val="center"/>
            <w:hideMark/>
          </w:tcPr>
          <w:p w:rsidR="003D42C3" w:rsidRPr="004E0DF6" w:rsidRDefault="003D42C3" w:rsidP="00D30ACA">
            <w:pPr>
              <w:widowControl/>
              <w:jc w:val="center"/>
              <w:rPr>
                <w:sz w:val="22"/>
              </w:rPr>
            </w:pPr>
            <w:r>
              <w:rPr>
                <w:sz w:val="22"/>
              </w:rPr>
              <w:t>Одноставочный, руб./Гкал</w:t>
            </w: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3</w:t>
            </w:r>
          </w:p>
        </w:tc>
        <w:tc>
          <w:tcPr>
            <w:tcW w:w="2268" w:type="dxa"/>
            <w:gridSpan w:val="2"/>
            <w:shd w:val="clear" w:color="auto" w:fill="auto"/>
            <w:noWrap/>
            <w:vAlign w:val="center"/>
            <w:hideMark/>
          </w:tcPr>
          <w:p w:rsidR="003D42C3" w:rsidRPr="00BA7317" w:rsidRDefault="003D42C3" w:rsidP="00D30ACA">
            <w:pPr>
              <w:jc w:val="center"/>
              <w:rPr>
                <w:sz w:val="22"/>
              </w:rPr>
            </w:pPr>
            <w:r>
              <w:rPr>
                <w:sz w:val="22"/>
              </w:rPr>
              <w:t>2 717,85 *</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708" w:type="dxa"/>
            <w:vAlign w:val="center"/>
          </w:tcPr>
          <w:p w:rsidR="003D42C3" w:rsidRPr="00062532" w:rsidRDefault="003D42C3" w:rsidP="00D30ACA">
            <w:pPr>
              <w:jc w:val="center"/>
              <w:rPr>
                <w:sz w:val="22"/>
              </w:rPr>
            </w:pPr>
            <w:r w:rsidRPr="00062532">
              <w:rPr>
                <w:sz w:val="22"/>
              </w:rPr>
              <w:t>-</w:t>
            </w:r>
          </w:p>
        </w:tc>
        <w:tc>
          <w:tcPr>
            <w:tcW w:w="851"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EC1DA6" w:rsidTr="00D30ACA">
        <w:trPr>
          <w:trHeight w:val="340"/>
        </w:trPr>
        <w:tc>
          <w:tcPr>
            <w:tcW w:w="563" w:type="dxa"/>
            <w:vMerge/>
            <w:shd w:val="clear" w:color="auto" w:fill="auto"/>
            <w:noWrap/>
            <w:vAlign w:val="center"/>
            <w:hideMark/>
          </w:tcPr>
          <w:p w:rsidR="003D42C3" w:rsidRDefault="003D42C3" w:rsidP="00D30ACA">
            <w:pPr>
              <w:jc w:val="center"/>
            </w:pPr>
          </w:p>
        </w:tc>
        <w:tc>
          <w:tcPr>
            <w:tcW w:w="1847" w:type="dxa"/>
            <w:vMerge/>
            <w:shd w:val="clear" w:color="auto" w:fill="auto"/>
            <w:hideMark/>
          </w:tcPr>
          <w:p w:rsidR="003D42C3" w:rsidRPr="00026318" w:rsidRDefault="003D42C3" w:rsidP="00D30ACA"/>
        </w:tc>
        <w:tc>
          <w:tcPr>
            <w:tcW w:w="1418" w:type="dxa"/>
            <w:vMerge/>
            <w:shd w:val="clear" w:color="auto" w:fill="auto"/>
            <w:vAlign w:val="center"/>
            <w:hideMark/>
          </w:tcPr>
          <w:p w:rsidR="003D42C3" w:rsidRPr="004E0DF6" w:rsidRDefault="003D42C3" w:rsidP="00D30ACA">
            <w:pPr>
              <w:widowControl/>
              <w:jc w:val="center"/>
              <w:rPr>
                <w:sz w:val="22"/>
              </w:rP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4</w:t>
            </w:r>
          </w:p>
        </w:tc>
        <w:tc>
          <w:tcPr>
            <w:tcW w:w="1134" w:type="dxa"/>
            <w:shd w:val="clear" w:color="auto" w:fill="auto"/>
            <w:noWrap/>
            <w:vAlign w:val="center"/>
            <w:hideMark/>
          </w:tcPr>
          <w:p w:rsidR="003D42C3" w:rsidRPr="004E0DF6" w:rsidRDefault="003D42C3" w:rsidP="00D30ACA">
            <w:pPr>
              <w:jc w:val="center"/>
              <w:rPr>
                <w:sz w:val="22"/>
              </w:rPr>
            </w:pPr>
            <w:r>
              <w:rPr>
                <w:sz w:val="22"/>
              </w:rPr>
              <w:t>2 717,85</w:t>
            </w:r>
          </w:p>
        </w:tc>
        <w:tc>
          <w:tcPr>
            <w:tcW w:w="1134" w:type="dxa"/>
            <w:shd w:val="clear" w:color="auto" w:fill="auto"/>
            <w:vAlign w:val="center"/>
          </w:tcPr>
          <w:p w:rsidR="003D42C3" w:rsidRPr="00BA7317" w:rsidRDefault="003D42C3" w:rsidP="00D30ACA">
            <w:pPr>
              <w:jc w:val="center"/>
              <w:rPr>
                <w:sz w:val="22"/>
              </w:rPr>
            </w:pPr>
            <w:r>
              <w:rPr>
                <w:sz w:val="22"/>
              </w:rPr>
              <w:t>2 889,07</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708" w:type="dxa"/>
            <w:vAlign w:val="center"/>
          </w:tcPr>
          <w:p w:rsidR="003D42C3" w:rsidRPr="00062532" w:rsidRDefault="003D42C3" w:rsidP="00D30ACA">
            <w:pPr>
              <w:jc w:val="center"/>
              <w:rPr>
                <w:sz w:val="22"/>
              </w:rPr>
            </w:pPr>
            <w:r w:rsidRPr="00062532">
              <w:rPr>
                <w:sz w:val="22"/>
              </w:rPr>
              <w:t>-</w:t>
            </w:r>
          </w:p>
        </w:tc>
        <w:tc>
          <w:tcPr>
            <w:tcW w:w="851"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r>
      <w:tr w:rsidR="003D42C3" w:rsidRPr="00EC1DA6" w:rsidTr="00D30ACA">
        <w:trPr>
          <w:trHeight w:val="340"/>
        </w:trPr>
        <w:tc>
          <w:tcPr>
            <w:tcW w:w="563" w:type="dxa"/>
            <w:vMerge/>
            <w:shd w:val="clear" w:color="auto" w:fill="auto"/>
            <w:noWrap/>
            <w:vAlign w:val="center"/>
            <w:hideMark/>
          </w:tcPr>
          <w:p w:rsidR="003D42C3" w:rsidRDefault="003D42C3" w:rsidP="00D30ACA">
            <w:pPr>
              <w:jc w:val="center"/>
            </w:pPr>
          </w:p>
        </w:tc>
        <w:tc>
          <w:tcPr>
            <w:tcW w:w="1847" w:type="dxa"/>
            <w:vMerge/>
            <w:shd w:val="clear" w:color="auto" w:fill="auto"/>
            <w:hideMark/>
          </w:tcPr>
          <w:p w:rsidR="003D42C3" w:rsidRDefault="003D42C3" w:rsidP="00D30ACA"/>
        </w:tc>
        <w:tc>
          <w:tcPr>
            <w:tcW w:w="1418" w:type="dxa"/>
            <w:vMerge/>
            <w:shd w:val="clear" w:color="auto" w:fill="auto"/>
            <w:vAlign w:val="center"/>
            <w:hideMark/>
          </w:tcPr>
          <w:p w:rsidR="003D42C3" w:rsidRPr="004E0DF6" w:rsidRDefault="003D42C3" w:rsidP="00D30ACA">
            <w:pPr>
              <w:widowControl/>
              <w:jc w:val="center"/>
              <w:rPr>
                <w:sz w:val="22"/>
              </w:rPr>
            </w:pPr>
          </w:p>
        </w:tc>
        <w:tc>
          <w:tcPr>
            <w:tcW w:w="709" w:type="dxa"/>
            <w:shd w:val="clear" w:color="auto" w:fill="auto"/>
            <w:noWrap/>
            <w:vAlign w:val="center"/>
            <w:hideMark/>
          </w:tcPr>
          <w:p w:rsidR="003D42C3" w:rsidRPr="00062532" w:rsidRDefault="003D42C3" w:rsidP="00D30ACA">
            <w:pPr>
              <w:jc w:val="center"/>
              <w:rPr>
                <w:sz w:val="22"/>
              </w:rPr>
            </w:pPr>
            <w:r w:rsidRPr="00062532">
              <w:rPr>
                <w:sz w:val="22"/>
              </w:rPr>
              <w:t>202</w:t>
            </w:r>
            <w:r>
              <w:rPr>
                <w:sz w:val="22"/>
              </w:rPr>
              <w:t>5</w:t>
            </w:r>
          </w:p>
        </w:tc>
        <w:tc>
          <w:tcPr>
            <w:tcW w:w="1134" w:type="dxa"/>
            <w:shd w:val="clear" w:color="auto" w:fill="auto"/>
            <w:noWrap/>
            <w:vAlign w:val="center"/>
            <w:hideMark/>
          </w:tcPr>
          <w:p w:rsidR="003D42C3" w:rsidRPr="004E0DF6" w:rsidRDefault="003D42C3" w:rsidP="00D30ACA">
            <w:pPr>
              <w:jc w:val="center"/>
              <w:rPr>
                <w:sz w:val="22"/>
              </w:rPr>
            </w:pPr>
            <w:r>
              <w:rPr>
                <w:sz w:val="22"/>
              </w:rPr>
              <w:t>2 889,07</w:t>
            </w:r>
          </w:p>
        </w:tc>
        <w:tc>
          <w:tcPr>
            <w:tcW w:w="1134" w:type="dxa"/>
            <w:shd w:val="clear" w:color="auto" w:fill="auto"/>
            <w:vAlign w:val="center"/>
          </w:tcPr>
          <w:p w:rsidR="003D42C3" w:rsidRPr="00BA7317" w:rsidRDefault="003D42C3" w:rsidP="00D30ACA">
            <w:pPr>
              <w:jc w:val="center"/>
              <w:rPr>
                <w:sz w:val="22"/>
              </w:rPr>
            </w:pPr>
            <w:r>
              <w:rPr>
                <w:sz w:val="22"/>
              </w:rPr>
              <w:t>3 042,19</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c>
          <w:tcPr>
            <w:tcW w:w="708" w:type="dxa"/>
            <w:vAlign w:val="center"/>
          </w:tcPr>
          <w:p w:rsidR="003D42C3" w:rsidRPr="00062532" w:rsidRDefault="003D42C3" w:rsidP="00D30ACA">
            <w:pPr>
              <w:jc w:val="center"/>
              <w:rPr>
                <w:sz w:val="22"/>
              </w:rPr>
            </w:pPr>
            <w:r w:rsidRPr="00062532">
              <w:rPr>
                <w:sz w:val="22"/>
              </w:rPr>
              <w:t>-</w:t>
            </w:r>
          </w:p>
        </w:tc>
        <w:tc>
          <w:tcPr>
            <w:tcW w:w="851" w:type="dxa"/>
            <w:vAlign w:val="center"/>
          </w:tcPr>
          <w:p w:rsidR="003D42C3" w:rsidRPr="00062532" w:rsidRDefault="003D42C3" w:rsidP="00D30ACA">
            <w:pPr>
              <w:jc w:val="center"/>
              <w:rPr>
                <w:sz w:val="22"/>
              </w:rPr>
            </w:pPr>
            <w:r w:rsidRPr="00062532">
              <w:rPr>
                <w:sz w:val="22"/>
              </w:rPr>
              <w:t>-</w:t>
            </w:r>
          </w:p>
        </w:tc>
        <w:tc>
          <w:tcPr>
            <w:tcW w:w="567" w:type="dxa"/>
            <w:vAlign w:val="center"/>
          </w:tcPr>
          <w:p w:rsidR="003D42C3" w:rsidRPr="00062532" w:rsidRDefault="003D42C3" w:rsidP="00D30ACA">
            <w:pPr>
              <w:jc w:val="center"/>
              <w:rPr>
                <w:sz w:val="22"/>
              </w:rPr>
            </w:pPr>
            <w:r w:rsidRPr="00062532">
              <w:rPr>
                <w:sz w:val="22"/>
              </w:rPr>
              <w:t>-</w:t>
            </w:r>
          </w:p>
        </w:tc>
        <w:tc>
          <w:tcPr>
            <w:tcW w:w="708" w:type="dxa"/>
            <w:shd w:val="clear" w:color="auto" w:fill="auto"/>
            <w:noWrap/>
            <w:vAlign w:val="center"/>
            <w:hideMark/>
          </w:tcPr>
          <w:p w:rsidR="003D42C3" w:rsidRPr="00062532" w:rsidRDefault="003D42C3" w:rsidP="00D30ACA">
            <w:pPr>
              <w:jc w:val="center"/>
              <w:rPr>
                <w:sz w:val="22"/>
              </w:rPr>
            </w:pPr>
            <w:r w:rsidRPr="00062532">
              <w:rPr>
                <w:sz w:val="22"/>
              </w:rPr>
              <w:t>-</w:t>
            </w:r>
          </w:p>
        </w:tc>
      </w:tr>
    </w:tbl>
    <w:p w:rsidR="003D42C3" w:rsidRDefault="003D42C3" w:rsidP="003D42C3">
      <w:pPr>
        <w:widowControl/>
        <w:autoSpaceDE w:val="0"/>
        <w:autoSpaceDN w:val="0"/>
        <w:adjustRightInd w:val="0"/>
        <w:ind w:firstLine="540"/>
        <w:jc w:val="both"/>
        <w:rPr>
          <w:spacing w:val="2"/>
          <w:sz w:val="22"/>
          <w:szCs w:val="22"/>
          <w:shd w:val="clear" w:color="auto" w:fill="FFFFFF"/>
        </w:rPr>
      </w:pPr>
    </w:p>
    <w:p w:rsidR="003D42C3" w:rsidRPr="00062532" w:rsidRDefault="003D42C3" w:rsidP="003D42C3">
      <w:pPr>
        <w:widowControl/>
        <w:autoSpaceDE w:val="0"/>
        <w:autoSpaceDN w:val="0"/>
        <w:adjustRightInd w:val="0"/>
        <w:ind w:firstLine="540"/>
        <w:jc w:val="both"/>
        <w:rPr>
          <w:sz w:val="22"/>
          <w:szCs w:val="22"/>
        </w:rPr>
      </w:pPr>
      <w:r w:rsidRPr="00062532">
        <w:rPr>
          <w:spacing w:val="2"/>
          <w:sz w:val="22"/>
          <w:szCs w:val="22"/>
          <w:shd w:val="clear" w:color="auto" w:fill="FFFFFF"/>
        </w:rPr>
        <w:t>Примечание. Организация применяет упрощенную систему налогообложения в соответствии с Главой 26.2 части 2</w:t>
      </w:r>
      <w:r w:rsidRPr="00062532">
        <w:rPr>
          <w:rStyle w:val="apple-converted-space"/>
          <w:spacing w:val="2"/>
          <w:sz w:val="22"/>
          <w:szCs w:val="22"/>
          <w:shd w:val="clear" w:color="auto" w:fill="FFFFFF"/>
        </w:rPr>
        <w:t> </w:t>
      </w:r>
      <w:hyperlink r:id="rId18" w:history="1">
        <w:r w:rsidRPr="00DA4C71">
          <w:rPr>
            <w:rStyle w:val="af5"/>
            <w:color w:val="auto"/>
            <w:spacing w:val="2"/>
            <w:sz w:val="22"/>
            <w:szCs w:val="22"/>
            <w:u w:val="none"/>
            <w:shd w:val="clear" w:color="auto" w:fill="FFFFFF"/>
          </w:rPr>
          <w:t>Налогового кодекса Российской Федерации</w:t>
        </w:r>
      </w:hyperlink>
      <w:r w:rsidRPr="00DA4C71">
        <w:rPr>
          <w:spacing w:val="2"/>
          <w:sz w:val="22"/>
          <w:szCs w:val="22"/>
          <w:shd w:val="clear" w:color="auto" w:fill="FFFFFF"/>
        </w:rPr>
        <w:t>.</w:t>
      </w:r>
    </w:p>
    <w:p w:rsidR="003D42C3" w:rsidRPr="00F3026B" w:rsidRDefault="003D42C3" w:rsidP="003D42C3">
      <w:pPr>
        <w:widowControl/>
        <w:autoSpaceDE w:val="0"/>
        <w:autoSpaceDN w:val="0"/>
        <w:adjustRightInd w:val="0"/>
        <w:ind w:firstLine="540"/>
        <w:jc w:val="both"/>
        <w:outlineLvl w:val="3"/>
        <w:rPr>
          <w:sz w:val="22"/>
          <w:szCs w:val="22"/>
        </w:rPr>
      </w:pPr>
      <w:r w:rsidRPr="00F3026B">
        <w:rPr>
          <w:spacing w:val="2"/>
          <w:sz w:val="22"/>
          <w:szCs w:val="22"/>
          <w:shd w:val="clear" w:color="auto" w:fill="FFFFFF"/>
        </w:rPr>
        <w:t>*</w:t>
      </w:r>
      <w:r>
        <w:rPr>
          <w:spacing w:val="2"/>
          <w:sz w:val="22"/>
          <w:szCs w:val="22"/>
          <w:shd w:val="clear" w:color="auto" w:fill="FFFFFF"/>
        </w:rPr>
        <w:t>Т</w:t>
      </w:r>
      <w:r w:rsidRPr="00F3026B">
        <w:rPr>
          <w:sz w:val="22"/>
          <w:szCs w:val="22"/>
        </w:rPr>
        <w:t>ариф, установленны</w:t>
      </w:r>
      <w:r>
        <w:rPr>
          <w:sz w:val="22"/>
          <w:szCs w:val="22"/>
        </w:rPr>
        <w:t>й</w:t>
      </w:r>
      <w:r w:rsidRPr="00F3026B">
        <w:rPr>
          <w:sz w:val="22"/>
          <w:szCs w:val="22"/>
        </w:rPr>
        <w:t xml:space="preserve"> на 2023 год, ввод</w:t>
      </w:r>
      <w:r>
        <w:rPr>
          <w:sz w:val="22"/>
          <w:szCs w:val="22"/>
        </w:rPr>
        <w:t>и</w:t>
      </w:r>
      <w:r w:rsidRPr="00F3026B">
        <w:rPr>
          <w:sz w:val="22"/>
          <w:szCs w:val="22"/>
        </w:rPr>
        <w:t>тся в действие с 1 декабря 2022 г.</w:t>
      </w:r>
    </w:p>
    <w:p w:rsidR="00642341" w:rsidRPr="003D42C3" w:rsidRDefault="00642341" w:rsidP="00642341">
      <w:pPr>
        <w:pStyle w:val="24"/>
        <w:widowControl/>
        <w:tabs>
          <w:tab w:val="left" w:pos="851"/>
          <w:tab w:val="left" w:pos="1276"/>
          <w:tab w:val="left" w:pos="1560"/>
        </w:tabs>
        <w:ind w:firstLine="709"/>
        <w:rPr>
          <w:szCs w:val="24"/>
        </w:rPr>
      </w:pPr>
    </w:p>
    <w:p w:rsidR="00642341" w:rsidRPr="003D42C3" w:rsidRDefault="003D42C3" w:rsidP="00490684">
      <w:pPr>
        <w:pStyle w:val="24"/>
        <w:widowControl/>
        <w:numPr>
          <w:ilvl w:val="0"/>
          <w:numId w:val="5"/>
        </w:numPr>
        <w:tabs>
          <w:tab w:val="left" w:pos="851"/>
          <w:tab w:val="left" w:pos="1276"/>
          <w:tab w:val="left" w:pos="1560"/>
        </w:tabs>
        <w:ind w:left="0" w:firstLine="709"/>
        <w:rPr>
          <w:szCs w:val="24"/>
        </w:rPr>
      </w:pPr>
      <w:r w:rsidRPr="003D42C3">
        <w:t>С 01.12.2022 произвести корректировку установленных долгосрочных л</w:t>
      </w:r>
      <w:r w:rsidRPr="003D42C3">
        <w:rPr>
          <w:color w:val="000000"/>
          <w:szCs w:val="28"/>
        </w:rPr>
        <w:t xml:space="preserve">ьготных тарифов на тепловую энергию </w:t>
      </w:r>
      <w:r w:rsidRPr="003D42C3">
        <w:rPr>
          <w:bCs/>
          <w:szCs w:val="28"/>
        </w:rPr>
        <w:t xml:space="preserve">для потребителей </w:t>
      </w:r>
      <w:r w:rsidRPr="003D42C3">
        <w:rPr>
          <w:szCs w:val="28"/>
        </w:rPr>
        <w:t>ООО «РТИК» (г. Кинешма) на 2023 год</w:t>
      </w:r>
      <w:r w:rsidRPr="003D42C3">
        <w:t xml:space="preserve">, изложив </w:t>
      </w:r>
      <w:hyperlink r:id="rId19" w:history="1">
        <w:r w:rsidRPr="003D42C3">
          <w:t>приложение 2</w:t>
        </w:r>
      </w:hyperlink>
      <w:r w:rsidRPr="003D42C3">
        <w:t xml:space="preserve"> к постановлению Департамента энергетики и тарифов Ивановской области </w:t>
      </w:r>
      <w:r w:rsidRPr="003D42C3">
        <w:rPr>
          <w:szCs w:val="28"/>
        </w:rPr>
        <w:t xml:space="preserve">от 19.02.2021 № 8-т/2  </w:t>
      </w:r>
      <w:r w:rsidRPr="003D42C3">
        <w:t>в новой редакции</w:t>
      </w:r>
      <w:r>
        <w:t xml:space="preserve">: </w:t>
      </w:r>
    </w:p>
    <w:p w:rsidR="00642341" w:rsidRDefault="00642341" w:rsidP="00105DE3">
      <w:pPr>
        <w:pStyle w:val="24"/>
        <w:widowControl/>
        <w:tabs>
          <w:tab w:val="left" w:pos="851"/>
          <w:tab w:val="left" w:pos="1276"/>
          <w:tab w:val="left" w:pos="1560"/>
        </w:tabs>
        <w:ind w:firstLine="709"/>
        <w:rPr>
          <w:szCs w:val="24"/>
        </w:rPr>
      </w:pPr>
    </w:p>
    <w:p w:rsidR="003D42C3" w:rsidRDefault="003D42C3" w:rsidP="003D42C3">
      <w:pPr>
        <w:widowControl/>
        <w:autoSpaceDE w:val="0"/>
        <w:autoSpaceDN w:val="0"/>
        <w:adjustRightInd w:val="0"/>
        <w:jc w:val="center"/>
        <w:rPr>
          <w:b/>
          <w:bCs/>
          <w:sz w:val="22"/>
          <w:szCs w:val="22"/>
        </w:rPr>
      </w:pPr>
      <w:r w:rsidRPr="008F1F7F">
        <w:rPr>
          <w:b/>
          <w:bCs/>
          <w:sz w:val="22"/>
          <w:szCs w:val="22"/>
        </w:rPr>
        <w:lastRenderedPageBreak/>
        <w:t>Тарифы на тепловую энергию (мощность), поставляемую потребителям</w:t>
      </w:r>
    </w:p>
    <w:tbl>
      <w:tblPr>
        <w:tblW w:w="106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713"/>
        <w:gridCol w:w="2823"/>
        <w:gridCol w:w="1121"/>
        <w:gridCol w:w="567"/>
        <w:gridCol w:w="567"/>
        <w:gridCol w:w="567"/>
        <w:gridCol w:w="567"/>
        <w:gridCol w:w="708"/>
      </w:tblGrid>
      <w:tr w:rsidR="003D42C3" w:rsidRPr="00EC1DA6" w:rsidTr="00D30ACA">
        <w:trPr>
          <w:trHeight w:val="264"/>
        </w:trPr>
        <w:tc>
          <w:tcPr>
            <w:tcW w:w="426" w:type="dxa"/>
            <w:vMerge w:val="restart"/>
            <w:shd w:val="clear" w:color="auto" w:fill="auto"/>
            <w:vAlign w:val="center"/>
            <w:hideMark/>
          </w:tcPr>
          <w:p w:rsidR="003D42C3" w:rsidRPr="00EC1DA6" w:rsidRDefault="003D42C3" w:rsidP="00D30ACA">
            <w:pPr>
              <w:widowControl/>
              <w:jc w:val="center"/>
            </w:pPr>
            <w:r w:rsidRPr="00EC1DA6">
              <w:t>№ п/п</w:t>
            </w:r>
          </w:p>
        </w:tc>
        <w:tc>
          <w:tcPr>
            <w:tcW w:w="1559" w:type="dxa"/>
            <w:vMerge w:val="restart"/>
            <w:shd w:val="clear" w:color="auto" w:fill="auto"/>
            <w:vAlign w:val="center"/>
            <w:hideMark/>
          </w:tcPr>
          <w:p w:rsidR="003D42C3" w:rsidRPr="00EC1DA6" w:rsidRDefault="003D42C3" w:rsidP="00D30ACA">
            <w:pPr>
              <w:widowControl/>
              <w:jc w:val="center"/>
            </w:pPr>
            <w:r w:rsidRPr="00EC1DA6">
              <w:t>Наименование регулируемой организации</w:t>
            </w:r>
          </w:p>
        </w:tc>
        <w:tc>
          <w:tcPr>
            <w:tcW w:w="1713" w:type="dxa"/>
            <w:vMerge w:val="restart"/>
            <w:shd w:val="clear" w:color="auto" w:fill="auto"/>
            <w:noWrap/>
            <w:vAlign w:val="center"/>
            <w:hideMark/>
          </w:tcPr>
          <w:p w:rsidR="003D42C3" w:rsidRPr="00EC1DA6" w:rsidRDefault="003D42C3" w:rsidP="00D30ACA">
            <w:pPr>
              <w:widowControl/>
              <w:jc w:val="center"/>
            </w:pPr>
            <w:r w:rsidRPr="00EC1DA6">
              <w:t>Вид тарифа</w:t>
            </w:r>
          </w:p>
        </w:tc>
        <w:tc>
          <w:tcPr>
            <w:tcW w:w="2823" w:type="dxa"/>
            <w:vMerge w:val="restart"/>
            <w:shd w:val="clear" w:color="auto" w:fill="auto"/>
            <w:noWrap/>
            <w:vAlign w:val="center"/>
            <w:hideMark/>
          </w:tcPr>
          <w:p w:rsidR="003D42C3" w:rsidRPr="00EC1DA6" w:rsidRDefault="003D42C3" w:rsidP="00D30ACA">
            <w:pPr>
              <w:widowControl/>
              <w:jc w:val="center"/>
            </w:pPr>
            <w:r w:rsidRPr="00EC1DA6">
              <w:t>Год</w:t>
            </w:r>
          </w:p>
        </w:tc>
        <w:tc>
          <w:tcPr>
            <w:tcW w:w="1121" w:type="dxa"/>
            <w:vMerge w:val="restart"/>
            <w:shd w:val="clear" w:color="auto" w:fill="auto"/>
            <w:noWrap/>
            <w:vAlign w:val="center"/>
            <w:hideMark/>
          </w:tcPr>
          <w:p w:rsidR="003D42C3" w:rsidRPr="00EC1DA6" w:rsidRDefault="003D42C3" w:rsidP="00D30ACA">
            <w:pPr>
              <w:widowControl/>
              <w:jc w:val="center"/>
            </w:pPr>
            <w:r w:rsidRPr="00EC1DA6">
              <w:t>Вода</w:t>
            </w:r>
          </w:p>
        </w:tc>
        <w:tc>
          <w:tcPr>
            <w:tcW w:w="2268" w:type="dxa"/>
            <w:gridSpan w:val="4"/>
            <w:shd w:val="clear" w:color="auto" w:fill="auto"/>
            <w:noWrap/>
            <w:vAlign w:val="center"/>
            <w:hideMark/>
          </w:tcPr>
          <w:p w:rsidR="003D42C3" w:rsidRPr="00EC1DA6" w:rsidRDefault="003D42C3" w:rsidP="00D30ACA">
            <w:pPr>
              <w:widowControl/>
              <w:jc w:val="center"/>
            </w:pPr>
            <w:r w:rsidRPr="00EC1DA6">
              <w:t>Отборный пар давлением</w:t>
            </w:r>
          </w:p>
        </w:tc>
        <w:tc>
          <w:tcPr>
            <w:tcW w:w="708" w:type="dxa"/>
            <w:vMerge w:val="restart"/>
            <w:shd w:val="clear" w:color="auto" w:fill="auto"/>
            <w:vAlign w:val="center"/>
            <w:hideMark/>
          </w:tcPr>
          <w:p w:rsidR="003D42C3" w:rsidRPr="00EC1DA6" w:rsidRDefault="003D42C3" w:rsidP="00D30ACA">
            <w:pPr>
              <w:widowControl/>
              <w:jc w:val="center"/>
            </w:pPr>
            <w:r w:rsidRPr="00EC1DA6">
              <w:t>Острый и редуцированный пар</w:t>
            </w:r>
          </w:p>
          <w:p w:rsidR="003D42C3" w:rsidRPr="00EC1DA6" w:rsidRDefault="003D42C3" w:rsidP="00D30ACA">
            <w:pPr>
              <w:jc w:val="center"/>
            </w:pPr>
          </w:p>
        </w:tc>
      </w:tr>
      <w:tr w:rsidR="003D42C3" w:rsidRPr="00EC1DA6" w:rsidTr="00D30ACA">
        <w:trPr>
          <w:trHeight w:val="540"/>
        </w:trPr>
        <w:tc>
          <w:tcPr>
            <w:tcW w:w="426" w:type="dxa"/>
            <w:vMerge/>
            <w:shd w:val="clear" w:color="auto" w:fill="auto"/>
            <w:noWrap/>
            <w:vAlign w:val="center"/>
            <w:hideMark/>
          </w:tcPr>
          <w:p w:rsidR="003D42C3" w:rsidRPr="00EC1DA6" w:rsidRDefault="003D42C3" w:rsidP="00D30ACA">
            <w:pPr>
              <w:widowControl/>
              <w:jc w:val="center"/>
            </w:pPr>
          </w:p>
        </w:tc>
        <w:tc>
          <w:tcPr>
            <w:tcW w:w="1559" w:type="dxa"/>
            <w:vMerge/>
            <w:shd w:val="clear" w:color="auto" w:fill="auto"/>
            <w:vAlign w:val="center"/>
            <w:hideMark/>
          </w:tcPr>
          <w:p w:rsidR="003D42C3" w:rsidRPr="00EC1DA6" w:rsidRDefault="003D42C3" w:rsidP="00D30ACA">
            <w:pPr>
              <w:widowControl/>
            </w:pPr>
          </w:p>
        </w:tc>
        <w:tc>
          <w:tcPr>
            <w:tcW w:w="1713" w:type="dxa"/>
            <w:vMerge/>
            <w:shd w:val="clear" w:color="auto" w:fill="auto"/>
            <w:noWrap/>
            <w:vAlign w:val="center"/>
            <w:hideMark/>
          </w:tcPr>
          <w:p w:rsidR="003D42C3" w:rsidRPr="00EC1DA6" w:rsidRDefault="003D42C3" w:rsidP="00D30ACA">
            <w:pPr>
              <w:widowControl/>
              <w:jc w:val="center"/>
            </w:pPr>
          </w:p>
        </w:tc>
        <w:tc>
          <w:tcPr>
            <w:tcW w:w="2823" w:type="dxa"/>
            <w:vMerge/>
            <w:shd w:val="clear" w:color="auto" w:fill="auto"/>
            <w:noWrap/>
            <w:vAlign w:val="center"/>
            <w:hideMark/>
          </w:tcPr>
          <w:p w:rsidR="003D42C3" w:rsidRPr="00EC1DA6" w:rsidRDefault="003D42C3" w:rsidP="00D30ACA">
            <w:pPr>
              <w:widowControl/>
              <w:jc w:val="center"/>
            </w:pPr>
          </w:p>
        </w:tc>
        <w:tc>
          <w:tcPr>
            <w:tcW w:w="1121" w:type="dxa"/>
            <w:vMerge/>
            <w:shd w:val="clear" w:color="auto" w:fill="auto"/>
            <w:noWrap/>
            <w:vAlign w:val="center"/>
          </w:tcPr>
          <w:p w:rsidR="003D42C3" w:rsidRPr="006447F4" w:rsidRDefault="003D42C3" w:rsidP="00D30ACA">
            <w:pPr>
              <w:widowControl/>
              <w:jc w:val="center"/>
            </w:pPr>
          </w:p>
        </w:tc>
        <w:tc>
          <w:tcPr>
            <w:tcW w:w="567" w:type="dxa"/>
            <w:shd w:val="clear" w:color="auto" w:fill="auto"/>
            <w:vAlign w:val="center"/>
            <w:hideMark/>
          </w:tcPr>
          <w:p w:rsidR="003D42C3" w:rsidRPr="00EC1DA6" w:rsidRDefault="003D42C3" w:rsidP="00D30ACA">
            <w:pPr>
              <w:widowControl/>
              <w:jc w:val="center"/>
            </w:pPr>
            <w:r w:rsidRPr="00EC1DA6">
              <w:t>от 1,2 до 2,5 кг/</w:t>
            </w:r>
          </w:p>
          <w:p w:rsidR="003D42C3" w:rsidRPr="00EC1DA6" w:rsidRDefault="003D42C3" w:rsidP="00D30ACA">
            <w:pPr>
              <w:widowControl/>
              <w:jc w:val="center"/>
            </w:pPr>
            <w:r w:rsidRPr="00EC1DA6">
              <w:t>см</w:t>
            </w:r>
            <w:r w:rsidRPr="00EC1DA6">
              <w:rPr>
                <w:vertAlign w:val="superscript"/>
              </w:rPr>
              <w:t>2</w:t>
            </w:r>
          </w:p>
        </w:tc>
        <w:tc>
          <w:tcPr>
            <w:tcW w:w="567" w:type="dxa"/>
            <w:vAlign w:val="center"/>
          </w:tcPr>
          <w:p w:rsidR="003D42C3" w:rsidRPr="00EC1DA6" w:rsidRDefault="003D42C3" w:rsidP="00D30ACA">
            <w:pPr>
              <w:widowControl/>
              <w:jc w:val="center"/>
            </w:pPr>
            <w:r w:rsidRPr="00EC1DA6">
              <w:t>от 2,5 до 7,0 кг/см</w:t>
            </w:r>
            <w:r w:rsidRPr="00EC1DA6">
              <w:rPr>
                <w:vertAlign w:val="superscript"/>
              </w:rPr>
              <w:t>2</w:t>
            </w:r>
          </w:p>
        </w:tc>
        <w:tc>
          <w:tcPr>
            <w:tcW w:w="567" w:type="dxa"/>
            <w:vAlign w:val="center"/>
          </w:tcPr>
          <w:p w:rsidR="003D42C3" w:rsidRPr="00EC1DA6" w:rsidRDefault="003D42C3" w:rsidP="00D30ACA">
            <w:pPr>
              <w:widowControl/>
              <w:jc w:val="center"/>
            </w:pPr>
            <w:r w:rsidRPr="00EC1DA6">
              <w:t>от 7,0 до 13,0 кг/</w:t>
            </w:r>
          </w:p>
          <w:p w:rsidR="003D42C3" w:rsidRPr="00EC1DA6" w:rsidRDefault="003D42C3" w:rsidP="00D30ACA">
            <w:pPr>
              <w:widowControl/>
              <w:jc w:val="center"/>
            </w:pPr>
            <w:r w:rsidRPr="00EC1DA6">
              <w:t>см</w:t>
            </w:r>
            <w:r w:rsidRPr="00EC1DA6">
              <w:rPr>
                <w:vertAlign w:val="superscript"/>
              </w:rPr>
              <w:t>2</w:t>
            </w:r>
          </w:p>
        </w:tc>
        <w:tc>
          <w:tcPr>
            <w:tcW w:w="567" w:type="dxa"/>
            <w:vAlign w:val="center"/>
          </w:tcPr>
          <w:p w:rsidR="003D42C3" w:rsidRPr="00EC1DA6" w:rsidRDefault="003D42C3" w:rsidP="00D30ACA">
            <w:pPr>
              <w:widowControl/>
              <w:ind w:right="-108" w:hanging="109"/>
              <w:jc w:val="center"/>
            </w:pPr>
            <w:r w:rsidRPr="00EC1DA6">
              <w:t>Свыше 13,0 кг/</w:t>
            </w:r>
          </w:p>
          <w:p w:rsidR="003D42C3" w:rsidRPr="00EC1DA6" w:rsidRDefault="003D42C3" w:rsidP="00D30ACA">
            <w:pPr>
              <w:widowControl/>
              <w:jc w:val="center"/>
            </w:pPr>
            <w:r w:rsidRPr="00EC1DA6">
              <w:t>см</w:t>
            </w:r>
            <w:r w:rsidRPr="00EC1DA6">
              <w:rPr>
                <w:vertAlign w:val="superscript"/>
              </w:rPr>
              <w:t>2</w:t>
            </w:r>
          </w:p>
        </w:tc>
        <w:tc>
          <w:tcPr>
            <w:tcW w:w="708" w:type="dxa"/>
            <w:vMerge/>
            <w:shd w:val="clear" w:color="auto" w:fill="auto"/>
            <w:vAlign w:val="center"/>
            <w:hideMark/>
          </w:tcPr>
          <w:p w:rsidR="003D42C3" w:rsidRPr="00EC1DA6" w:rsidRDefault="003D42C3" w:rsidP="00D30ACA">
            <w:pPr>
              <w:widowControl/>
              <w:jc w:val="center"/>
            </w:pPr>
          </w:p>
        </w:tc>
      </w:tr>
      <w:tr w:rsidR="003D42C3" w:rsidRPr="00EC1DA6" w:rsidTr="00D30ACA">
        <w:trPr>
          <w:trHeight w:val="300"/>
        </w:trPr>
        <w:tc>
          <w:tcPr>
            <w:tcW w:w="10618" w:type="dxa"/>
            <w:gridSpan w:val="10"/>
            <w:shd w:val="clear" w:color="auto" w:fill="auto"/>
            <w:noWrap/>
            <w:vAlign w:val="center"/>
            <w:hideMark/>
          </w:tcPr>
          <w:p w:rsidR="003D42C3" w:rsidRPr="00EC1DA6" w:rsidRDefault="003D42C3" w:rsidP="00D30ACA">
            <w:pPr>
              <w:widowControl/>
              <w:jc w:val="center"/>
            </w:pPr>
            <w:r w:rsidRPr="00EC1DA6">
              <w:t>Для потребителей, в случае отсутствия дифференциации тарифов по схеме подключения</w:t>
            </w:r>
          </w:p>
        </w:tc>
      </w:tr>
      <w:tr w:rsidR="003D42C3" w:rsidRPr="00062532" w:rsidTr="00D30ACA">
        <w:trPr>
          <w:trHeight w:hRule="exact" w:val="397"/>
        </w:trPr>
        <w:tc>
          <w:tcPr>
            <w:tcW w:w="426" w:type="dxa"/>
            <w:vMerge w:val="restart"/>
            <w:shd w:val="clear" w:color="auto" w:fill="auto"/>
            <w:noWrap/>
            <w:vAlign w:val="center"/>
            <w:hideMark/>
          </w:tcPr>
          <w:p w:rsidR="003D42C3" w:rsidRPr="00062532" w:rsidRDefault="003D42C3" w:rsidP="00D30ACA">
            <w:pPr>
              <w:jc w:val="center"/>
              <w:rPr>
                <w:sz w:val="22"/>
                <w:szCs w:val="22"/>
              </w:rPr>
            </w:pPr>
            <w:r>
              <w:rPr>
                <w:sz w:val="22"/>
                <w:szCs w:val="22"/>
              </w:rPr>
              <w:t>1</w:t>
            </w:r>
            <w:r w:rsidRPr="00062532">
              <w:rPr>
                <w:sz w:val="22"/>
                <w:szCs w:val="22"/>
              </w:rPr>
              <w:t>.</w:t>
            </w:r>
          </w:p>
        </w:tc>
        <w:tc>
          <w:tcPr>
            <w:tcW w:w="1559" w:type="dxa"/>
            <w:vMerge w:val="restart"/>
            <w:shd w:val="clear" w:color="auto" w:fill="auto"/>
            <w:vAlign w:val="center"/>
            <w:hideMark/>
          </w:tcPr>
          <w:p w:rsidR="003D42C3" w:rsidRPr="00062532" w:rsidRDefault="003D42C3" w:rsidP="00D30ACA">
            <w:pPr>
              <w:widowControl/>
              <w:rPr>
                <w:sz w:val="22"/>
                <w:szCs w:val="22"/>
              </w:rPr>
            </w:pPr>
            <w:r w:rsidRPr="00062532">
              <w:rPr>
                <w:sz w:val="22"/>
                <w:szCs w:val="22"/>
              </w:rPr>
              <w:t>ООО «РТИК»</w:t>
            </w:r>
          </w:p>
          <w:p w:rsidR="003D42C3" w:rsidRPr="00062532" w:rsidRDefault="003D42C3" w:rsidP="00D30ACA">
            <w:pPr>
              <w:widowControl/>
              <w:rPr>
                <w:sz w:val="22"/>
                <w:szCs w:val="22"/>
              </w:rPr>
            </w:pPr>
            <w:r w:rsidRPr="00062532">
              <w:rPr>
                <w:sz w:val="22"/>
                <w:szCs w:val="22"/>
              </w:rPr>
              <w:t>(г. Кинешма)</w:t>
            </w:r>
          </w:p>
        </w:tc>
        <w:tc>
          <w:tcPr>
            <w:tcW w:w="1713" w:type="dxa"/>
            <w:vMerge w:val="restart"/>
            <w:shd w:val="clear" w:color="auto" w:fill="auto"/>
            <w:vAlign w:val="center"/>
            <w:hideMark/>
          </w:tcPr>
          <w:p w:rsidR="003D42C3" w:rsidRPr="00062532" w:rsidRDefault="003D42C3" w:rsidP="00D30ACA">
            <w:pPr>
              <w:widowControl/>
              <w:jc w:val="center"/>
              <w:rPr>
                <w:sz w:val="22"/>
                <w:szCs w:val="22"/>
              </w:rPr>
            </w:pPr>
            <w:r w:rsidRPr="00062532">
              <w:rPr>
                <w:sz w:val="22"/>
              </w:rPr>
              <w:t>Одноставочный, руб./Гкал, НДС не облагается</w:t>
            </w:r>
          </w:p>
        </w:tc>
        <w:tc>
          <w:tcPr>
            <w:tcW w:w="2823" w:type="dxa"/>
            <w:shd w:val="clear" w:color="auto" w:fill="auto"/>
            <w:noWrap/>
            <w:vAlign w:val="center"/>
            <w:hideMark/>
          </w:tcPr>
          <w:p w:rsidR="003D42C3" w:rsidRPr="00E73393" w:rsidRDefault="003D42C3" w:rsidP="00D30ACA">
            <w:pPr>
              <w:widowControl/>
              <w:autoSpaceDE w:val="0"/>
              <w:autoSpaceDN w:val="0"/>
              <w:adjustRightInd w:val="0"/>
              <w:jc w:val="center"/>
              <w:rPr>
                <w:sz w:val="22"/>
                <w:szCs w:val="22"/>
              </w:rPr>
            </w:pPr>
            <w:r w:rsidRPr="00E73393">
              <w:rPr>
                <w:sz w:val="22"/>
                <w:szCs w:val="22"/>
              </w:rPr>
              <w:t>с 19.02.2021 по 30.06.2021</w:t>
            </w:r>
          </w:p>
        </w:tc>
        <w:tc>
          <w:tcPr>
            <w:tcW w:w="1121" w:type="dxa"/>
            <w:shd w:val="clear" w:color="auto" w:fill="auto"/>
            <w:noWrap/>
            <w:vAlign w:val="center"/>
            <w:hideMark/>
          </w:tcPr>
          <w:p w:rsidR="003D42C3" w:rsidRPr="00062532" w:rsidRDefault="003D42C3" w:rsidP="00D30ACA">
            <w:pPr>
              <w:widowControl/>
              <w:jc w:val="center"/>
              <w:rPr>
                <w:sz w:val="22"/>
                <w:szCs w:val="22"/>
              </w:rPr>
            </w:pPr>
            <w:r w:rsidRPr="00062532">
              <w:rPr>
                <w:sz w:val="22"/>
                <w:szCs w:val="22"/>
              </w:rPr>
              <w:t>2</w:t>
            </w:r>
            <w:r>
              <w:rPr>
                <w:sz w:val="22"/>
                <w:szCs w:val="22"/>
              </w:rPr>
              <w:t> 690,04</w:t>
            </w:r>
            <w:r w:rsidRPr="00062532">
              <w:rPr>
                <w:sz w:val="22"/>
                <w:szCs w:val="22"/>
              </w:rPr>
              <w:t xml:space="preserve"> </w:t>
            </w:r>
          </w:p>
        </w:tc>
        <w:tc>
          <w:tcPr>
            <w:tcW w:w="567" w:type="dxa"/>
            <w:shd w:val="clear" w:color="auto" w:fill="auto"/>
            <w:noWrap/>
            <w:vAlign w:val="center"/>
            <w:hideMark/>
          </w:tcPr>
          <w:p w:rsidR="003D42C3" w:rsidRPr="00062532" w:rsidRDefault="003D42C3" w:rsidP="00D30ACA">
            <w:pPr>
              <w:widowControl/>
              <w:jc w:val="center"/>
              <w:rPr>
                <w:sz w:val="22"/>
                <w:szCs w:val="22"/>
              </w:rPr>
            </w:pPr>
            <w:r w:rsidRPr="00062532">
              <w:rPr>
                <w:sz w:val="22"/>
                <w:szCs w:val="22"/>
              </w:rPr>
              <w:t>-</w:t>
            </w:r>
          </w:p>
        </w:tc>
        <w:tc>
          <w:tcPr>
            <w:tcW w:w="567" w:type="dxa"/>
            <w:vAlign w:val="center"/>
          </w:tcPr>
          <w:p w:rsidR="003D42C3" w:rsidRPr="00062532" w:rsidRDefault="003D42C3" w:rsidP="00D30ACA">
            <w:pPr>
              <w:widowControl/>
              <w:jc w:val="center"/>
              <w:rPr>
                <w:sz w:val="22"/>
                <w:szCs w:val="22"/>
              </w:rPr>
            </w:pPr>
            <w:r w:rsidRPr="00062532">
              <w:rPr>
                <w:sz w:val="22"/>
                <w:szCs w:val="22"/>
              </w:rPr>
              <w:t>-</w:t>
            </w:r>
          </w:p>
        </w:tc>
        <w:tc>
          <w:tcPr>
            <w:tcW w:w="567" w:type="dxa"/>
            <w:vAlign w:val="center"/>
          </w:tcPr>
          <w:p w:rsidR="003D42C3" w:rsidRPr="00062532" w:rsidRDefault="003D42C3" w:rsidP="00D30ACA">
            <w:pPr>
              <w:widowControl/>
              <w:jc w:val="center"/>
              <w:rPr>
                <w:sz w:val="22"/>
                <w:szCs w:val="22"/>
              </w:rPr>
            </w:pPr>
            <w:r w:rsidRPr="00062532">
              <w:rPr>
                <w:sz w:val="22"/>
                <w:szCs w:val="22"/>
              </w:rPr>
              <w:t>-</w:t>
            </w:r>
          </w:p>
        </w:tc>
        <w:tc>
          <w:tcPr>
            <w:tcW w:w="567" w:type="dxa"/>
            <w:vAlign w:val="center"/>
          </w:tcPr>
          <w:p w:rsidR="003D42C3" w:rsidRPr="00062532" w:rsidRDefault="003D42C3" w:rsidP="00D30ACA">
            <w:pPr>
              <w:widowControl/>
              <w:jc w:val="center"/>
              <w:rPr>
                <w:sz w:val="22"/>
                <w:szCs w:val="22"/>
              </w:rPr>
            </w:pPr>
            <w:r w:rsidRPr="00062532">
              <w:rPr>
                <w:sz w:val="22"/>
                <w:szCs w:val="22"/>
              </w:rPr>
              <w:t>-</w:t>
            </w:r>
          </w:p>
        </w:tc>
        <w:tc>
          <w:tcPr>
            <w:tcW w:w="708" w:type="dxa"/>
            <w:shd w:val="clear" w:color="auto" w:fill="auto"/>
            <w:noWrap/>
            <w:vAlign w:val="center"/>
            <w:hideMark/>
          </w:tcPr>
          <w:p w:rsidR="003D42C3" w:rsidRPr="00062532" w:rsidRDefault="003D42C3" w:rsidP="00D30ACA">
            <w:pPr>
              <w:widowControl/>
              <w:jc w:val="center"/>
              <w:rPr>
                <w:sz w:val="22"/>
                <w:szCs w:val="22"/>
              </w:rPr>
            </w:pPr>
            <w:r w:rsidRPr="00062532">
              <w:rPr>
                <w:sz w:val="22"/>
                <w:szCs w:val="22"/>
              </w:rPr>
              <w:t>-</w:t>
            </w:r>
          </w:p>
        </w:tc>
      </w:tr>
      <w:tr w:rsidR="003D42C3" w:rsidRPr="00062532" w:rsidTr="00D30ACA">
        <w:trPr>
          <w:trHeight w:hRule="exact" w:val="397"/>
        </w:trPr>
        <w:tc>
          <w:tcPr>
            <w:tcW w:w="426" w:type="dxa"/>
            <w:vMerge/>
            <w:shd w:val="clear" w:color="auto" w:fill="auto"/>
            <w:noWrap/>
            <w:vAlign w:val="center"/>
          </w:tcPr>
          <w:p w:rsidR="003D42C3" w:rsidRDefault="003D42C3" w:rsidP="00D30ACA">
            <w:pPr>
              <w:jc w:val="center"/>
              <w:rPr>
                <w:sz w:val="22"/>
                <w:szCs w:val="22"/>
              </w:rPr>
            </w:pPr>
          </w:p>
        </w:tc>
        <w:tc>
          <w:tcPr>
            <w:tcW w:w="1559" w:type="dxa"/>
            <w:vMerge/>
            <w:shd w:val="clear" w:color="auto" w:fill="auto"/>
            <w:vAlign w:val="center"/>
          </w:tcPr>
          <w:p w:rsidR="003D42C3" w:rsidRPr="00062532" w:rsidRDefault="003D42C3" w:rsidP="00D30ACA">
            <w:pPr>
              <w:widowControl/>
              <w:rPr>
                <w:sz w:val="22"/>
                <w:szCs w:val="22"/>
              </w:rPr>
            </w:pPr>
          </w:p>
        </w:tc>
        <w:tc>
          <w:tcPr>
            <w:tcW w:w="1713" w:type="dxa"/>
            <w:vMerge/>
            <w:shd w:val="clear" w:color="auto" w:fill="auto"/>
            <w:vAlign w:val="center"/>
          </w:tcPr>
          <w:p w:rsidR="003D42C3" w:rsidRPr="00062532" w:rsidRDefault="003D42C3" w:rsidP="00D30ACA">
            <w:pPr>
              <w:widowControl/>
              <w:jc w:val="center"/>
              <w:rPr>
                <w:sz w:val="22"/>
              </w:rPr>
            </w:pPr>
          </w:p>
        </w:tc>
        <w:tc>
          <w:tcPr>
            <w:tcW w:w="2823" w:type="dxa"/>
            <w:shd w:val="clear" w:color="auto" w:fill="auto"/>
            <w:noWrap/>
            <w:vAlign w:val="center"/>
          </w:tcPr>
          <w:p w:rsidR="003D42C3" w:rsidRPr="00E73393" w:rsidRDefault="003D42C3" w:rsidP="00D30ACA">
            <w:pPr>
              <w:jc w:val="center"/>
              <w:rPr>
                <w:sz w:val="22"/>
                <w:szCs w:val="22"/>
              </w:rPr>
            </w:pPr>
            <w:r w:rsidRPr="00E73393">
              <w:rPr>
                <w:sz w:val="22"/>
                <w:szCs w:val="22"/>
              </w:rPr>
              <w:t>с 01.07.2021 по 31.12.2021</w:t>
            </w:r>
          </w:p>
        </w:tc>
        <w:tc>
          <w:tcPr>
            <w:tcW w:w="1121" w:type="dxa"/>
            <w:shd w:val="clear" w:color="auto" w:fill="auto"/>
            <w:noWrap/>
            <w:vAlign w:val="center"/>
          </w:tcPr>
          <w:p w:rsidR="003D42C3" w:rsidRPr="00062532" w:rsidRDefault="003D42C3" w:rsidP="00D30ACA">
            <w:pPr>
              <w:widowControl/>
              <w:jc w:val="center"/>
              <w:rPr>
                <w:sz w:val="22"/>
                <w:szCs w:val="22"/>
              </w:rPr>
            </w:pPr>
            <w:r w:rsidRPr="00062532">
              <w:rPr>
                <w:sz w:val="22"/>
                <w:szCs w:val="22"/>
              </w:rPr>
              <w:t>2</w:t>
            </w:r>
            <w:r>
              <w:rPr>
                <w:sz w:val="22"/>
                <w:szCs w:val="22"/>
              </w:rPr>
              <w:t> 727,50</w:t>
            </w:r>
          </w:p>
        </w:tc>
        <w:tc>
          <w:tcPr>
            <w:tcW w:w="567" w:type="dxa"/>
            <w:shd w:val="clear" w:color="auto" w:fill="auto"/>
            <w:noWrap/>
            <w:vAlign w:val="center"/>
          </w:tcPr>
          <w:p w:rsidR="003D42C3" w:rsidRPr="00062532" w:rsidRDefault="003D42C3" w:rsidP="00D30ACA">
            <w:pPr>
              <w:widowControl/>
              <w:jc w:val="center"/>
              <w:rPr>
                <w:sz w:val="22"/>
                <w:szCs w:val="22"/>
              </w:rPr>
            </w:pPr>
          </w:p>
        </w:tc>
        <w:tc>
          <w:tcPr>
            <w:tcW w:w="567" w:type="dxa"/>
            <w:vAlign w:val="center"/>
          </w:tcPr>
          <w:p w:rsidR="003D42C3" w:rsidRPr="00062532" w:rsidRDefault="003D42C3" w:rsidP="00D30ACA">
            <w:pPr>
              <w:widowControl/>
              <w:jc w:val="center"/>
              <w:rPr>
                <w:sz w:val="22"/>
                <w:szCs w:val="22"/>
              </w:rPr>
            </w:pPr>
          </w:p>
        </w:tc>
        <w:tc>
          <w:tcPr>
            <w:tcW w:w="567" w:type="dxa"/>
            <w:vAlign w:val="center"/>
          </w:tcPr>
          <w:p w:rsidR="003D42C3" w:rsidRPr="00062532" w:rsidRDefault="003D42C3" w:rsidP="00D30ACA">
            <w:pPr>
              <w:widowControl/>
              <w:jc w:val="center"/>
              <w:rPr>
                <w:sz w:val="22"/>
                <w:szCs w:val="22"/>
              </w:rPr>
            </w:pPr>
          </w:p>
        </w:tc>
        <w:tc>
          <w:tcPr>
            <w:tcW w:w="567" w:type="dxa"/>
            <w:vAlign w:val="center"/>
          </w:tcPr>
          <w:p w:rsidR="003D42C3" w:rsidRPr="00062532" w:rsidRDefault="003D42C3" w:rsidP="00D30ACA">
            <w:pPr>
              <w:widowControl/>
              <w:jc w:val="center"/>
              <w:rPr>
                <w:sz w:val="22"/>
                <w:szCs w:val="22"/>
              </w:rPr>
            </w:pPr>
          </w:p>
        </w:tc>
        <w:tc>
          <w:tcPr>
            <w:tcW w:w="708" w:type="dxa"/>
            <w:shd w:val="clear" w:color="auto" w:fill="auto"/>
            <w:noWrap/>
            <w:vAlign w:val="center"/>
          </w:tcPr>
          <w:p w:rsidR="003D42C3" w:rsidRPr="00062532" w:rsidRDefault="003D42C3" w:rsidP="00D30ACA">
            <w:pPr>
              <w:widowControl/>
              <w:jc w:val="center"/>
              <w:rPr>
                <w:sz w:val="22"/>
                <w:szCs w:val="22"/>
              </w:rPr>
            </w:pPr>
          </w:p>
        </w:tc>
      </w:tr>
      <w:tr w:rsidR="003D42C3" w:rsidRPr="00062532" w:rsidTr="00D30ACA">
        <w:trPr>
          <w:trHeight w:hRule="exact" w:val="397"/>
        </w:trPr>
        <w:tc>
          <w:tcPr>
            <w:tcW w:w="426" w:type="dxa"/>
            <w:vMerge/>
            <w:shd w:val="clear" w:color="auto" w:fill="auto"/>
            <w:noWrap/>
            <w:vAlign w:val="center"/>
            <w:hideMark/>
          </w:tcPr>
          <w:p w:rsidR="003D42C3" w:rsidRPr="00062532" w:rsidRDefault="003D42C3" w:rsidP="00D30ACA">
            <w:pPr>
              <w:jc w:val="center"/>
              <w:rPr>
                <w:sz w:val="22"/>
                <w:szCs w:val="22"/>
              </w:rPr>
            </w:pPr>
          </w:p>
        </w:tc>
        <w:tc>
          <w:tcPr>
            <w:tcW w:w="1559" w:type="dxa"/>
            <w:vMerge/>
            <w:shd w:val="clear" w:color="auto" w:fill="auto"/>
            <w:vAlign w:val="center"/>
            <w:hideMark/>
          </w:tcPr>
          <w:p w:rsidR="003D42C3" w:rsidRPr="00062532" w:rsidRDefault="003D42C3" w:rsidP="00D30ACA">
            <w:pPr>
              <w:widowControl/>
              <w:rPr>
                <w:sz w:val="22"/>
                <w:szCs w:val="22"/>
              </w:rPr>
            </w:pPr>
          </w:p>
        </w:tc>
        <w:tc>
          <w:tcPr>
            <w:tcW w:w="1713" w:type="dxa"/>
            <w:vMerge/>
            <w:shd w:val="clear" w:color="auto" w:fill="auto"/>
            <w:vAlign w:val="center"/>
            <w:hideMark/>
          </w:tcPr>
          <w:p w:rsidR="003D42C3" w:rsidRPr="00062532" w:rsidRDefault="003D42C3" w:rsidP="00D30ACA">
            <w:pPr>
              <w:widowControl/>
              <w:jc w:val="center"/>
              <w:rPr>
                <w:sz w:val="22"/>
                <w:szCs w:val="22"/>
              </w:rPr>
            </w:pPr>
          </w:p>
        </w:tc>
        <w:tc>
          <w:tcPr>
            <w:tcW w:w="2823" w:type="dxa"/>
            <w:shd w:val="clear" w:color="auto" w:fill="auto"/>
            <w:noWrap/>
            <w:vAlign w:val="center"/>
            <w:hideMark/>
          </w:tcPr>
          <w:p w:rsidR="003D42C3" w:rsidRPr="00E73393" w:rsidRDefault="003D42C3" w:rsidP="00D30ACA">
            <w:pPr>
              <w:jc w:val="center"/>
            </w:pPr>
            <w:r w:rsidRPr="00E73393">
              <w:rPr>
                <w:sz w:val="22"/>
                <w:szCs w:val="22"/>
              </w:rPr>
              <w:t>с 01.01.2022 по 30.06.2022</w:t>
            </w:r>
          </w:p>
        </w:tc>
        <w:tc>
          <w:tcPr>
            <w:tcW w:w="1121" w:type="dxa"/>
            <w:shd w:val="clear" w:color="auto" w:fill="auto"/>
            <w:noWrap/>
            <w:vAlign w:val="center"/>
            <w:hideMark/>
          </w:tcPr>
          <w:p w:rsidR="003D42C3" w:rsidRPr="00062532" w:rsidRDefault="003D42C3" w:rsidP="00D30ACA">
            <w:pPr>
              <w:widowControl/>
              <w:jc w:val="center"/>
              <w:rPr>
                <w:sz w:val="22"/>
                <w:szCs w:val="22"/>
              </w:rPr>
            </w:pPr>
            <w:r w:rsidRPr="00062532">
              <w:rPr>
                <w:sz w:val="22"/>
                <w:szCs w:val="22"/>
              </w:rPr>
              <w:t>2</w:t>
            </w:r>
            <w:r>
              <w:rPr>
                <w:sz w:val="22"/>
                <w:szCs w:val="22"/>
              </w:rPr>
              <w:t> 727,50</w:t>
            </w:r>
          </w:p>
        </w:tc>
        <w:tc>
          <w:tcPr>
            <w:tcW w:w="567" w:type="dxa"/>
            <w:shd w:val="clear" w:color="auto" w:fill="auto"/>
            <w:noWrap/>
            <w:vAlign w:val="center"/>
            <w:hideMark/>
          </w:tcPr>
          <w:p w:rsidR="003D42C3" w:rsidRPr="00062532" w:rsidRDefault="003D42C3" w:rsidP="00D30ACA">
            <w:pPr>
              <w:widowControl/>
              <w:jc w:val="center"/>
              <w:rPr>
                <w:sz w:val="22"/>
                <w:szCs w:val="22"/>
              </w:rPr>
            </w:pPr>
            <w:r w:rsidRPr="00062532">
              <w:rPr>
                <w:sz w:val="22"/>
                <w:szCs w:val="22"/>
              </w:rPr>
              <w:t>-</w:t>
            </w:r>
          </w:p>
        </w:tc>
        <w:tc>
          <w:tcPr>
            <w:tcW w:w="567" w:type="dxa"/>
            <w:vAlign w:val="center"/>
          </w:tcPr>
          <w:p w:rsidR="003D42C3" w:rsidRPr="00062532" w:rsidRDefault="003D42C3" w:rsidP="00D30ACA">
            <w:pPr>
              <w:widowControl/>
              <w:jc w:val="center"/>
              <w:rPr>
                <w:sz w:val="22"/>
                <w:szCs w:val="22"/>
              </w:rPr>
            </w:pPr>
            <w:r w:rsidRPr="00062532">
              <w:rPr>
                <w:sz w:val="22"/>
                <w:szCs w:val="22"/>
              </w:rPr>
              <w:t>-</w:t>
            </w:r>
          </w:p>
        </w:tc>
        <w:tc>
          <w:tcPr>
            <w:tcW w:w="567" w:type="dxa"/>
            <w:vAlign w:val="center"/>
          </w:tcPr>
          <w:p w:rsidR="003D42C3" w:rsidRPr="00062532" w:rsidRDefault="003D42C3" w:rsidP="00D30ACA">
            <w:pPr>
              <w:widowControl/>
              <w:jc w:val="center"/>
              <w:rPr>
                <w:sz w:val="22"/>
                <w:szCs w:val="22"/>
              </w:rPr>
            </w:pPr>
            <w:r w:rsidRPr="00062532">
              <w:rPr>
                <w:sz w:val="22"/>
                <w:szCs w:val="22"/>
              </w:rPr>
              <w:t>-</w:t>
            </w:r>
          </w:p>
        </w:tc>
        <w:tc>
          <w:tcPr>
            <w:tcW w:w="567" w:type="dxa"/>
            <w:vAlign w:val="center"/>
          </w:tcPr>
          <w:p w:rsidR="003D42C3" w:rsidRPr="00062532" w:rsidRDefault="003D42C3" w:rsidP="00D30ACA">
            <w:pPr>
              <w:widowControl/>
              <w:jc w:val="center"/>
              <w:rPr>
                <w:sz w:val="22"/>
                <w:szCs w:val="22"/>
              </w:rPr>
            </w:pPr>
            <w:r w:rsidRPr="00062532">
              <w:rPr>
                <w:sz w:val="22"/>
                <w:szCs w:val="22"/>
              </w:rPr>
              <w:t>-</w:t>
            </w:r>
          </w:p>
        </w:tc>
        <w:tc>
          <w:tcPr>
            <w:tcW w:w="708" w:type="dxa"/>
            <w:shd w:val="clear" w:color="auto" w:fill="auto"/>
            <w:noWrap/>
            <w:vAlign w:val="center"/>
            <w:hideMark/>
          </w:tcPr>
          <w:p w:rsidR="003D42C3" w:rsidRPr="00062532" w:rsidRDefault="003D42C3" w:rsidP="00D30ACA">
            <w:pPr>
              <w:widowControl/>
              <w:jc w:val="center"/>
              <w:rPr>
                <w:sz w:val="22"/>
                <w:szCs w:val="22"/>
              </w:rPr>
            </w:pPr>
            <w:r w:rsidRPr="00062532">
              <w:rPr>
                <w:sz w:val="22"/>
                <w:szCs w:val="22"/>
              </w:rPr>
              <w:t>-</w:t>
            </w:r>
          </w:p>
        </w:tc>
      </w:tr>
      <w:tr w:rsidR="003D42C3" w:rsidRPr="00062532" w:rsidTr="00D30ACA">
        <w:trPr>
          <w:trHeight w:hRule="exact" w:val="397"/>
        </w:trPr>
        <w:tc>
          <w:tcPr>
            <w:tcW w:w="426" w:type="dxa"/>
            <w:vMerge/>
            <w:shd w:val="clear" w:color="auto" w:fill="auto"/>
            <w:noWrap/>
            <w:vAlign w:val="center"/>
          </w:tcPr>
          <w:p w:rsidR="003D42C3" w:rsidRPr="00062532" w:rsidRDefault="003D42C3" w:rsidP="00D30ACA">
            <w:pPr>
              <w:jc w:val="center"/>
              <w:rPr>
                <w:sz w:val="22"/>
                <w:szCs w:val="22"/>
              </w:rPr>
            </w:pPr>
          </w:p>
        </w:tc>
        <w:tc>
          <w:tcPr>
            <w:tcW w:w="1559" w:type="dxa"/>
            <w:vMerge/>
            <w:shd w:val="clear" w:color="auto" w:fill="auto"/>
            <w:vAlign w:val="center"/>
          </w:tcPr>
          <w:p w:rsidR="003D42C3" w:rsidRPr="00062532" w:rsidRDefault="003D42C3" w:rsidP="00D30ACA">
            <w:pPr>
              <w:widowControl/>
              <w:rPr>
                <w:sz w:val="22"/>
                <w:szCs w:val="22"/>
              </w:rPr>
            </w:pPr>
          </w:p>
        </w:tc>
        <w:tc>
          <w:tcPr>
            <w:tcW w:w="1713" w:type="dxa"/>
            <w:vMerge/>
            <w:shd w:val="clear" w:color="auto" w:fill="auto"/>
            <w:vAlign w:val="center"/>
          </w:tcPr>
          <w:p w:rsidR="003D42C3" w:rsidRPr="00062532" w:rsidRDefault="003D42C3" w:rsidP="00D30ACA">
            <w:pPr>
              <w:widowControl/>
              <w:jc w:val="center"/>
              <w:rPr>
                <w:sz w:val="22"/>
                <w:szCs w:val="22"/>
              </w:rPr>
            </w:pPr>
          </w:p>
        </w:tc>
        <w:tc>
          <w:tcPr>
            <w:tcW w:w="2823" w:type="dxa"/>
            <w:shd w:val="clear" w:color="auto" w:fill="auto"/>
            <w:noWrap/>
            <w:vAlign w:val="center"/>
          </w:tcPr>
          <w:p w:rsidR="003D42C3" w:rsidRPr="00E73393" w:rsidRDefault="003D42C3" w:rsidP="00D30ACA">
            <w:pPr>
              <w:jc w:val="center"/>
            </w:pPr>
            <w:r w:rsidRPr="00E73393">
              <w:rPr>
                <w:sz w:val="22"/>
                <w:szCs w:val="22"/>
              </w:rPr>
              <w:t>с 01.07.2022 по 30.11.2022</w:t>
            </w:r>
          </w:p>
        </w:tc>
        <w:tc>
          <w:tcPr>
            <w:tcW w:w="1121" w:type="dxa"/>
            <w:shd w:val="clear" w:color="auto" w:fill="auto"/>
            <w:noWrap/>
            <w:vAlign w:val="center"/>
          </w:tcPr>
          <w:p w:rsidR="003D42C3" w:rsidRDefault="003D42C3" w:rsidP="00D30ACA">
            <w:pPr>
              <w:widowControl/>
              <w:jc w:val="center"/>
              <w:rPr>
                <w:sz w:val="22"/>
                <w:szCs w:val="22"/>
              </w:rPr>
            </w:pPr>
            <w:r>
              <w:rPr>
                <w:sz w:val="22"/>
                <w:szCs w:val="22"/>
              </w:rPr>
              <w:t>3 215,21</w:t>
            </w:r>
          </w:p>
        </w:tc>
        <w:tc>
          <w:tcPr>
            <w:tcW w:w="567" w:type="dxa"/>
            <w:shd w:val="clear" w:color="auto" w:fill="auto"/>
            <w:noWrap/>
            <w:vAlign w:val="center"/>
          </w:tcPr>
          <w:p w:rsidR="003D42C3" w:rsidRPr="00062532" w:rsidRDefault="003D42C3" w:rsidP="00D30ACA">
            <w:pPr>
              <w:widowControl/>
              <w:jc w:val="center"/>
              <w:rPr>
                <w:sz w:val="22"/>
                <w:szCs w:val="22"/>
              </w:rPr>
            </w:pPr>
          </w:p>
        </w:tc>
        <w:tc>
          <w:tcPr>
            <w:tcW w:w="567" w:type="dxa"/>
            <w:vAlign w:val="center"/>
          </w:tcPr>
          <w:p w:rsidR="003D42C3" w:rsidRPr="00062532" w:rsidRDefault="003D42C3" w:rsidP="00D30ACA">
            <w:pPr>
              <w:widowControl/>
              <w:jc w:val="center"/>
              <w:rPr>
                <w:sz w:val="22"/>
                <w:szCs w:val="22"/>
              </w:rPr>
            </w:pPr>
          </w:p>
        </w:tc>
        <w:tc>
          <w:tcPr>
            <w:tcW w:w="567" w:type="dxa"/>
            <w:vAlign w:val="center"/>
          </w:tcPr>
          <w:p w:rsidR="003D42C3" w:rsidRPr="00062532" w:rsidRDefault="003D42C3" w:rsidP="00D30ACA">
            <w:pPr>
              <w:widowControl/>
              <w:jc w:val="center"/>
              <w:rPr>
                <w:sz w:val="22"/>
                <w:szCs w:val="22"/>
              </w:rPr>
            </w:pPr>
          </w:p>
        </w:tc>
        <w:tc>
          <w:tcPr>
            <w:tcW w:w="567" w:type="dxa"/>
            <w:vAlign w:val="center"/>
          </w:tcPr>
          <w:p w:rsidR="003D42C3" w:rsidRPr="00062532" w:rsidRDefault="003D42C3" w:rsidP="00D30ACA">
            <w:pPr>
              <w:widowControl/>
              <w:jc w:val="center"/>
              <w:rPr>
                <w:sz w:val="22"/>
                <w:szCs w:val="22"/>
              </w:rPr>
            </w:pPr>
          </w:p>
        </w:tc>
        <w:tc>
          <w:tcPr>
            <w:tcW w:w="708" w:type="dxa"/>
            <w:shd w:val="clear" w:color="auto" w:fill="auto"/>
            <w:noWrap/>
            <w:vAlign w:val="center"/>
          </w:tcPr>
          <w:p w:rsidR="003D42C3" w:rsidRPr="00062532" w:rsidRDefault="003D42C3" w:rsidP="00D30ACA">
            <w:pPr>
              <w:widowControl/>
              <w:jc w:val="center"/>
              <w:rPr>
                <w:sz w:val="22"/>
                <w:szCs w:val="22"/>
              </w:rPr>
            </w:pPr>
          </w:p>
        </w:tc>
      </w:tr>
      <w:tr w:rsidR="003D42C3" w:rsidRPr="00062532" w:rsidTr="00D30ACA">
        <w:trPr>
          <w:trHeight w:hRule="exact" w:val="397"/>
        </w:trPr>
        <w:tc>
          <w:tcPr>
            <w:tcW w:w="426" w:type="dxa"/>
            <w:vMerge/>
            <w:shd w:val="clear" w:color="auto" w:fill="auto"/>
            <w:noWrap/>
            <w:vAlign w:val="center"/>
            <w:hideMark/>
          </w:tcPr>
          <w:p w:rsidR="003D42C3" w:rsidRPr="00062532" w:rsidRDefault="003D42C3" w:rsidP="00D30ACA">
            <w:pPr>
              <w:jc w:val="center"/>
              <w:rPr>
                <w:sz w:val="22"/>
                <w:szCs w:val="22"/>
              </w:rPr>
            </w:pPr>
          </w:p>
        </w:tc>
        <w:tc>
          <w:tcPr>
            <w:tcW w:w="1559" w:type="dxa"/>
            <w:vMerge/>
            <w:shd w:val="clear" w:color="auto" w:fill="auto"/>
            <w:vAlign w:val="center"/>
            <w:hideMark/>
          </w:tcPr>
          <w:p w:rsidR="003D42C3" w:rsidRPr="00062532" w:rsidRDefault="003D42C3" w:rsidP="00D30ACA">
            <w:pPr>
              <w:widowControl/>
              <w:rPr>
                <w:sz w:val="22"/>
                <w:szCs w:val="22"/>
              </w:rPr>
            </w:pPr>
          </w:p>
        </w:tc>
        <w:tc>
          <w:tcPr>
            <w:tcW w:w="1713" w:type="dxa"/>
            <w:vMerge/>
            <w:shd w:val="clear" w:color="auto" w:fill="auto"/>
            <w:vAlign w:val="center"/>
            <w:hideMark/>
          </w:tcPr>
          <w:p w:rsidR="003D42C3" w:rsidRPr="00062532" w:rsidRDefault="003D42C3" w:rsidP="00D30ACA">
            <w:pPr>
              <w:widowControl/>
              <w:jc w:val="center"/>
              <w:rPr>
                <w:sz w:val="22"/>
                <w:szCs w:val="22"/>
              </w:rPr>
            </w:pPr>
          </w:p>
        </w:tc>
        <w:tc>
          <w:tcPr>
            <w:tcW w:w="2823" w:type="dxa"/>
            <w:shd w:val="clear" w:color="auto" w:fill="auto"/>
            <w:noWrap/>
            <w:vAlign w:val="center"/>
            <w:hideMark/>
          </w:tcPr>
          <w:p w:rsidR="003D42C3" w:rsidRPr="00E73393" w:rsidRDefault="003D42C3" w:rsidP="00D30ACA">
            <w:pPr>
              <w:jc w:val="center"/>
            </w:pPr>
            <w:r w:rsidRPr="00E73393">
              <w:rPr>
                <w:sz w:val="22"/>
                <w:szCs w:val="22"/>
              </w:rPr>
              <w:t>с 01.12.2022 по 31.12.2023</w:t>
            </w:r>
          </w:p>
        </w:tc>
        <w:tc>
          <w:tcPr>
            <w:tcW w:w="1121" w:type="dxa"/>
            <w:shd w:val="clear" w:color="auto" w:fill="auto"/>
            <w:noWrap/>
            <w:vAlign w:val="center"/>
            <w:hideMark/>
          </w:tcPr>
          <w:p w:rsidR="003D42C3" w:rsidRPr="003E395F" w:rsidRDefault="003D42C3" w:rsidP="00D30ACA">
            <w:pPr>
              <w:widowControl/>
              <w:jc w:val="center"/>
              <w:rPr>
                <w:color w:val="FF0000"/>
                <w:sz w:val="22"/>
                <w:szCs w:val="22"/>
              </w:rPr>
            </w:pPr>
            <w:r w:rsidRPr="005A4570">
              <w:rPr>
                <w:sz w:val="22"/>
                <w:szCs w:val="22"/>
              </w:rPr>
              <w:t>3</w:t>
            </w:r>
            <w:r>
              <w:rPr>
                <w:sz w:val="22"/>
                <w:szCs w:val="22"/>
              </w:rPr>
              <w:t> 463,90</w:t>
            </w:r>
          </w:p>
        </w:tc>
        <w:tc>
          <w:tcPr>
            <w:tcW w:w="567" w:type="dxa"/>
            <w:shd w:val="clear" w:color="auto" w:fill="auto"/>
            <w:noWrap/>
            <w:vAlign w:val="center"/>
            <w:hideMark/>
          </w:tcPr>
          <w:p w:rsidR="003D42C3" w:rsidRPr="00062532" w:rsidRDefault="003D42C3" w:rsidP="00D30ACA">
            <w:pPr>
              <w:widowControl/>
              <w:jc w:val="center"/>
              <w:rPr>
                <w:sz w:val="22"/>
                <w:szCs w:val="22"/>
              </w:rPr>
            </w:pPr>
            <w:r w:rsidRPr="00062532">
              <w:rPr>
                <w:sz w:val="22"/>
                <w:szCs w:val="22"/>
              </w:rPr>
              <w:t>-</w:t>
            </w:r>
          </w:p>
        </w:tc>
        <w:tc>
          <w:tcPr>
            <w:tcW w:w="567" w:type="dxa"/>
            <w:vAlign w:val="center"/>
          </w:tcPr>
          <w:p w:rsidR="003D42C3" w:rsidRPr="00062532" w:rsidRDefault="003D42C3" w:rsidP="00D30ACA">
            <w:pPr>
              <w:widowControl/>
              <w:jc w:val="center"/>
              <w:rPr>
                <w:sz w:val="22"/>
                <w:szCs w:val="22"/>
              </w:rPr>
            </w:pPr>
            <w:r w:rsidRPr="00062532">
              <w:rPr>
                <w:sz w:val="22"/>
                <w:szCs w:val="22"/>
              </w:rPr>
              <w:t>-</w:t>
            </w:r>
          </w:p>
        </w:tc>
        <w:tc>
          <w:tcPr>
            <w:tcW w:w="567" w:type="dxa"/>
            <w:vAlign w:val="center"/>
          </w:tcPr>
          <w:p w:rsidR="003D42C3" w:rsidRPr="00062532" w:rsidRDefault="003D42C3" w:rsidP="00D30ACA">
            <w:pPr>
              <w:widowControl/>
              <w:jc w:val="center"/>
              <w:rPr>
                <w:sz w:val="22"/>
                <w:szCs w:val="22"/>
              </w:rPr>
            </w:pPr>
            <w:r w:rsidRPr="00062532">
              <w:rPr>
                <w:sz w:val="22"/>
                <w:szCs w:val="22"/>
              </w:rPr>
              <w:t>-</w:t>
            </w:r>
          </w:p>
        </w:tc>
        <w:tc>
          <w:tcPr>
            <w:tcW w:w="567" w:type="dxa"/>
            <w:vAlign w:val="center"/>
          </w:tcPr>
          <w:p w:rsidR="003D42C3" w:rsidRPr="00062532" w:rsidRDefault="003D42C3" w:rsidP="00D30ACA">
            <w:pPr>
              <w:widowControl/>
              <w:jc w:val="center"/>
              <w:rPr>
                <w:sz w:val="22"/>
                <w:szCs w:val="22"/>
              </w:rPr>
            </w:pPr>
            <w:r w:rsidRPr="00062532">
              <w:rPr>
                <w:sz w:val="22"/>
                <w:szCs w:val="22"/>
              </w:rPr>
              <w:t>-</w:t>
            </w:r>
          </w:p>
        </w:tc>
        <w:tc>
          <w:tcPr>
            <w:tcW w:w="708" w:type="dxa"/>
            <w:shd w:val="clear" w:color="auto" w:fill="auto"/>
            <w:noWrap/>
            <w:vAlign w:val="center"/>
            <w:hideMark/>
          </w:tcPr>
          <w:p w:rsidR="003D42C3" w:rsidRPr="00062532" w:rsidRDefault="003D42C3" w:rsidP="00D30ACA">
            <w:pPr>
              <w:widowControl/>
              <w:jc w:val="center"/>
              <w:rPr>
                <w:sz w:val="22"/>
                <w:szCs w:val="22"/>
              </w:rPr>
            </w:pPr>
            <w:r w:rsidRPr="00062532">
              <w:rPr>
                <w:sz w:val="22"/>
                <w:szCs w:val="22"/>
              </w:rPr>
              <w:t>-</w:t>
            </w:r>
          </w:p>
        </w:tc>
      </w:tr>
    </w:tbl>
    <w:p w:rsidR="003D42C3" w:rsidRDefault="003D42C3" w:rsidP="003D42C3">
      <w:pPr>
        <w:widowControl/>
        <w:autoSpaceDE w:val="0"/>
        <w:autoSpaceDN w:val="0"/>
        <w:adjustRightInd w:val="0"/>
        <w:ind w:firstLine="540"/>
        <w:jc w:val="both"/>
        <w:rPr>
          <w:spacing w:val="2"/>
          <w:sz w:val="22"/>
          <w:szCs w:val="22"/>
          <w:shd w:val="clear" w:color="auto" w:fill="FFFFFF"/>
        </w:rPr>
      </w:pPr>
    </w:p>
    <w:p w:rsidR="003D42C3" w:rsidRDefault="003D42C3" w:rsidP="003D42C3">
      <w:pPr>
        <w:widowControl/>
        <w:autoSpaceDE w:val="0"/>
        <w:autoSpaceDN w:val="0"/>
        <w:adjustRightInd w:val="0"/>
        <w:ind w:firstLine="540"/>
        <w:jc w:val="both"/>
        <w:rPr>
          <w:spacing w:val="2"/>
          <w:sz w:val="22"/>
          <w:szCs w:val="22"/>
          <w:shd w:val="clear" w:color="auto" w:fill="FFFFFF"/>
        </w:rPr>
      </w:pPr>
      <w:r w:rsidRPr="00062532">
        <w:rPr>
          <w:spacing w:val="2"/>
          <w:sz w:val="22"/>
          <w:szCs w:val="22"/>
          <w:shd w:val="clear" w:color="auto" w:fill="FFFFFF"/>
        </w:rPr>
        <w:t xml:space="preserve">Примечание. Организация применяет упрощенную систему налогообложения в соответствии с Главой 26.2 части </w:t>
      </w:r>
      <w:r w:rsidRPr="00DA4C71">
        <w:rPr>
          <w:spacing w:val="2"/>
          <w:sz w:val="22"/>
          <w:szCs w:val="22"/>
          <w:shd w:val="clear" w:color="auto" w:fill="FFFFFF"/>
        </w:rPr>
        <w:t>2</w:t>
      </w:r>
      <w:r w:rsidRPr="00DA4C71">
        <w:rPr>
          <w:rStyle w:val="apple-converted-space"/>
          <w:spacing w:val="2"/>
          <w:sz w:val="22"/>
          <w:szCs w:val="22"/>
          <w:shd w:val="clear" w:color="auto" w:fill="FFFFFF"/>
        </w:rPr>
        <w:t> </w:t>
      </w:r>
      <w:hyperlink r:id="rId20" w:history="1">
        <w:r w:rsidRPr="00DA4C71">
          <w:rPr>
            <w:rStyle w:val="af5"/>
            <w:color w:val="auto"/>
            <w:spacing w:val="2"/>
            <w:sz w:val="22"/>
            <w:szCs w:val="22"/>
            <w:u w:val="none"/>
            <w:shd w:val="clear" w:color="auto" w:fill="FFFFFF"/>
          </w:rPr>
          <w:t>Налогового кодекса Российской Федерации</w:t>
        </w:r>
      </w:hyperlink>
      <w:r w:rsidRPr="00FA1C40">
        <w:rPr>
          <w:spacing w:val="2"/>
          <w:sz w:val="22"/>
          <w:szCs w:val="22"/>
          <w:shd w:val="clear" w:color="auto" w:fill="FFFFFF"/>
        </w:rPr>
        <w:t>.</w:t>
      </w:r>
    </w:p>
    <w:p w:rsidR="003D42C3" w:rsidRPr="00FA1C40" w:rsidRDefault="003D42C3" w:rsidP="003D42C3">
      <w:pPr>
        <w:widowControl/>
        <w:autoSpaceDE w:val="0"/>
        <w:autoSpaceDN w:val="0"/>
        <w:adjustRightInd w:val="0"/>
        <w:ind w:firstLine="540"/>
        <w:jc w:val="both"/>
        <w:rPr>
          <w:spacing w:val="2"/>
          <w:sz w:val="22"/>
          <w:szCs w:val="22"/>
          <w:shd w:val="clear" w:color="auto" w:fill="FFFFFF"/>
        </w:rPr>
      </w:pPr>
    </w:p>
    <w:p w:rsidR="003D42C3" w:rsidRPr="008E0988" w:rsidRDefault="003D42C3" w:rsidP="003D42C3">
      <w:pPr>
        <w:widowControl/>
        <w:autoSpaceDE w:val="0"/>
        <w:autoSpaceDN w:val="0"/>
        <w:adjustRightInd w:val="0"/>
        <w:jc w:val="center"/>
        <w:rPr>
          <w:b/>
          <w:bCs/>
          <w:sz w:val="22"/>
          <w:szCs w:val="24"/>
        </w:rPr>
      </w:pPr>
      <w:r w:rsidRPr="008E0988">
        <w:rPr>
          <w:b/>
          <w:bCs/>
          <w:sz w:val="22"/>
          <w:szCs w:val="24"/>
        </w:rPr>
        <w:t>Льготные тарифы на тепловую энергию (мощность), поставляемую потребителям</w:t>
      </w:r>
    </w:p>
    <w:tbl>
      <w:tblPr>
        <w:tblW w:w="103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563"/>
        <w:gridCol w:w="1134"/>
        <w:gridCol w:w="2694"/>
        <w:gridCol w:w="1134"/>
        <w:gridCol w:w="567"/>
        <w:gridCol w:w="708"/>
        <w:gridCol w:w="711"/>
        <w:gridCol w:w="567"/>
        <w:gridCol w:w="710"/>
      </w:tblGrid>
      <w:tr w:rsidR="003D42C3" w:rsidRPr="00EC1DA6" w:rsidTr="00D30ACA">
        <w:trPr>
          <w:trHeight w:val="264"/>
        </w:trPr>
        <w:tc>
          <w:tcPr>
            <w:tcW w:w="563" w:type="dxa"/>
            <w:vMerge w:val="restart"/>
            <w:shd w:val="clear" w:color="auto" w:fill="auto"/>
            <w:vAlign w:val="center"/>
            <w:hideMark/>
          </w:tcPr>
          <w:p w:rsidR="003D42C3" w:rsidRPr="00EC1DA6" w:rsidRDefault="003D42C3" w:rsidP="00D30ACA">
            <w:pPr>
              <w:widowControl/>
              <w:jc w:val="center"/>
            </w:pPr>
            <w:r w:rsidRPr="00EC1DA6">
              <w:t>№ п/п</w:t>
            </w:r>
          </w:p>
        </w:tc>
        <w:tc>
          <w:tcPr>
            <w:tcW w:w="1563" w:type="dxa"/>
            <w:vMerge w:val="restart"/>
            <w:shd w:val="clear" w:color="auto" w:fill="auto"/>
            <w:vAlign w:val="center"/>
            <w:hideMark/>
          </w:tcPr>
          <w:p w:rsidR="003D42C3" w:rsidRPr="00EC1DA6" w:rsidRDefault="003D42C3" w:rsidP="00D30ACA">
            <w:pPr>
              <w:widowControl/>
              <w:jc w:val="center"/>
            </w:pPr>
            <w:r w:rsidRPr="00EC1DA6">
              <w:t>Наименование регулируемой организации</w:t>
            </w:r>
          </w:p>
        </w:tc>
        <w:tc>
          <w:tcPr>
            <w:tcW w:w="1134" w:type="dxa"/>
            <w:vMerge w:val="restart"/>
            <w:shd w:val="clear" w:color="auto" w:fill="auto"/>
            <w:noWrap/>
            <w:vAlign w:val="center"/>
            <w:hideMark/>
          </w:tcPr>
          <w:p w:rsidR="003D42C3" w:rsidRPr="00EC1DA6" w:rsidRDefault="003D42C3" w:rsidP="00D30ACA">
            <w:pPr>
              <w:widowControl/>
              <w:jc w:val="center"/>
            </w:pPr>
            <w:r w:rsidRPr="00EC1DA6">
              <w:t>Вид тарифа</w:t>
            </w:r>
          </w:p>
        </w:tc>
        <w:tc>
          <w:tcPr>
            <w:tcW w:w="2694" w:type="dxa"/>
            <w:vMerge w:val="restart"/>
            <w:shd w:val="clear" w:color="auto" w:fill="auto"/>
            <w:noWrap/>
            <w:vAlign w:val="center"/>
            <w:hideMark/>
          </w:tcPr>
          <w:p w:rsidR="003D42C3" w:rsidRPr="00EC1DA6" w:rsidRDefault="003D42C3" w:rsidP="00D30ACA">
            <w:pPr>
              <w:widowControl/>
              <w:jc w:val="center"/>
            </w:pPr>
            <w:r w:rsidRPr="00EC1DA6">
              <w:t>Год</w:t>
            </w:r>
          </w:p>
        </w:tc>
        <w:tc>
          <w:tcPr>
            <w:tcW w:w="1134" w:type="dxa"/>
            <w:vMerge w:val="restart"/>
            <w:shd w:val="clear" w:color="auto" w:fill="auto"/>
            <w:noWrap/>
            <w:vAlign w:val="center"/>
            <w:hideMark/>
          </w:tcPr>
          <w:p w:rsidR="003D42C3" w:rsidRPr="00EC1DA6" w:rsidRDefault="003D42C3" w:rsidP="00D30ACA">
            <w:pPr>
              <w:widowControl/>
              <w:jc w:val="center"/>
            </w:pPr>
            <w:r w:rsidRPr="00EC1DA6">
              <w:t>Вода</w:t>
            </w:r>
          </w:p>
        </w:tc>
        <w:tc>
          <w:tcPr>
            <w:tcW w:w="2553" w:type="dxa"/>
            <w:gridSpan w:val="4"/>
            <w:shd w:val="clear" w:color="auto" w:fill="auto"/>
            <w:noWrap/>
            <w:vAlign w:val="center"/>
            <w:hideMark/>
          </w:tcPr>
          <w:p w:rsidR="003D42C3" w:rsidRPr="00EC1DA6" w:rsidRDefault="003D42C3" w:rsidP="00D30ACA">
            <w:pPr>
              <w:widowControl/>
              <w:jc w:val="center"/>
            </w:pPr>
            <w:r w:rsidRPr="00EC1DA6">
              <w:t>Отборный пар давлением</w:t>
            </w:r>
          </w:p>
        </w:tc>
        <w:tc>
          <w:tcPr>
            <w:tcW w:w="710" w:type="dxa"/>
            <w:vMerge w:val="restart"/>
            <w:shd w:val="clear" w:color="auto" w:fill="auto"/>
            <w:vAlign w:val="center"/>
            <w:hideMark/>
          </w:tcPr>
          <w:p w:rsidR="003D42C3" w:rsidRPr="00EC1DA6" w:rsidRDefault="003D42C3" w:rsidP="00D30ACA">
            <w:pPr>
              <w:widowControl/>
              <w:jc w:val="center"/>
            </w:pPr>
            <w:r w:rsidRPr="00EC1DA6">
              <w:t>Острый и редуцированный пар</w:t>
            </w:r>
          </w:p>
        </w:tc>
      </w:tr>
      <w:tr w:rsidR="003D42C3" w:rsidRPr="00EC1DA6" w:rsidTr="00D30ACA">
        <w:trPr>
          <w:trHeight w:val="540"/>
        </w:trPr>
        <w:tc>
          <w:tcPr>
            <w:tcW w:w="563" w:type="dxa"/>
            <w:vMerge/>
            <w:shd w:val="clear" w:color="auto" w:fill="auto"/>
            <w:noWrap/>
            <w:vAlign w:val="center"/>
            <w:hideMark/>
          </w:tcPr>
          <w:p w:rsidR="003D42C3" w:rsidRPr="00EC1DA6" w:rsidRDefault="003D42C3" w:rsidP="00D30ACA">
            <w:pPr>
              <w:widowControl/>
              <w:jc w:val="center"/>
            </w:pPr>
          </w:p>
        </w:tc>
        <w:tc>
          <w:tcPr>
            <w:tcW w:w="1563" w:type="dxa"/>
            <w:vMerge/>
            <w:shd w:val="clear" w:color="auto" w:fill="auto"/>
            <w:vAlign w:val="center"/>
            <w:hideMark/>
          </w:tcPr>
          <w:p w:rsidR="003D42C3" w:rsidRPr="00EC1DA6" w:rsidRDefault="003D42C3" w:rsidP="00D30ACA">
            <w:pPr>
              <w:widowControl/>
            </w:pPr>
          </w:p>
        </w:tc>
        <w:tc>
          <w:tcPr>
            <w:tcW w:w="1134" w:type="dxa"/>
            <w:vMerge/>
            <w:shd w:val="clear" w:color="auto" w:fill="auto"/>
            <w:noWrap/>
            <w:vAlign w:val="center"/>
            <w:hideMark/>
          </w:tcPr>
          <w:p w:rsidR="003D42C3" w:rsidRPr="00EC1DA6" w:rsidRDefault="003D42C3" w:rsidP="00D30ACA">
            <w:pPr>
              <w:widowControl/>
              <w:jc w:val="center"/>
            </w:pPr>
          </w:p>
        </w:tc>
        <w:tc>
          <w:tcPr>
            <w:tcW w:w="2694" w:type="dxa"/>
            <w:vMerge/>
            <w:shd w:val="clear" w:color="auto" w:fill="auto"/>
            <w:noWrap/>
            <w:vAlign w:val="center"/>
            <w:hideMark/>
          </w:tcPr>
          <w:p w:rsidR="003D42C3" w:rsidRPr="00EC1DA6" w:rsidRDefault="003D42C3" w:rsidP="00D30ACA">
            <w:pPr>
              <w:widowControl/>
              <w:jc w:val="center"/>
            </w:pPr>
          </w:p>
        </w:tc>
        <w:tc>
          <w:tcPr>
            <w:tcW w:w="1134" w:type="dxa"/>
            <w:vMerge/>
            <w:shd w:val="clear" w:color="auto" w:fill="auto"/>
            <w:noWrap/>
            <w:vAlign w:val="center"/>
          </w:tcPr>
          <w:p w:rsidR="003D42C3" w:rsidRPr="009A57EF" w:rsidRDefault="003D42C3" w:rsidP="00D30ACA">
            <w:pPr>
              <w:widowControl/>
              <w:jc w:val="center"/>
            </w:pPr>
          </w:p>
        </w:tc>
        <w:tc>
          <w:tcPr>
            <w:tcW w:w="567" w:type="dxa"/>
            <w:shd w:val="clear" w:color="auto" w:fill="auto"/>
            <w:vAlign w:val="center"/>
            <w:hideMark/>
          </w:tcPr>
          <w:p w:rsidR="003D42C3" w:rsidRPr="00EC1DA6" w:rsidRDefault="003D42C3" w:rsidP="00D30ACA">
            <w:pPr>
              <w:widowControl/>
              <w:jc w:val="center"/>
            </w:pPr>
            <w:r w:rsidRPr="00EC1DA6">
              <w:t>от 1,2 до 2,5 кг/</w:t>
            </w:r>
          </w:p>
          <w:p w:rsidR="003D42C3" w:rsidRPr="00EC1DA6" w:rsidRDefault="003D42C3" w:rsidP="00D30ACA">
            <w:pPr>
              <w:widowControl/>
              <w:jc w:val="center"/>
            </w:pPr>
            <w:r w:rsidRPr="00EC1DA6">
              <w:t>см</w:t>
            </w:r>
            <w:r w:rsidRPr="00EC1DA6">
              <w:rPr>
                <w:vertAlign w:val="superscript"/>
              </w:rPr>
              <w:t>2</w:t>
            </w:r>
          </w:p>
        </w:tc>
        <w:tc>
          <w:tcPr>
            <w:tcW w:w="708" w:type="dxa"/>
            <w:vAlign w:val="center"/>
          </w:tcPr>
          <w:p w:rsidR="003D42C3" w:rsidRPr="00EC1DA6" w:rsidRDefault="003D42C3" w:rsidP="00D30ACA">
            <w:pPr>
              <w:widowControl/>
              <w:jc w:val="center"/>
            </w:pPr>
            <w:r w:rsidRPr="00EC1DA6">
              <w:t>от 2,5 до 7,0 кг/см</w:t>
            </w:r>
            <w:r w:rsidRPr="00EC1DA6">
              <w:rPr>
                <w:vertAlign w:val="superscript"/>
              </w:rPr>
              <w:t>2</w:t>
            </w:r>
          </w:p>
        </w:tc>
        <w:tc>
          <w:tcPr>
            <w:tcW w:w="711" w:type="dxa"/>
            <w:vAlign w:val="center"/>
          </w:tcPr>
          <w:p w:rsidR="003D42C3" w:rsidRPr="00EC1DA6" w:rsidRDefault="003D42C3" w:rsidP="00D30ACA">
            <w:pPr>
              <w:widowControl/>
              <w:jc w:val="center"/>
            </w:pPr>
            <w:r w:rsidRPr="00EC1DA6">
              <w:t>от 7,0 до 13,0 кг/</w:t>
            </w:r>
          </w:p>
          <w:p w:rsidR="003D42C3" w:rsidRPr="00EC1DA6" w:rsidRDefault="003D42C3" w:rsidP="00D30ACA">
            <w:pPr>
              <w:widowControl/>
              <w:jc w:val="center"/>
            </w:pPr>
            <w:r w:rsidRPr="00EC1DA6">
              <w:t>см</w:t>
            </w:r>
            <w:r w:rsidRPr="00EC1DA6">
              <w:rPr>
                <w:vertAlign w:val="superscript"/>
              </w:rPr>
              <w:t>2</w:t>
            </w:r>
          </w:p>
        </w:tc>
        <w:tc>
          <w:tcPr>
            <w:tcW w:w="567" w:type="dxa"/>
            <w:vAlign w:val="center"/>
          </w:tcPr>
          <w:p w:rsidR="003D42C3" w:rsidRPr="00EC1DA6" w:rsidRDefault="003D42C3" w:rsidP="00D30ACA">
            <w:pPr>
              <w:widowControl/>
              <w:ind w:right="-108" w:hanging="109"/>
              <w:jc w:val="center"/>
            </w:pPr>
            <w:r w:rsidRPr="00EC1DA6">
              <w:t>Свыше 13,0 кг/</w:t>
            </w:r>
          </w:p>
          <w:p w:rsidR="003D42C3" w:rsidRPr="00EC1DA6" w:rsidRDefault="003D42C3" w:rsidP="00D30ACA">
            <w:pPr>
              <w:widowControl/>
              <w:jc w:val="center"/>
            </w:pPr>
            <w:r w:rsidRPr="00EC1DA6">
              <w:t>см</w:t>
            </w:r>
            <w:r w:rsidRPr="00EC1DA6">
              <w:rPr>
                <w:vertAlign w:val="superscript"/>
              </w:rPr>
              <w:t>2</w:t>
            </w:r>
          </w:p>
        </w:tc>
        <w:tc>
          <w:tcPr>
            <w:tcW w:w="710" w:type="dxa"/>
            <w:vMerge/>
            <w:shd w:val="clear" w:color="auto" w:fill="auto"/>
            <w:vAlign w:val="center"/>
            <w:hideMark/>
          </w:tcPr>
          <w:p w:rsidR="003D42C3" w:rsidRPr="00EC1DA6" w:rsidRDefault="003D42C3" w:rsidP="00D30ACA">
            <w:pPr>
              <w:widowControl/>
              <w:jc w:val="center"/>
            </w:pPr>
          </w:p>
        </w:tc>
      </w:tr>
      <w:tr w:rsidR="003D42C3" w:rsidRPr="00EC1DA6" w:rsidTr="00D30ACA">
        <w:trPr>
          <w:trHeight w:val="300"/>
        </w:trPr>
        <w:tc>
          <w:tcPr>
            <w:tcW w:w="10351" w:type="dxa"/>
            <w:gridSpan w:val="10"/>
            <w:shd w:val="clear" w:color="auto" w:fill="auto"/>
            <w:noWrap/>
            <w:vAlign w:val="center"/>
            <w:hideMark/>
          </w:tcPr>
          <w:p w:rsidR="003D42C3" w:rsidRPr="00EC1DA6" w:rsidRDefault="003D42C3" w:rsidP="00D30ACA">
            <w:pPr>
              <w:widowControl/>
              <w:jc w:val="center"/>
            </w:pPr>
            <w:r w:rsidRPr="00EC1DA6">
              <w:t>Для потребителей, в случае отсутствия дифференциации тарифов по схеме подключения</w:t>
            </w:r>
          </w:p>
        </w:tc>
      </w:tr>
      <w:tr w:rsidR="003D42C3" w:rsidRPr="00EC1DA6" w:rsidTr="00D30ACA">
        <w:trPr>
          <w:trHeight w:val="300"/>
        </w:trPr>
        <w:tc>
          <w:tcPr>
            <w:tcW w:w="10351" w:type="dxa"/>
            <w:gridSpan w:val="10"/>
            <w:shd w:val="clear" w:color="auto" w:fill="auto"/>
            <w:noWrap/>
            <w:vAlign w:val="center"/>
          </w:tcPr>
          <w:p w:rsidR="003D42C3" w:rsidRPr="00EC1DA6" w:rsidRDefault="003D42C3" w:rsidP="00D30ACA">
            <w:pPr>
              <w:widowControl/>
              <w:jc w:val="center"/>
            </w:pPr>
            <w:r w:rsidRPr="005553DF">
              <w:rPr>
                <w:szCs w:val="22"/>
              </w:rPr>
              <w:t>Население (НДС не облагается)</w:t>
            </w:r>
          </w:p>
        </w:tc>
      </w:tr>
      <w:tr w:rsidR="003D42C3" w:rsidRPr="00EC1DA6" w:rsidTr="00D30ACA">
        <w:trPr>
          <w:trHeight w:val="414"/>
        </w:trPr>
        <w:tc>
          <w:tcPr>
            <w:tcW w:w="563" w:type="dxa"/>
            <w:vMerge w:val="restart"/>
            <w:shd w:val="clear" w:color="auto" w:fill="auto"/>
            <w:noWrap/>
            <w:vAlign w:val="center"/>
            <w:hideMark/>
          </w:tcPr>
          <w:p w:rsidR="003D42C3" w:rsidRPr="00E205A9" w:rsidRDefault="003D42C3" w:rsidP="00D30ACA">
            <w:pPr>
              <w:jc w:val="center"/>
              <w:rPr>
                <w:sz w:val="22"/>
                <w:szCs w:val="22"/>
              </w:rPr>
            </w:pPr>
            <w:r>
              <w:rPr>
                <w:sz w:val="22"/>
                <w:szCs w:val="22"/>
              </w:rPr>
              <w:t>1</w:t>
            </w:r>
            <w:r w:rsidRPr="00E205A9">
              <w:rPr>
                <w:sz w:val="22"/>
                <w:szCs w:val="22"/>
              </w:rPr>
              <w:t>.</w:t>
            </w:r>
          </w:p>
        </w:tc>
        <w:tc>
          <w:tcPr>
            <w:tcW w:w="1563" w:type="dxa"/>
            <w:vMerge w:val="restart"/>
            <w:shd w:val="clear" w:color="auto" w:fill="auto"/>
            <w:vAlign w:val="center"/>
            <w:hideMark/>
          </w:tcPr>
          <w:p w:rsidR="003D42C3" w:rsidRPr="00E205A9" w:rsidRDefault="003D42C3" w:rsidP="00D30ACA">
            <w:pPr>
              <w:widowControl/>
              <w:rPr>
                <w:sz w:val="22"/>
                <w:szCs w:val="22"/>
              </w:rPr>
            </w:pPr>
            <w:r w:rsidRPr="00E205A9">
              <w:rPr>
                <w:sz w:val="22"/>
                <w:szCs w:val="22"/>
              </w:rPr>
              <w:t>ООО «РТИК»</w:t>
            </w:r>
          </w:p>
          <w:p w:rsidR="003D42C3" w:rsidRPr="00E205A9" w:rsidRDefault="003D42C3" w:rsidP="00D30ACA">
            <w:pPr>
              <w:widowControl/>
              <w:rPr>
                <w:sz w:val="22"/>
                <w:szCs w:val="22"/>
              </w:rPr>
            </w:pPr>
            <w:r w:rsidRPr="00E205A9">
              <w:rPr>
                <w:sz w:val="22"/>
                <w:szCs w:val="22"/>
              </w:rPr>
              <w:t>(г. Кинешма)</w:t>
            </w:r>
          </w:p>
        </w:tc>
        <w:tc>
          <w:tcPr>
            <w:tcW w:w="1134" w:type="dxa"/>
            <w:vMerge w:val="restart"/>
            <w:shd w:val="clear" w:color="auto" w:fill="auto"/>
            <w:vAlign w:val="center"/>
            <w:hideMark/>
          </w:tcPr>
          <w:p w:rsidR="003D42C3" w:rsidRPr="00E205A9" w:rsidRDefault="003D42C3" w:rsidP="00D30ACA">
            <w:pPr>
              <w:widowControl/>
              <w:jc w:val="center"/>
              <w:rPr>
                <w:sz w:val="22"/>
                <w:szCs w:val="22"/>
              </w:rPr>
            </w:pPr>
            <w:r w:rsidRPr="00E205A9">
              <w:rPr>
                <w:sz w:val="22"/>
                <w:szCs w:val="22"/>
              </w:rPr>
              <w:t>Одноставочный, руб./Гкал</w:t>
            </w:r>
          </w:p>
        </w:tc>
        <w:tc>
          <w:tcPr>
            <w:tcW w:w="2694" w:type="dxa"/>
            <w:shd w:val="clear" w:color="auto" w:fill="auto"/>
            <w:noWrap/>
            <w:vAlign w:val="center"/>
            <w:hideMark/>
          </w:tcPr>
          <w:p w:rsidR="003D42C3" w:rsidRPr="00C523D7" w:rsidRDefault="003D42C3" w:rsidP="00D30ACA">
            <w:pPr>
              <w:widowControl/>
              <w:autoSpaceDE w:val="0"/>
              <w:autoSpaceDN w:val="0"/>
              <w:adjustRightInd w:val="0"/>
              <w:jc w:val="center"/>
              <w:rPr>
                <w:sz w:val="22"/>
                <w:szCs w:val="22"/>
              </w:rPr>
            </w:pPr>
            <w:r w:rsidRPr="00C523D7">
              <w:rPr>
                <w:sz w:val="22"/>
                <w:szCs w:val="22"/>
              </w:rPr>
              <w:t>с 19.02.2021 по 30.06.2021</w:t>
            </w:r>
          </w:p>
        </w:tc>
        <w:tc>
          <w:tcPr>
            <w:tcW w:w="1134" w:type="dxa"/>
            <w:shd w:val="clear" w:color="auto" w:fill="auto"/>
            <w:noWrap/>
            <w:vAlign w:val="center"/>
            <w:hideMark/>
          </w:tcPr>
          <w:p w:rsidR="003D42C3" w:rsidRPr="00C523D7" w:rsidRDefault="003D42C3" w:rsidP="00D30ACA">
            <w:pPr>
              <w:widowControl/>
              <w:jc w:val="center"/>
              <w:rPr>
                <w:sz w:val="22"/>
                <w:szCs w:val="22"/>
              </w:rPr>
            </w:pPr>
            <w:r w:rsidRPr="00C523D7">
              <w:rPr>
                <w:sz w:val="22"/>
                <w:szCs w:val="22"/>
              </w:rPr>
              <w:t xml:space="preserve">2 294,14 </w:t>
            </w:r>
          </w:p>
        </w:tc>
        <w:tc>
          <w:tcPr>
            <w:tcW w:w="567" w:type="dxa"/>
            <w:shd w:val="clear" w:color="auto" w:fill="auto"/>
            <w:noWrap/>
            <w:vAlign w:val="center"/>
            <w:hideMark/>
          </w:tcPr>
          <w:p w:rsidR="003D42C3" w:rsidRPr="00E205A9" w:rsidRDefault="003D42C3" w:rsidP="00D30ACA">
            <w:pPr>
              <w:widowControl/>
              <w:jc w:val="center"/>
              <w:rPr>
                <w:sz w:val="22"/>
                <w:szCs w:val="22"/>
              </w:rPr>
            </w:pPr>
            <w:r w:rsidRPr="00E205A9">
              <w:rPr>
                <w:sz w:val="22"/>
                <w:szCs w:val="22"/>
              </w:rPr>
              <w:t>-</w:t>
            </w:r>
          </w:p>
        </w:tc>
        <w:tc>
          <w:tcPr>
            <w:tcW w:w="708" w:type="dxa"/>
            <w:vAlign w:val="center"/>
          </w:tcPr>
          <w:p w:rsidR="003D42C3" w:rsidRPr="00E205A9" w:rsidRDefault="003D42C3" w:rsidP="00D30ACA">
            <w:pPr>
              <w:widowControl/>
              <w:jc w:val="center"/>
              <w:rPr>
                <w:sz w:val="22"/>
                <w:szCs w:val="22"/>
              </w:rPr>
            </w:pPr>
            <w:r w:rsidRPr="00E205A9">
              <w:rPr>
                <w:sz w:val="22"/>
                <w:szCs w:val="22"/>
              </w:rPr>
              <w:t>-</w:t>
            </w:r>
          </w:p>
        </w:tc>
        <w:tc>
          <w:tcPr>
            <w:tcW w:w="711" w:type="dxa"/>
            <w:vAlign w:val="center"/>
          </w:tcPr>
          <w:p w:rsidR="003D42C3" w:rsidRPr="00E205A9" w:rsidRDefault="003D42C3" w:rsidP="00D30ACA">
            <w:pPr>
              <w:widowControl/>
              <w:jc w:val="center"/>
              <w:rPr>
                <w:sz w:val="22"/>
                <w:szCs w:val="22"/>
              </w:rPr>
            </w:pPr>
            <w:r w:rsidRPr="00E205A9">
              <w:rPr>
                <w:sz w:val="22"/>
                <w:szCs w:val="22"/>
              </w:rPr>
              <w:t>-</w:t>
            </w:r>
          </w:p>
        </w:tc>
        <w:tc>
          <w:tcPr>
            <w:tcW w:w="567" w:type="dxa"/>
            <w:vAlign w:val="center"/>
          </w:tcPr>
          <w:p w:rsidR="003D42C3" w:rsidRPr="00E205A9" w:rsidRDefault="003D42C3" w:rsidP="00D30ACA">
            <w:pPr>
              <w:widowControl/>
              <w:jc w:val="center"/>
              <w:rPr>
                <w:sz w:val="22"/>
                <w:szCs w:val="22"/>
              </w:rPr>
            </w:pPr>
            <w:r w:rsidRPr="00E205A9">
              <w:rPr>
                <w:sz w:val="22"/>
                <w:szCs w:val="22"/>
              </w:rPr>
              <w:t>-</w:t>
            </w:r>
          </w:p>
        </w:tc>
        <w:tc>
          <w:tcPr>
            <w:tcW w:w="710" w:type="dxa"/>
            <w:shd w:val="clear" w:color="auto" w:fill="auto"/>
            <w:noWrap/>
            <w:vAlign w:val="center"/>
            <w:hideMark/>
          </w:tcPr>
          <w:p w:rsidR="003D42C3" w:rsidRPr="00E205A9" w:rsidRDefault="003D42C3" w:rsidP="00D30ACA">
            <w:pPr>
              <w:widowControl/>
              <w:jc w:val="center"/>
              <w:rPr>
                <w:sz w:val="22"/>
                <w:szCs w:val="22"/>
              </w:rPr>
            </w:pPr>
            <w:r w:rsidRPr="00E205A9">
              <w:rPr>
                <w:sz w:val="22"/>
                <w:szCs w:val="22"/>
              </w:rPr>
              <w:t>-</w:t>
            </w:r>
          </w:p>
        </w:tc>
      </w:tr>
      <w:tr w:rsidR="003D42C3" w:rsidRPr="00EC1DA6" w:rsidTr="00D30ACA">
        <w:trPr>
          <w:trHeight w:val="414"/>
        </w:trPr>
        <w:tc>
          <w:tcPr>
            <w:tcW w:w="563" w:type="dxa"/>
            <w:vMerge/>
            <w:shd w:val="clear" w:color="auto" w:fill="auto"/>
            <w:noWrap/>
            <w:vAlign w:val="center"/>
          </w:tcPr>
          <w:p w:rsidR="003D42C3" w:rsidRDefault="003D42C3" w:rsidP="00D30ACA">
            <w:pPr>
              <w:jc w:val="center"/>
              <w:rPr>
                <w:sz w:val="22"/>
                <w:szCs w:val="22"/>
              </w:rPr>
            </w:pPr>
          </w:p>
        </w:tc>
        <w:tc>
          <w:tcPr>
            <w:tcW w:w="1563" w:type="dxa"/>
            <w:vMerge/>
            <w:shd w:val="clear" w:color="auto" w:fill="auto"/>
            <w:vAlign w:val="center"/>
          </w:tcPr>
          <w:p w:rsidR="003D42C3" w:rsidRPr="00E205A9" w:rsidRDefault="003D42C3" w:rsidP="00D30ACA">
            <w:pPr>
              <w:widowControl/>
              <w:rPr>
                <w:sz w:val="22"/>
                <w:szCs w:val="22"/>
              </w:rPr>
            </w:pPr>
          </w:p>
        </w:tc>
        <w:tc>
          <w:tcPr>
            <w:tcW w:w="1134" w:type="dxa"/>
            <w:vMerge/>
            <w:shd w:val="clear" w:color="auto" w:fill="auto"/>
            <w:vAlign w:val="center"/>
          </w:tcPr>
          <w:p w:rsidR="003D42C3" w:rsidRPr="00E205A9" w:rsidRDefault="003D42C3" w:rsidP="00D30ACA">
            <w:pPr>
              <w:widowControl/>
              <w:jc w:val="center"/>
              <w:rPr>
                <w:sz w:val="22"/>
                <w:szCs w:val="22"/>
              </w:rPr>
            </w:pPr>
          </w:p>
        </w:tc>
        <w:tc>
          <w:tcPr>
            <w:tcW w:w="2694" w:type="dxa"/>
            <w:shd w:val="clear" w:color="auto" w:fill="auto"/>
            <w:noWrap/>
            <w:vAlign w:val="center"/>
          </w:tcPr>
          <w:p w:rsidR="003D42C3" w:rsidRPr="00C523D7" w:rsidRDefault="003D42C3" w:rsidP="00D30ACA">
            <w:pPr>
              <w:jc w:val="center"/>
              <w:rPr>
                <w:sz w:val="22"/>
                <w:szCs w:val="22"/>
              </w:rPr>
            </w:pPr>
            <w:r w:rsidRPr="00C523D7">
              <w:rPr>
                <w:sz w:val="22"/>
                <w:szCs w:val="22"/>
              </w:rPr>
              <w:t>с 01.07.2021 по 31.12.2021</w:t>
            </w:r>
          </w:p>
        </w:tc>
        <w:tc>
          <w:tcPr>
            <w:tcW w:w="1134" w:type="dxa"/>
            <w:shd w:val="clear" w:color="auto" w:fill="auto"/>
            <w:noWrap/>
            <w:vAlign w:val="center"/>
          </w:tcPr>
          <w:p w:rsidR="003D42C3" w:rsidRPr="00C523D7" w:rsidRDefault="003D42C3" w:rsidP="00D30ACA">
            <w:pPr>
              <w:widowControl/>
              <w:jc w:val="center"/>
              <w:rPr>
                <w:sz w:val="22"/>
                <w:szCs w:val="22"/>
              </w:rPr>
            </w:pPr>
            <w:r w:rsidRPr="00C523D7">
              <w:rPr>
                <w:sz w:val="22"/>
                <w:szCs w:val="22"/>
              </w:rPr>
              <w:t>2 431,79</w:t>
            </w:r>
          </w:p>
        </w:tc>
        <w:tc>
          <w:tcPr>
            <w:tcW w:w="567" w:type="dxa"/>
            <w:shd w:val="clear" w:color="auto" w:fill="auto"/>
            <w:noWrap/>
            <w:vAlign w:val="center"/>
          </w:tcPr>
          <w:p w:rsidR="003D42C3" w:rsidRPr="00E205A9" w:rsidRDefault="003D42C3" w:rsidP="00D30ACA">
            <w:pPr>
              <w:widowControl/>
              <w:jc w:val="center"/>
              <w:rPr>
                <w:sz w:val="22"/>
                <w:szCs w:val="22"/>
              </w:rPr>
            </w:pPr>
          </w:p>
        </w:tc>
        <w:tc>
          <w:tcPr>
            <w:tcW w:w="708" w:type="dxa"/>
            <w:vAlign w:val="center"/>
          </w:tcPr>
          <w:p w:rsidR="003D42C3" w:rsidRPr="00E205A9" w:rsidRDefault="003D42C3" w:rsidP="00D30ACA">
            <w:pPr>
              <w:widowControl/>
              <w:jc w:val="center"/>
              <w:rPr>
                <w:sz w:val="22"/>
                <w:szCs w:val="22"/>
              </w:rPr>
            </w:pPr>
          </w:p>
        </w:tc>
        <w:tc>
          <w:tcPr>
            <w:tcW w:w="711" w:type="dxa"/>
            <w:vAlign w:val="center"/>
          </w:tcPr>
          <w:p w:rsidR="003D42C3" w:rsidRPr="00E205A9" w:rsidRDefault="003D42C3" w:rsidP="00D30ACA">
            <w:pPr>
              <w:widowControl/>
              <w:jc w:val="center"/>
              <w:rPr>
                <w:sz w:val="22"/>
                <w:szCs w:val="22"/>
              </w:rPr>
            </w:pPr>
          </w:p>
        </w:tc>
        <w:tc>
          <w:tcPr>
            <w:tcW w:w="567" w:type="dxa"/>
            <w:vAlign w:val="center"/>
          </w:tcPr>
          <w:p w:rsidR="003D42C3" w:rsidRPr="00E205A9" w:rsidRDefault="003D42C3" w:rsidP="00D30ACA">
            <w:pPr>
              <w:widowControl/>
              <w:jc w:val="center"/>
              <w:rPr>
                <w:sz w:val="22"/>
                <w:szCs w:val="22"/>
              </w:rPr>
            </w:pPr>
          </w:p>
        </w:tc>
        <w:tc>
          <w:tcPr>
            <w:tcW w:w="710" w:type="dxa"/>
            <w:shd w:val="clear" w:color="auto" w:fill="auto"/>
            <w:noWrap/>
            <w:vAlign w:val="center"/>
          </w:tcPr>
          <w:p w:rsidR="003D42C3" w:rsidRPr="00E205A9" w:rsidRDefault="003D42C3" w:rsidP="00D30ACA">
            <w:pPr>
              <w:widowControl/>
              <w:jc w:val="center"/>
              <w:rPr>
                <w:sz w:val="22"/>
                <w:szCs w:val="22"/>
              </w:rPr>
            </w:pPr>
          </w:p>
        </w:tc>
      </w:tr>
      <w:tr w:rsidR="003D42C3" w:rsidRPr="00EC1DA6" w:rsidTr="00D30ACA">
        <w:trPr>
          <w:trHeight w:val="414"/>
        </w:trPr>
        <w:tc>
          <w:tcPr>
            <w:tcW w:w="563" w:type="dxa"/>
            <w:vMerge/>
            <w:shd w:val="clear" w:color="auto" w:fill="auto"/>
            <w:noWrap/>
            <w:vAlign w:val="center"/>
            <w:hideMark/>
          </w:tcPr>
          <w:p w:rsidR="003D42C3" w:rsidRPr="00E205A9" w:rsidRDefault="003D42C3" w:rsidP="00D30ACA">
            <w:pPr>
              <w:jc w:val="center"/>
              <w:rPr>
                <w:sz w:val="22"/>
                <w:szCs w:val="22"/>
              </w:rPr>
            </w:pPr>
          </w:p>
        </w:tc>
        <w:tc>
          <w:tcPr>
            <w:tcW w:w="1563" w:type="dxa"/>
            <w:vMerge/>
            <w:shd w:val="clear" w:color="auto" w:fill="auto"/>
            <w:vAlign w:val="center"/>
            <w:hideMark/>
          </w:tcPr>
          <w:p w:rsidR="003D42C3" w:rsidRPr="00E205A9" w:rsidRDefault="003D42C3" w:rsidP="00D30ACA">
            <w:pPr>
              <w:widowControl/>
              <w:rPr>
                <w:sz w:val="22"/>
                <w:szCs w:val="22"/>
              </w:rPr>
            </w:pPr>
          </w:p>
        </w:tc>
        <w:tc>
          <w:tcPr>
            <w:tcW w:w="1134" w:type="dxa"/>
            <w:vMerge/>
            <w:shd w:val="clear" w:color="auto" w:fill="auto"/>
            <w:vAlign w:val="center"/>
            <w:hideMark/>
          </w:tcPr>
          <w:p w:rsidR="003D42C3" w:rsidRPr="00E205A9" w:rsidRDefault="003D42C3" w:rsidP="00D30ACA">
            <w:pPr>
              <w:widowControl/>
              <w:jc w:val="center"/>
              <w:rPr>
                <w:sz w:val="22"/>
                <w:szCs w:val="22"/>
              </w:rPr>
            </w:pPr>
          </w:p>
        </w:tc>
        <w:tc>
          <w:tcPr>
            <w:tcW w:w="2694" w:type="dxa"/>
            <w:shd w:val="clear" w:color="auto" w:fill="auto"/>
            <w:noWrap/>
            <w:vAlign w:val="center"/>
            <w:hideMark/>
          </w:tcPr>
          <w:p w:rsidR="003D42C3" w:rsidRPr="00C523D7" w:rsidRDefault="003D42C3" w:rsidP="00D30ACA">
            <w:pPr>
              <w:jc w:val="center"/>
            </w:pPr>
            <w:r w:rsidRPr="00C523D7">
              <w:rPr>
                <w:sz w:val="22"/>
                <w:szCs w:val="22"/>
              </w:rPr>
              <w:t>с 01.01.2022 по 30.06.2022</w:t>
            </w:r>
          </w:p>
        </w:tc>
        <w:tc>
          <w:tcPr>
            <w:tcW w:w="1134" w:type="dxa"/>
            <w:shd w:val="clear" w:color="auto" w:fill="auto"/>
            <w:noWrap/>
            <w:vAlign w:val="center"/>
            <w:hideMark/>
          </w:tcPr>
          <w:p w:rsidR="003D42C3" w:rsidRPr="00C523D7" w:rsidRDefault="003D42C3" w:rsidP="00D30ACA">
            <w:pPr>
              <w:widowControl/>
              <w:jc w:val="center"/>
              <w:rPr>
                <w:sz w:val="22"/>
                <w:szCs w:val="22"/>
              </w:rPr>
            </w:pPr>
            <w:r w:rsidRPr="00C523D7">
              <w:rPr>
                <w:sz w:val="22"/>
                <w:szCs w:val="22"/>
              </w:rPr>
              <w:t xml:space="preserve">2 431,79 </w:t>
            </w:r>
          </w:p>
        </w:tc>
        <w:tc>
          <w:tcPr>
            <w:tcW w:w="567" w:type="dxa"/>
            <w:shd w:val="clear" w:color="auto" w:fill="auto"/>
            <w:noWrap/>
            <w:vAlign w:val="center"/>
            <w:hideMark/>
          </w:tcPr>
          <w:p w:rsidR="003D42C3" w:rsidRPr="00E205A9" w:rsidRDefault="003D42C3" w:rsidP="00D30ACA">
            <w:pPr>
              <w:widowControl/>
              <w:jc w:val="center"/>
              <w:rPr>
                <w:sz w:val="22"/>
                <w:szCs w:val="22"/>
              </w:rPr>
            </w:pPr>
            <w:r w:rsidRPr="00E205A9">
              <w:rPr>
                <w:sz w:val="22"/>
                <w:szCs w:val="22"/>
              </w:rPr>
              <w:t>-</w:t>
            </w:r>
          </w:p>
        </w:tc>
        <w:tc>
          <w:tcPr>
            <w:tcW w:w="708" w:type="dxa"/>
            <w:vAlign w:val="center"/>
          </w:tcPr>
          <w:p w:rsidR="003D42C3" w:rsidRPr="00E205A9" w:rsidRDefault="003D42C3" w:rsidP="00D30ACA">
            <w:pPr>
              <w:widowControl/>
              <w:jc w:val="center"/>
              <w:rPr>
                <w:sz w:val="22"/>
                <w:szCs w:val="22"/>
              </w:rPr>
            </w:pPr>
            <w:r w:rsidRPr="00E205A9">
              <w:rPr>
                <w:sz w:val="22"/>
                <w:szCs w:val="22"/>
              </w:rPr>
              <w:t>-</w:t>
            </w:r>
          </w:p>
        </w:tc>
        <w:tc>
          <w:tcPr>
            <w:tcW w:w="711" w:type="dxa"/>
            <w:vAlign w:val="center"/>
          </w:tcPr>
          <w:p w:rsidR="003D42C3" w:rsidRPr="00E205A9" w:rsidRDefault="003D42C3" w:rsidP="00D30ACA">
            <w:pPr>
              <w:widowControl/>
              <w:jc w:val="center"/>
              <w:rPr>
                <w:sz w:val="22"/>
                <w:szCs w:val="22"/>
              </w:rPr>
            </w:pPr>
            <w:r w:rsidRPr="00E205A9">
              <w:rPr>
                <w:sz w:val="22"/>
                <w:szCs w:val="22"/>
              </w:rPr>
              <w:t>-</w:t>
            </w:r>
          </w:p>
        </w:tc>
        <w:tc>
          <w:tcPr>
            <w:tcW w:w="567" w:type="dxa"/>
            <w:vAlign w:val="center"/>
          </w:tcPr>
          <w:p w:rsidR="003D42C3" w:rsidRPr="00E205A9" w:rsidRDefault="003D42C3" w:rsidP="00D30ACA">
            <w:pPr>
              <w:widowControl/>
              <w:jc w:val="center"/>
              <w:rPr>
                <w:sz w:val="22"/>
                <w:szCs w:val="22"/>
              </w:rPr>
            </w:pPr>
            <w:r w:rsidRPr="00E205A9">
              <w:rPr>
                <w:sz w:val="22"/>
                <w:szCs w:val="22"/>
              </w:rPr>
              <w:t>-</w:t>
            </w:r>
          </w:p>
        </w:tc>
        <w:tc>
          <w:tcPr>
            <w:tcW w:w="710" w:type="dxa"/>
            <w:shd w:val="clear" w:color="auto" w:fill="auto"/>
            <w:noWrap/>
            <w:vAlign w:val="center"/>
            <w:hideMark/>
          </w:tcPr>
          <w:p w:rsidR="003D42C3" w:rsidRPr="00E205A9" w:rsidRDefault="003D42C3" w:rsidP="00D30ACA">
            <w:pPr>
              <w:widowControl/>
              <w:jc w:val="center"/>
              <w:rPr>
                <w:sz w:val="22"/>
                <w:szCs w:val="22"/>
              </w:rPr>
            </w:pPr>
            <w:r w:rsidRPr="00E205A9">
              <w:rPr>
                <w:sz w:val="22"/>
                <w:szCs w:val="22"/>
              </w:rPr>
              <w:t>-</w:t>
            </w:r>
          </w:p>
        </w:tc>
      </w:tr>
      <w:tr w:rsidR="003D42C3" w:rsidRPr="00EC1DA6" w:rsidTr="00D30ACA">
        <w:trPr>
          <w:trHeight w:val="414"/>
        </w:trPr>
        <w:tc>
          <w:tcPr>
            <w:tcW w:w="563" w:type="dxa"/>
            <w:vMerge/>
            <w:shd w:val="clear" w:color="auto" w:fill="auto"/>
            <w:noWrap/>
            <w:vAlign w:val="center"/>
          </w:tcPr>
          <w:p w:rsidR="003D42C3" w:rsidRPr="00E205A9" w:rsidRDefault="003D42C3" w:rsidP="00D30ACA">
            <w:pPr>
              <w:jc w:val="center"/>
              <w:rPr>
                <w:sz w:val="22"/>
                <w:szCs w:val="22"/>
              </w:rPr>
            </w:pPr>
          </w:p>
        </w:tc>
        <w:tc>
          <w:tcPr>
            <w:tcW w:w="1563" w:type="dxa"/>
            <w:vMerge/>
            <w:shd w:val="clear" w:color="auto" w:fill="auto"/>
            <w:vAlign w:val="center"/>
          </w:tcPr>
          <w:p w:rsidR="003D42C3" w:rsidRPr="00E205A9" w:rsidRDefault="003D42C3" w:rsidP="00D30ACA">
            <w:pPr>
              <w:widowControl/>
              <w:rPr>
                <w:sz w:val="22"/>
                <w:szCs w:val="22"/>
              </w:rPr>
            </w:pPr>
          </w:p>
        </w:tc>
        <w:tc>
          <w:tcPr>
            <w:tcW w:w="1134" w:type="dxa"/>
            <w:vMerge/>
            <w:shd w:val="clear" w:color="auto" w:fill="auto"/>
            <w:vAlign w:val="center"/>
          </w:tcPr>
          <w:p w:rsidR="003D42C3" w:rsidRPr="00E205A9" w:rsidRDefault="003D42C3" w:rsidP="00D30ACA">
            <w:pPr>
              <w:widowControl/>
              <w:jc w:val="center"/>
              <w:rPr>
                <w:sz w:val="22"/>
                <w:szCs w:val="22"/>
              </w:rPr>
            </w:pPr>
          </w:p>
        </w:tc>
        <w:tc>
          <w:tcPr>
            <w:tcW w:w="2694" w:type="dxa"/>
            <w:shd w:val="clear" w:color="auto" w:fill="auto"/>
            <w:noWrap/>
            <w:vAlign w:val="center"/>
          </w:tcPr>
          <w:p w:rsidR="003D42C3" w:rsidRPr="00C523D7" w:rsidRDefault="003D42C3" w:rsidP="00D30ACA">
            <w:pPr>
              <w:jc w:val="center"/>
            </w:pPr>
            <w:r w:rsidRPr="00C523D7">
              <w:rPr>
                <w:sz w:val="22"/>
                <w:szCs w:val="22"/>
              </w:rPr>
              <w:t>с 01.07.2022 по 30.11.2022</w:t>
            </w:r>
          </w:p>
        </w:tc>
        <w:tc>
          <w:tcPr>
            <w:tcW w:w="1134" w:type="dxa"/>
            <w:shd w:val="clear" w:color="auto" w:fill="auto"/>
            <w:noWrap/>
            <w:vAlign w:val="center"/>
          </w:tcPr>
          <w:p w:rsidR="003D42C3" w:rsidRPr="00C523D7" w:rsidRDefault="003D42C3" w:rsidP="00D30ACA">
            <w:pPr>
              <w:widowControl/>
              <w:jc w:val="center"/>
              <w:rPr>
                <w:sz w:val="22"/>
                <w:szCs w:val="22"/>
              </w:rPr>
            </w:pPr>
            <w:r w:rsidRPr="00C523D7">
              <w:rPr>
                <w:sz w:val="22"/>
                <w:szCs w:val="22"/>
              </w:rPr>
              <w:t>2 563,11</w:t>
            </w:r>
          </w:p>
        </w:tc>
        <w:tc>
          <w:tcPr>
            <w:tcW w:w="567" w:type="dxa"/>
            <w:shd w:val="clear" w:color="auto" w:fill="auto"/>
            <w:noWrap/>
            <w:vAlign w:val="center"/>
          </w:tcPr>
          <w:p w:rsidR="003D42C3" w:rsidRPr="00E205A9" w:rsidRDefault="003D42C3" w:rsidP="00D30ACA">
            <w:pPr>
              <w:widowControl/>
              <w:jc w:val="center"/>
              <w:rPr>
                <w:sz w:val="22"/>
                <w:szCs w:val="22"/>
              </w:rPr>
            </w:pPr>
          </w:p>
        </w:tc>
        <w:tc>
          <w:tcPr>
            <w:tcW w:w="708" w:type="dxa"/>
            <w:vAlign w:val="center"/>
          </w:tcPr>
          <w:p w:rsidR="003D42C3" w:rsidRPr="00E205A9" w:rsidRDefault="003D42C3" w:rsidP="00D30ACA">
            <w:pPr>
              <w:widowControl/>
              <w:jc w:val="center"/>
              <w:rPr>
                <w:sz w:val="22"/>
                <w:szCs w:val="22"/>
              </w:rPr>
            </w:pPr>
          </w:p>
        </w:tc>
        <w:tc>
          <w:tcPr>
            <w:tcW w:w="711" w:type="dxa"/>
            <w:vAlign w:val="center"/>
          </w:tcPr>
          <w:p w:rsidR="003D42C3" w:rsidRPr="00E205A9" w:rsidRDefault="003D42C3" w:rsidP="00D30ACA">
            <w:pPr>
              <w:widowControl/>
              <w:jc w:val="center"/>
              <w:rPr>
                <w:sz w:val="22"/>
                <w:szCs w:val="22"/>
              </w:rPr>
            </w:pPr>
          </w:p>
        </w:tc>
        <w:tc>
          <w:tcPr>
            <w:tcW w:w="567" w:type="dxa"/>
            <w:vAlign w:val="center"/>
          </w:tcPr>
          <w:p w:rsidR="003D42C3" w:rsidRPr="00E205A9" w:rsidRDefault="003D42C3" w:rsidP="00D30ACA">
            <w:pPr>
              <w:widowControl/>
              <w:jc w:val="center"/>
              <w:rPr>
                <w:sz w:val="22"/>
                <w:szCs w:val="22"/>
              </w:rPr>
            </w:pPr>
          </w:p>
        </w:tc>
        <w:tc>
          <w:tcPr>
            <w:tcW w:w="710" w:type="dxa"/>
            <w:shd w:val="clear" w:color="auto" w:fill="auto"/>
            <w:noWrap/>
            <w:vAlign w:val="center"/>
          </w:tcPr>
          <w:p w:rsidR="003D42C3" w:rsidRPr="00E205A9" w:rsidRDefault="003D42C3" w:rsidP="00D30ACA">
            <w:pPr>
              <w:widowControl/>
              <w:jc w:val="center"/>
              <w:rPr>
                <w:sz w:val="22"/>
                <w:szCs w:val="22"/>
              </w:rPr>
            </w:pPr>
          </w:p>
        </w:tc>
      </w:tr>
      <w:tr w:rsidR="003D42C3" w:rsidRPr="00EC1DA6" w:rsidTr="00D30ACA">
        <w:trPr>
          <w:trHeight w:val="414"/>
        </w:trPr>
        <w:tc>
          <w:tcPr>
            <w:tcW w:w="563" w:type="dxa"/>
            <w:vMerge/>
            <w:shd w:val="clear" w:color="auto" w:fill="auto"/>
            <w:noWrap/>
            <w:vAlign w:val="center"/>
            <w:hideMark/>
          </w:tcPr>
          <w:p w:rsidR="003D42C3" w:rsidRPr="00E205A9" w:rsidRDefault="003D42C3" w:rsidP="00D30ACA">
            <w:pPr>
              <w:jc w:val="center"/>
              <w:rPr>
                <w:sz w:val="22"/>
                <w:szCs w:val="22"/>
              </w:rPr>
            </w:pPr>
          </w:p>
        </w:tc>
        <w:tc>
          <w:tcPr>
            <w:tcW w:w="1563" w:type="dxa"/>
            <w:vMerge/>
            <w:shd w:val="clear" w:color="auto" w:fill="auto"/>
            <w:vAlign w:val="center"/>
            <w:hideMark/>
          </w:tcPr>
          <w:p w:rsidR="003D42C3" w:rsidRPr="00E205A9" w:rsidRDefault="003D42C3" w:rsidP="00D30ACA">
            <w:pPr>
              <w:widowControl/>
              <w:rPr>
                <w:sz w:val="22"/>
                <w:szCs w:val="22"/>
              </w:rPr>
            </w:pPr>
          </w:p>
        </w:tc>
        <w:tc>
          <w:tcPr>
            <w:tcW w:w="1134" w:type="dxa"/>
            <w:vMerge/>
            <w:shd w:val="clear" w:color="auto" w:fill="auto"/>
            <w:vAlign w:val="center"/>
            <w:hideMark/>
          </w:tcPr>
          <w:p w:rsidR="003D42C3" w:rsidRPr="00E205A9" w:rsidRDefault="003D42C3" w:rsidP="00D30ACA">
            <w:pPr>
              <w:widowControl/>
              <w:jc w:val="center"/>
              <w:rPr>
                <w:sz w:val="22"/>
                <w:szCs w:val="22"/>
              </w:rPr>
            </w:pPr>
          </w:p>
        </w:tc>
        <w:tc>
          <w:tcPr>
            <w:tcW w:w="2694" w:type="dxa"/>
            <w:shd w:val="clear" w:color="auto" w:fill="auto"/>
            <w:noWrap/>
            <w:vAlign w:val="center"/>
            <w:hideMark/>
          </w:tcPr>
          <w:p w:rsidR="003D42C3" w:rsidRPr="00C523D7" w:rsidRDefault="003D42C3" w:rsidP="00D30ACA">
            <w:pPr>
              <w:jc w:val="center"/>
            </w:pPr>
            <w:r w:rsidRPr="00C523D7">
              <w:rPr>
                <w:sz w:val="22"/>
                <w:szCs w:val="22"/>
              </w:rPr>
              <w:t>с 01.12.2022 по 31.12.2023</w:t>
            </w:r>
          </w:p>
        </w:tc>
        <w:tc>
          <w:tcPr>
            <w:tcW w:w="1134" w:type="dxa"/>
            <w:shd w:val="clear" w:color="auto" w:fill="auto"/>
            <w:noWrap/>
            <w:vAlign w:val="center"/>
            <w:hideMark/>
          </w:tcPr>
          <w:p w:rsidR="003D42C3" w:rsidRPr="00C523D7" w:rsidRDefault="003D42C3" w:rsidP="00D30ACA">
            <w:pPr>
              <w:widowControl/>
              <w:jc w:val="center"/>
              <w:rPr>
                <w:sz w:val="22"/>
                <w:szCs w:val="22"/>
              </w:rPr>
            </w:pPr>
            <w:r w:rsidRPr="00C523D7">
              <w:rPr>
                <w:sz w:val="22"/>
                <w:szCs w:val="22"/>
              </w:rPr>
              <w:t>2 845,05</w:t>
            </w:r>
          </w:p>
        </w:tc>
        <w:tc>
          <w:tcPr>
            <w:tcW w:w="567" w:type="dxa"/>
            <w:shd w:val="clear" w:color="auto" w:fill="auto"/>
            <w:noWrap/>
            <w:vAlign w:val="center"/>
            <w:hideMark/>
          </w:tcPr>
          <w:p w:rsidR="003D42C3" w:rsidRPr="00E205A9" w:rsidRDefault="003D42C3" w:rsidP="00D30ACA">
            <w:pPr>
              <w:widowControl/>
              <w:jc w:val="center"/>
              <w:rPr>
                <w:sz w:val="22"/>
                <w:szCs w:val="22"/>
              </w:rPr>
            </w:pPr>
            <w:r w:rsidRPr="00E205A9">
              <w:rPr>
                <w:sz w:val="22"/>
                <w:szCs w:val="22"/>
              </w:rPr>
              <w:t>-</w:t>
            </w:r>
          </w:p>
        </w:tc>
        <w:tc>
          <w:tcPr>
            <w:tcW w:w="708" w:type="dxa"/>
            <w:vAlign w:val="center"/>
          </w:tcPr>
          <w:p w:rsidR="003D42C3" w:rsidRPr="00E205A9" w:rsidRDefault="003D42C3" w:rsidP="00D30ACA">
            <w:pPr>
              <w:widowControl/>
              <w:jc w:val="center"/>
              <w:rPr>
                <w:sz w:val="22"/>
                <w:szCs w:val="22"/>
              </w:rPr>
            </w:pPr>
            <w:r w:rsidRPr="00E205A9">
              <w:rPr>
                <w:sz w:val="22"/>
                <w:szCs w:val="22"/>
              </w:rPr>
              <w:t>-</w:t>
            </w:r>
          </w:p>
        </w:tc>
        <w:tc>
          <w:tcPr>
            <w:tcW w:w="711" w:type="dxa"/>
            <w:vAlign w:val="center"/>
          </w:tcPr>
          <w:p w:rsidR="003D42C3" w:rsidRPr="00E205A9" w:rsidRDefault="003D42C3" w:rsidP="00D30ACA">
            <w:pPr>
              <w:widowControl/>
              <w:jc w:val="center"/>
              <w:rPr>
                <w:sz w:val="22"/>
                <w:szCs w:val="22"/>
              </w:rPr>
            </w:pPr>
            <w:r w:rsidRPr="00E205A9">
              <w:rPr>
                <w:sz w:val="22"/>
                <w:szCs w:val="22"/>
              </w:rPr>
              <w:t>-</w:t>
            </w:r>
          </w:p>
        </w:tc>
        <w:tc>
          <w:tcPr>
            <w:tcW w:w="567" w:type="dxa"/>
            <w:vAlign w:val="center"/>
          </w:tcPr>
          <w:p w:rsidR="003D42C3" w:rsidRPr="00E205A9" w:rsidRDefault="003D42C3" w:rsidP="00D30ACA">
            <w:pPr>
              <w:widowControl/>
              <w:jc w:val="center"/>
              <w:rPr>
                <w:sz w:val="22"/>
                <w:szCs w:val="22"/>
              </w:rPr>
            </w:pPr>
            <w:r w:rsidRPr="00E205A9">
              <w:rPr>
                <w:sz w:val="22"/>
                <w:szCs w:val="22"/>
              </w:rPr>
              <w:t>-</w:t>
            </w:r>
          </w:p>
        </w:tc>
        <w:tc>
          <w:tcPr>
            <w:tcW w:w="710" w:type="dxa"/>
            <w:shd w:val="clear" w:color="auto" w:fill="auto"/>
            <w:noWrap/>
            <w:vAlign w:val="center"/>
            <w:hideMark/>
          </w:tcPr>
          <w:p w:rsidR="003D42C3" w:rsidRPr="00E205A9" w:rsidRDefault="003D42C3" w:rsidP="00D30ACA">
            <w:pPr>
              <w:widowControl/>
              <w:jc w:val="center"/>
              <w:rPr>
                <w:sz w:val="22"/>
                <w:szCs w:val="22"/>
              </w:rPr>
            </w:pPr>
            <w:r w:rsidRPr="00E205A9">
              <w:rPr>
                <w:sz w:val="22"/>
                <w:szCs w:val="22"/>
              </w:rPr>
              <w:t>-</w:t>
            </w:r>
          </w:p>
        </w:tc>
      </w:tr>
    </w:tbl>
    <w:p w:rsidR="003D42C3" w:rsidRDefault="003D42C3" w:rsidP="003D42C3">
      <w:pPr>
        <w:widowControl/>
        <w:autoSpaceDE w:val="0"/>
        <w:autoSpaceDN w:val="0"/>
        <w:adjustRightInd w:val="0"/>
        <w:ind w:firstLine="540"/>
        <w:jc w:val="both"/>
        <w:rPr>
          <w:spacing w:val="2"/>
          <w:sz w:val="22"/>
          <w:szCs w:val="22"/>
          <w:shd w:val="clear" w:color="auto" w:fill="FFFFFF"/>
        </w:rPr>
      </w:pPr>
      <w:r w:rsidRPr="00882DCD">
        <w:rPr>
          <w:spacing w:val="2"/>
          <w:sz w:val="22"/>
          <w:szCs w:val="22"/>
          <w:shd w:val="clear" w:color="auto" w:fill="FFFFFF"/>
        </w:rPr>
        <w:t>Примечание. Организация применяет упрощенную систему налогообложения в соответствии с Главой 26.2 части 2</w:t>
      </w:r>
      <w:r w:rsidRPr="00882DCD">
        <w:rPr>
          <w:rStyle w:val="apple-converted-space"/>
          <w:spacing w:val="2"/>
          <w:sz w:val="22"/>
          <w:szCs w:val="22"/>
          <w:shd w:val="clear" w:color="auto" w:fill="FFFFFF"/>
        </w:rPr>
        <w:t> </w:t>
      </w:r>
      <w:hyperlink r:id="rId21" w:history="1">
        <w:r w:rsidRPr="006D1660">
          <w:rPr>
            <w:rStyle w:val="af5"/>
            <w:color w:val="auto"/>
            <w:spacing w:val="2"/>
            <w:sz w:val="22"/>
            <w:szCs w:val="22"/>
            <w:u w:val="none"/>
            <w:shd w:val="clear" w:color="auto" w:fill="FFFFFF"/>
          </w:rPr>
          <w:t>Налогового кодекса Российской Федерации</w:t>
        </w:r>
      </w:hyperlink>
      <w:r w:rsidRPr="006D1660">
        <w:rPr>
          <w:spacing w:val="2"/>
          <w:sz w:val="22"/>
          <w:szCs w:val="22"/>
          <w:shd w:val="clear" w:color="auto" w:fill="FFFFFF"/>
        </w:rPr>
        <w:t>.</w:t>
      </w:r>
    </w:p>
    <w:p w:rsidR="00B03740" w:rsidRPr="00882DCD" w:rsidRDefault="00B03740" w:rsidP="003D42C3">
      <w:pPr>
        <w:widowControl/>
        <w:autoSpaceDE w:val="0"/>
        <w:autoSpaceDN w:val="0"/>
        <w:adjustRightInd w:val="0"/>
        <w:ind w:firstLine="540"/>
        <w:jc w:val="both"/>
        <w:rPr>
          <w:sz w:val="22"/>
          <w:szCs w:val="22"/>
        </w:rPr>
      </w:pPr>
    </w:p>
    <w:p w:rsidR="00B03740" w:rsidRDefault="00B03740" w:rsidP="00490684">
      <w:pPr>
        <w:pStyle w:val="3"/>
        <w:numPr>
          <w:ilvl w:val="0"/>
          <w:numId w:val="5"/>
        </w:numPr>
        <w:tabs>
          <w:tab w:val="left" w:pos="0"/>
          <w:tab w:val="left" w:pos="1276"/>
          <w:tab w:val="left" w:pos="10065"/>
        </w:tabs>
        <w:ind w:left="0" w:firstLine="709"/>
        <w:jc w:val="both"/>
        <w:rPr>
          <w:b w:val="0"/>
          <w:szCs w:val="24"/>
        </w:rPr>
      </w:pPr>
      <w:r w:rsidRPr="00B03740">
        <w:rPr>
          <w:b w:val="0"/>
          <w:szCs w:val="24"/>
        </w:rPr>
        <w:t xml:space="preserve">С 01.12.2022 произвести корректировку установленных долгосрочных </w:t>
      </w:r>
      <w:r w:rsidRPr="00B03740">
        <w:rPr>
          <w:b w:val="0"/>
          <w:color w:val="000000"/>
          <w:szCs w:val="24"/>
        </w:rPr>
        <w:t xml:space="preserve">тарифов на теплоноситель </w:t>
      </w:r>
      <w:r w:rsidRPr="00B03740">
        <w:rPr>
          <w:b w:val="0"/>
          <w:bCs/>
          <w:szCs w:val="24"/>
        </w:rPr>
        <w:t xml:space="preserve">для потребителей </w:t>
      </w:r>
      <w:r w:rsidRPr="00B03740">
        <w:rPr>
          <w:b w:val="0"/>
          <w:szCs w:val="24"/>
        </w:rPr>
        <w:t xml:space="preserve">ООО «РТИК» (г. Кинешма) на 2023 год, изложив </w:t>
      </w:r>
      <w:hyperlink r:id="rId22" w:history="1">
        <w:r w:rsidRPr="00B03740">
          <w:rPr>
            <w:b w:val="0"/>
            <w:szCs w:val="24"/>
          </w:rPr>
          <w:t>приложение 3</w:t>
        </w:r>
      </w:hyperlink>
      <w:r w:rsidRPr="00B03740">
        <w:rPr>
          <w:b w:val="0"/>
          <w:szCs w:val="24"/>
        </w:rPr>
        <w:t xml:space="preserve"> к постановлению Департамента энергетики и тарифов Ивановской области от 19.02.2021 № 8-т/2 в новой редакции</w:t>
      </w:r>
      <w:r>
        <w:rPr>
          <w:b w:val="0"/>
          <w:szCs w:val="24"/>
        </w:rPr>
        <w:t>:</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984"/>
        <w:gridCol w:w="3260"/>
        <w:gridCol w:w="1275"/>
        <w:gridCol w:w="1134"/>
      </w:tblGrid>
      <w:tr w:rsidR="00B03740" w:rsidRPr="00C10015" w:rsidTr="00D30ACA">
        <w:trPr>
          <w:trHeight w:val="905"/>
        </w:trPr>
        <w:tc>
          <w:tcPr>
            <w:tcW w:w="567" w:type="dxa"/>
            <w:shd w:val="clear" w:color="auto" w:fill="auto"/>
            <w:vAlign w:val="center"/>
            <w:hideMark/>
          </w:tcPr>
          <w:p w:rsidR="00B03740" w:rsidRPr="00C10015" w:rsidRDefault="00B03740" w:rsidP="00D30ACA">
            <w:pPr>
              <w:widowControl/>
              <w:jc w:val="center"/>
              <w:rPr>
                <w:sz w:val="22"/>
                <w:szCs w:val="22"/>
              </w:rPr>
            </w:pPr>
            <w:r w:rsidRPr="00C10015">
              <w:rPr>
                <w:sz w:val="22"/>
                <w:szCs w:val="22"/>
              </w:rPr>
              <w:t>№ п/п</w:t>
            </w:r>
          </w:p>
        </w:tc>
        <w:tc>
          <w:tcPr>
            <w:tcW w:w="1985" w:type="dxa"/>
            <w:shd w:val="clear" w:color="auto" w:fill="auto"/>
            <w:vAlign w:val="center"/>
            <w:hideMark/>
          </w:tcPr>
          <w:p w:rsidR="00B03740" w:rsidRPr="00C10015" w:rsidRDefault="00B03740" w:rsidP="00D30ACA">
            <w:pPr>
              <w:widowControl/>
              <w:jc w:val="center"/>
              <w:rPr>
                <w:sz w:val="22"/>
                <w:szCs w:val="22"/>
              </w:rPr>
            </w:pPr>
            <w:r w:rsidRPr="00C10015">
              <w:rPr>
                <w:sz w:val="22"/>
                <w:szCs w:val="22"/>
              </w:rPr>
              <w:t>Наименование регулируемой организации</w:t>
            </w:r>
          </w:p>
        </w:tc>
        <w:tc>
          <w:tcPr>
            <w:tcW w:w="1984" w:type="dxa"/>
            <w:shd w:val="clear" w:color="auto" w:fill="auto"/>
            <w:noWrap/>
            <w:vAlign w:val="center"/>
            <w:hideMark/>
          </w:tcPr>
          <w:p w:rsidR="00B03740" w:rsidRPr="00C10015" w:rsidRDefault="00B03740" w:rsidP="00D30ACA">
            <w:pPr>
              <w:widowControl/>
              <w:jc w:val="center"/>
              <w:rPr>
                <w:sz w:val="22"/>
                <w:szCs w:val="22"/>
              </w:rPr>
            </w:pPr>
            <w:r w:rsidRPr="00C10015">
              <w:rPr>
                <w:sz w:val="22"/>
                <w:szCs w:val="22"/>
              </w:rPr>
              <w:t>Вид тарифа</w:t>
            </w:r>
          </w:p>
        </w:tc>
        <w:tc>
          <w:tcPr>
            <w:tcW w:w="3260" w:type="dxa"/>
          </w:tcPr>
          <w:p w:rsidR="00B03740" w:rsidRPr="00C10015" w:rsidRDefault="00B03740" w:rsidP="00D30ACA">
            <w:pPr>
              <w:jc w:val="center"/>
            </w:pPr>
          </w:p>
          <w:p w:rsidR="00B03740" w:rsidRPr="00C10015" w:rsidRDefault="00B03740" w:rsidP="00D30ACA">
            <w:pPr>
              <w:jc w:val="center"/>
            </w:pPr>
          </w:p>
          <w:p w:rsidR="00B03740" w:rsidRPr="00C10015" w:rsidRDefault="00B03740" w:rsidP="00D30ACA">
            <w:pPr>
              <w:jc w:val="center"/>
              <w:rPr>
                <w:sz w:val="22"/>
                <w:szCs w:val="22"/>
              </w:rPr>
            </w:pPr>
            <w:r w:rsidRPr="00C10015">
              <w:t>Год</w:t>
            </w:r>
          </w:p>
        </w:tc>
        <w:tc>
          <w:tcPr>
            <w:tcW w:w="1275" w:type="dxa"/>
            <w:shd w:val="clear" w:color="auto" w:fill="auto"/>
            <w:noWrap/>
            <w:vAlign w:val="center"/>
            <w:hideMark/>
          </w:tcPr>
          <w:p w:rsidR="00B03740" w:rsidRPr="00C10015" w:rsidRDefault="00B03740" w:rsidP="00D30ACA">
            <w:pPr>
              <w:widowControl/>
              <w:jc w:val="center"/>
              <w:rPr>
                <w:sz w:val="22"/>
                <w:szCs w:val="22"/>
              </w:rPr>
            </w:pPr>
            <w:r w:rsidRPr="00C10015">
              <w:rPr>
                <w:sz w:val="22"/>
                <w:szCs w:val="22"/>
              </w:rPr>
              <w:t>Вода</w:t>
            </w:r>
          </w:p>
        </w:tc>
        <w:tc>
          <w:tcPr>
            <w:tcW w:w="1134" w:type="dxa"/>
            <w:shd w:val="clear" w:color="auto" w:fill="auto"/>
            <w:noWrap/>
            <w:vAlign w:val="center"/>
            <w:hideMark/>
          </w:tcPr>
          <w:p w:rsidR="00B03740" w:rsidRPr="00C10015" w:rsidRDefault="00B03740" w:rsidP="00D30ACA">
            <w:pPr>
              <w:widowControl/>
              <w:jc w:val="center"/>
              <w:rPr>
                <w:sz w:val="22"/>
                <w:szCs w:val="22"/>
              </w:rPr>
            </w:pPr>
            <w:r w:rsidRPr="00C10015">
              <w:rPr>
                <w:sz w:val="22"/>
                <w:szCs w:val="22"/>
              </w:rPr>
              <w:t>Пар</w:t>
            </w:r>
          </w:p>
        </w:tc>
      </w:tr>
      <w:tr w:rsidR="00B03740" w:rsidRPr="00C10015" w:rsidTr="00D30ACA">
        <w:trPr>
          <w:trHeight w:val="371"/>
        </w:trPr>
        <w:tc>
          <w:tcPr>
            <w:tcW w:w="10205" w:type="dxa"/>
            <w:gridSpan w:val="6"/>
            <w:shd w:val="clear" w:color="auto" w:fill="auto"/>
            <w:noWrap/>
            <w:vAlign w:val="center"/>
          </w:tcPr>
          <w:p w:rsidR="00B03740" w:rsidRPr="00C10015" w:rsidRDefault="00B03740" w:rsidP="00D30ACA">
            <w:pPr>
              <w:widowControl/>
              <w:jc w:val="center"/>
              <w:rPr>
                <w:sz w:val="22"/>
                <w:szCs w:val="22"/>
              </w:rPr>
            </w:pPr>
            <w:r w:rsidRPr="00C10015">
              <w:rPr>
                <w:sz w:val="22"/>
                <w:szCs w:val="22"/>
              </w:rPr>
              <w:t>Тарифы на теплоноситель, поставляемый потребителям</w:t>
            </w:r>
          </w:p>
        </w:tc>
      </w:tr>
      <w:tr w:rsidR="00B03740" w:rsidRPr="00C10015" w:rsidTr="00D30ACA">
        <w:trPr>
          <w:trHeight w:hRule="exact" w:val="340"/>
        </w:trPr>
        <w:tc>
          <w:tcPr>
            <w:tcW w:w="567" w:type="dxa"/>
            <w:vMerge w:val="restart"/>
            <w:shd w:val="clear" w:color="auto" w:fill="auto"/>
            <w:noWrap/>
            <w:vAlign w:val="center"/>
          </w:tcPr>
          <w:p w:rsidR="00B03740" w:rsidRPr="00AC1C50" w:rsidRDefault="00B03740" w:rsidP="00D30ACA">
            <w:pPr>
              <w:jc w:val="center"/>
              <w:rPr>
                <w:sz w:val="22"/>
                <w:szCs w:val="22"/>
              </w:rPr>
            </w:pPr>
            <w:r>
              <w:rPr>
                <w:sz w:val="22"/>
                <w:szCs w:val="22"/>
              </w:rPr>
              <w:t>1</w:t>
            </w:r>
            <w:r w:rsidRPr="00AC1C50">
              <w:rPr>
                <w:sz w:val="22"/>
                <w:szCs w:val="22"/>
              </w:rPr>
              <w:t>.</w:t>
            </w:r>
          </w:p>
        </w:tc>
        <w:tc>
          <w:tcPr>
            <w:tcW w:w="1985" w:type="dxa"/>
            <w:vMerge w:val="restart"/>
            <w:shd w:val="clear" w:color="auto" w:fill="auto"/>
            <w:vAlign w:val="center"/>
          </w:tcPr>
          <w:p w:rsidR="00B03740" w:rsidRPr="00AC1C50" w:rsidRDefault="00B03740" w:rsidP="00D30ACA">
            <w:pPr>
              <w:widowControl/>
              <w:rPr>
                <w:sz w:val="22"/>
                <w:szCs w:val="22"/>
              </w:rPr>
            </w:pPr>
            <w:r w:rsidRPr="00AC1C50">
              <w:rPr>
                <w:sz w:val="22"/>
                <w:szCs w:val="22"/>
              </w:rPr>
              <w:t>ООО «РТИК»</w:t>
            </w:r>
          </w:p>
          <w:p w:rsidR="00B03740" w:rsidRPr="00AC1C50" w:rsidRDefault="00B03740" w:rsidP="00D30ACA">
            <w:pPr>
              <w:widowControl/>
              <w:ind w:left="-68" w:right="-108"/>
              <w:rPr>
                <w:sz w:val="22"/>
                <w:szCs w:val="22"/>
              </w:rPr>
            </w:pPr>
            <w:r w:rsidRPr="00AC1C50">
              <w:rPr>
                <w:sz w:val="22"/>
                <w:szCs w:val="22"/>
              </w:rPr>
              <w:t>(г. Кинешма)</w:t>
            </w:r>
          </w:p>
        </w:tc>
        <w:tc>
          <w:tcPr>
            <w:tcW w:w="1984" w:type="dxa"/>
            <w:vMerge w:val="restart"/>
            <w:shd w:val="clear" w:color="auto" w:fill="auto"/>
            <w:vAlign w:val="center"/>
          </w:tcPr>
          <w:p w:rsidR="00B03740" w:rsidRPr="00AC1C50" w:rsidRDefault="00B03740" w:rsidP="00D30ACA">
            <w:pPr>
              <w:widowControl/>
              <w:jc w:val="center"/>
              <w:rPr>
                <w:sz w:val="22"/>
                <w:szCs w:val="22"/>
              </w:rPr>
            </w:pPr>
            <w:r w:rsidRPr="00AC1C50">
              <w:rPr>
                <w:sz w:val="22"/>
                <w:szCs w:val="22"/>
              </w:rPr>
              <w:t>Одноставочный, руб./м³,</w:t>
            </w:r>
          </w:p>
          <w:p w:rsidR="00B03740" w:rsidRPr="00AC1C50" w:rsidRDefault="00B03740" w:rsidP="00D30ACA">
            <w:pPr>
              <w:widowControl/>
              <w:jc w:val="center"/>
              <w:rPr>
                <w:sz w:val="22"/>
                <w:szCs w:val="22"/>
              </w:rPr>
            </w:pPr>
            <w:r w:rsidRPr="00AC1C50">
              <w:rPr>
                <w:sz w:val="22"/>
                <w:szCs w:val="22"/>
              </w:rPr>
              <w:t>НДС не облагается</w:t>
            </w:r>
          </w:p>
        </w:tc>
        <w:tc>
          <w:tcPr>
            <w:tcW w:w="3260" w:type="dxa"/>
            <w:vAlign w:val="center"/>
          </w:tcPr>
          <w:p w:rsidR="00B03740" w:rsidRPr="00E73393" w:rsidRDefault="00B03740" w:rsidP="00D30ACA">
            <w:pPr>
              <w:widowControl/>
              <w:autoSpaceDE w:val="0"/>
              <w:autoSpaceDN w:val="0"/>
              <w:adjustRightInd w:val="0"/>
              <w:jc w:val="center"/>
              <w:rPr>
                <w:sz w:val="22"/>
                <w:szCs w:val="22"/>
              </w:rPr>
            </w:pPr>
            <w:r w:rsidRPr="00E73393">
              <w:rPr>
                <w:sz w:val="22"/>
                <w:szCs w:val="22"/>
              </w:rPr>
              <w:t>с 19.02.2021 по 30.06.2021</w:t>
            </w:r>
          </w:p>
        </w:tc>
        <w:tc>
          <w:tcPr>
            <w:tcW w:w="1275" w:type="dxa"/>
            <w:shd w:val="clear" w:color="auto" w:fill="auto"/>
            <w:noWrap/>
            <w:vAlign w:val="center"/>
          </w:tcPr>
          <w:p w:rsidR="00B03740" w:rsidRPr="00AC1C50" w:rsidRDefault="00B03740" w:rsidP="00D30ACA">
            <w:pPr>
              <w:jc w:val="center"/>
              <w:rPr>
                <w:sz w:val="22"/>
                <w:szCs w:val="22"/>
              </w:rPr>
            </w:pPr>
            <w:r>
              <w:rPr>
                <w:sz w:val="22"/>
                <w:szCs w:val="22"/>
              </w:rPr>
              <w:t>109,16</w:t>
            </w:r>
            <w:r w:rsidRPr="00AC1C50">
              <w:rPr>
                <w:sz w:val="22"/>
                <w:szCs w:val="22"/>
              </w:rPr>
              <w:t xml:space="preserve"> </w:t>
            </w:r>
          </w:p>
        </w:tc>
        <w:tc>
          <w:tcPr>
            <w:tcW w:w="1134" w:type="dxa"/>
            <w:shd w:val="clear" w:color="auto" w:fill="auto"/>
            <w:noWrap/>
            <w:vAlign w:val="center"/>
          </w:tcPr>
          <w:p w:rsidR="00B03740" w:rsidRPr="00AC1C50" w:rsidRDefault="00B03740" w:rsidP="00D30ACA">
            <w:pPr>
              <w:jc w:val="center"/>
              <w:rPr>
                <w:sz w:val="22"/>
                <w:szCs w:val="22"/>
              </w:rPr>
            </w:pPr>
            <w:r w:rsidRPr="00AC1C50">
              <w:rPr>
                <w:sz w:val="22"/>
                <w:szCs w:val="22"/>
              </w:rPr>
              <w:t>-</w:t>
            </w:r>
          </w:p>
        </w:tc>
      </w:tr>
      <w:tr w:rsidR="00B03740" w:rsidRPr="00C10015" w:rsidTr="00D30ACA">
        <w:trPr>
          <w:trHeight w:hRule="exact" w:val="340"/>
        </w:trPr>
        <w:tc>
          <w:tcPr>
            <w:tcW w:w="567" w:type="dxa"/>
            <w:vMerge/>
            <w:shd w:val="clear" w:color="auto" w:fill="auto"/>
            <w:noWrap/>
            <w:vAlign w:val="center"/>
          </w:tcPr>
          <w:p w:rsidR="00B03740" w:rsidRDefault="00B03740" w:rsidP="00D30ACA">
            <w:pPr>
              <w:jc w:val="center"/>
              <w:rPr>
                <w:sz w:val="22"/>
                <w:szCs w:val="22"/>
              </w:rPr>
            </w:pPr>
          </w:p>
        </w:tc>
        <w:tc>
          <w:tcPr>
            <w:tcW w:w="1985" w:type="dxa"/>
            <w:vMerge/>
            <w:shd w:val="clear" w:color="auto" w:fill="auto"/>
            <w:vAlign w:val="center"/>
          </w:tcPr>
          <w:p w:rsidR="00B03740" w:rsidRPr="00AC1C50" w:rsidRDefault="00B03740" w:rsidP="00D30ACA">
            <w:pPr>
              <w:widowControl/>
              <w:rPr>
                <w:sz w:val="22"/>
                <w:szCs w:val="22"/>
              </w:rPr>
            </w:pPr>
          </w:p>
        </w:tc>
        <w:tc>
          <w:tcPr>
            <w:tcW w:w="1984" w:type="dxa"/>
            <w:vMerge/>
            <w:shd w:val="clear" w:color="auto" w:fill="auto"/>
            <w:vAlign w:val="center"/>
          </w:tcPr>
          <w:p w:rsidR="00B03740" w:rsidRPr="00AC1C50" w:rsidRDefault="00B03740" w:rsidP="00D30ACA">
            <w:pPr>
              <w:widowControl/>
              <w:jc w:val="center"/>
              <w:rPr>
                <w:sz w:val="22"/>
                <w:szCs w:val="22"/>
              </w:rPr>
            </w:pPr>
          </w:p>
        </w:tc>
        <w:tc>
          <w:tcPr>
            <w:tcW w:w="3260" w:type="dxa"/>
            <w:vAlign w:val="center"/>
          </w:tcPr>
          <w:p w:rsidR="00B03740" w:rsidRPr="00E73393" w:rsidRDefault="00B03740" w:rsidP="00D30ACA">
            <w:pPr>
              <w:jc w:val="center"/>
              <w:rPr>
                <w:sz w:val="22"/>
                <w:szCs w:val="22"/>
              </w:rPr>
            </w:pPr>
            <w:r w:rsidRPr="00E73393">
              <w:rPr>
                <w:sz w:val="22"/>
                <w:szCs w:val="22"/>
              </w:rPr>
              <w:t>с 01.07.2021 по 31.12.2021</w:t>
            </w:r>
          </w:p>
        </w:tc>
        <w:tc>
          <w:tcPr>
            <w:tcW w:w="1275" w:type="dxa"/>
            <w:shd w:val="clear" w:color="auto" w:fill="auto"/>
            <w:noWrap/>
            <w:vAlign w:val="center"/>
          </w:tcPr>
          <w:p w:rsidR="00B03740" w:rsidRDefault="00B03740" w:rsidP="00D30ACA">
            <w:pPr>
              <w:jc w:val="center"/>
              <w:rPr>
                <w:sz w:val="22"/>
                <w:szCs w:val="22"/>
              </w:rPr>
            </w:pPr>
            <w:r>
              <w:rPr>
                <w:sz w:val="22"/>
                <w:szCs w:val="22"/>
              </w:rPr>
              <w:t>111,48</w:t>
            </w:r>
          </w:p>
        </w:tc>
        <w:tc>
          <w:tcPr>
            <w:tcW w:w="1134" w:type="dxa"/>
            <w:shd w:val="clear" w:color="auto" w:fill="auto"/>
            <w:noWrap/>
            <w:vAlign w:val="center"/>
          </w:tcPr>
          <w:p w:rsidR="00B03740" w:rsidRPr="00AC1C50" w:rsidRDefault="00B03740" w:rsidP="00D30ACA">
            <w:pPr>
              <w:jc w:val="center"/>
              <w:rPr>
                <w:sz w:val="22"/>
                <w:szCs w:val="22"/>
              </w:rPr>
            </w:pPr>
            <w:r w:rsidRPr="00AC1C50">
              <w:rPr>
                <w:sz w:val="22"/>
                <w:szCs w:val="22"/>
              </w:rPr>
              <w:t>-</w:t>
            </w:r>
          </w:p>
        </w:tc>
      </w:tr>
      <w:tr w:rsidR="00B03740" w:rsidRPr="00C10015" w:rsidTr="00D30ACA">
        <w:trPr>
          <w:trHeight w:hRule="exact" w:val="340"/>
        </w:trPr>
        <w:tc>
          <w:tcPr>
            <w:tcW w:w="567" w:type="dxa"/>
            <w:vMerge/>
            <w:shd w:val="clear" w:color="auto" w:fill="auto"/>
            <w:noWrap/>
            <w:vAlign w:val="center"/>
          </w:tcPr>
          <w:p w:rsidR="00B03740" w:rsidRPr="00AC1C50" w:rsidRDefault="00B03740" w:rsidP="00D30ACA">
            <w:pPr>
              <w:jc w:val="center"/>
              <w:rPr>
                <w:sz w:val="22"/>
                <w:szCs w:val="22"/>
              </w:rPr>
            </w:pPr>
          </w:p>
        </w:tc>
        <w:tc>
          <w:tcPr>
            <w:tcW w:w="1985" w:type="dxa"/>
            <w:vMerge/>
            <w:shd w:val="clear" w:color="auto" w:fill="auto"/>
            <w:vAlign w:val="center"/>
          </w:tcPr>
          <w:p w:rsidR="00B03740" w:rsidRPr="00AC1C50" w:rsidRDefault="00B03740" w:rsidP="00D30ACA">
            <w:pPr>
              <w:widowControl/>
              <w:rPr>
                <w:sz w:val="22"/>
                <w:szCs w:val="22"/>
              </w:rPr>
            </w:pPr>
          </w:p>
        </w:tc>
        <w:tc>
          <w:tcPr>
            <w:tcW w:w="1984" w:type="dxa"/>
            <w:vMerge/>
            <w:shd w:val="clear" w:color="auto" w:fill="auto"/>
            <w:vAlign w:val="center"/>
          </w:tcPr>
          <w:p w:rsidR="00B03740" w:rsidRPr="00AC1C50" w:rsidRDefault="00B03740" w:rsidP="00D30ACA">
            <w:pPr>
              <w:widowControl/>
              <w:jc w:val="center"/>
              <w:rPr>
                <w:sz w:val="22"/>
                <w:szCs w:val="22"/>
              </w:rPr>
            </w:pPr>
          </w:p>
        </w:tc>
        <w:tc>
          <w:tcPr>
            <w:tcW w:w="3260" w:type="dxa"/>
            <w:vAlign w:val="center"/>
          </w:tcPr>
          <w:p w:rsidR="00B03740" w:rsidRPr="00E73393" w:rsidRDefault="00B03740" w:rsidP="00D30ACA">
            <w:pPr>
              <w:jc w:val="center"/>
            </w:pPr>
            <w:r w:rsidRPr="00E73393">
              <w:rPr>
                <w:sz w:val="22"/>
                <w:szCs w:val="22"/>
              </w:rPr>
              <w:t>с 01.01.2022 по 30.06.2022</w:t>
            </w:r>
          </w:p>
        </w:tc>
        <w:tc>
          <w:tcPr>
            <w:tcW w:w="1275" w:type="dxa"/>
            <w:shd w:val="clear" w:color="auto" w:fill="auto"/>
            <w:noWrap/>
            <w:vAlign w:val="center"/>
          </w:tcPr>
          <w:p w:rsidR="00B03740" w:rsidRPr="00AC1C50" w:rsidRDefault="00B03740" w:rsidP="00D30ACA">
            <w:pPr>
              <w:jc w:val="center"/>
              <w:rPr>
                <w:sz w:val="22"/>
                <w:szCs w:val="22"/>
              </w:rPr>
            </w:pPr>
            <w:r>
              <w:rPr>
                <w:sz w:val="22"/>
                <w:szCs w:val="22"/>
              </w:rPr>
              <w:t>111,48</w:t>
            </w:r>
          </w:p>
        </w:tc>
        <w:tc>
          <w:tcPr>
            <w:tcW w:w="1134" w:type="dxa"/>
            <w:shd w:val="clear" w:color="auto" w:fill="auto"/>
            <w:noWrap/>
            <w:vAlign w:val="center"/>
          </w:tcPr>
          <w:p w:rsidR="00B03740" w:rsidRPr="00AC1C50" w:rsidRDefault="00B03740" w:rsidP="00D30ACA">
            <w:pPr>
              <w:jc w:val="center"/>
              <w:rPr>
                <w:sz w:val="22"/>
                <w:szCs w:val="22"/>
              </w:rPr>
            </w:pPr>
            <w:r w:rsidRPr="00AC1C50">
              <w:rPr>
                <w:sz w:val="22"/>
                <w:szCs w:val="22"/>
              </w:rPr>
              <w:t>-</w:t>
            </w:r>
          </w:p>
        </w:tc>
      </w:tr>
      <w:tr w:rsidR="00B03740" w:rsidRPr="00C10015" w:rsidTr="00D30ACA">
        <w:trPr>
          <w:trHeight w:hRule="exact" w:val="340"/>
        </w:trPr>
        <w:tc>
          <w:tcPr>
            <w:tcW w:w="567" w:type="dxa"/>
            <w:vMerge/>
            <w:shd w:val="clear" w:color="auto" w:fill="auto"/>
            <w:noWrap/>
            <w:vAlign w:val="center"/>
          </w:tcPr>
          <w:p w:rsidR="00B03740" w:rsidRPr="00AC1C50" w:rsidRDefault="00B03740" w:rsidP="00D30ACA">
            <w:pPr>
              <w:jc w:val="center"/>
              <w:rPr>
                <w:sz w:val="22"/>
                <w:szCs w:val="22"/>
              </w:rPr>
            </w:pPr>
          </w:p>
        </w:tc>
        <w:tc>
          <w:tcPr>
            <w:tcW w:w="1985" w:type="dxa"/>
            <w:vMerge/>
            <w:shd w:val="clear" w:color="auto" w:fill="auto"/>
            <w:vAlign w:val="center"/>
          </w:tcPr>
          <w:p w:rsidR="00B03740" w:rsidRPr="00AC1C50" w:rsidRDefault="00B03740" w:rsidP="00D30ACA">
            <w:pPr>
              <w:widowControl/>
              <w:rPr>
                <w:sz w:val="22"/>
                <w:szCs w:val="22"/>
              </w:rPr>
            </w:pPr>
          </w:p>
        </w:tc>
        <w:tc>
          <w:tcPr>
            <w:tcW w:w="1984" w:type="dxa"/>
            <w:vMerge/>
            <w:shd w:val="clear" w:color="auto" w:fill="auto"/>
            <w:vAlign w:val="center"/>
          </w:tcPr>
          <w:p w:rsidR="00B03740" w:rsidRPr="00AC1C50" w:rsidRDefault="00B03740" w:rsidP="00D30ACA">
            <w:pPr>
              <w:widowControl/>
              <w:jc w:val="center"/>
              <w:rPr>
                <w:sz w:val="22"/>
                <w:szCs w:val="22"/>
              </w:rPr>
            </w:pPr>
          </w:p>
        </w:tc>
        <w:tc>
          <w:tcPr>
            <w:tcW w:w="3260" w:type="dxa"/>
            <w:vAlign w:val="center"/>
          </w:tcPr>
          <w:p w:rsidR="00B03740" w:rsidRPr="00E73393" w:rsidRDefault="00B03740" w:rsidP="00D30ACA">
            <w:pPr>
              <w:jc w:val="center"/>
            </w:pPr>
            <w:r w:rsidRPr="00E73393">
              <w:rPr>
                <w:sz w:val="22"/>
                <w:szCs w:val="22"/>
              </w:rPr>
              <w:t>с 01.07.2022 по 30.11.2022</w:t>
            </w:r>
          </w:p>
        </w:tc>
        <w:tc>
          <w:tcPr>
            <w:tcW w:w="1275" w:type="dxa"/>
            <w:shd w:val="clear" w:color="auto" w:fill="auto"/>
            <w:noWrap/>
            <w:vAlign w:val="center"/>
          </w:tcPr>
          <w:p w:rsidR="00B03740" w:rsidRDefault="00B03740" w:rsidP="00D30ACA">
            <w:pPr>
              <w:jc w:val="center"/>
              <w:rPr>
                <w:sz w:val="22"/>
                <w:szCs w:val="22"/>
              </w:rPr>
            </w:pPr>
            <w:r>
              <w:rPr>
                <w:sz w:val="22"/>
                <w:szCs w:val="22"/>
              </w:rPr>
              <w:t>117,61</w:t>
            </w:r>
          </w:p>
        </w:tc>
        <w:tc>
          <w:tcPr>
            <w:tcW w:w="1134" w:type="dxa"/>
            <w:shd w:val="clear" w:color="auto" w:fill="auto"/>
            <w:noWrap/>
            <w:vAlign w:val="center"/>
          </w:tcPr>
          <w:p w:rsidR="00B03740" w:rsidRPr="00AC1C50" w:rsidRDefault="00B03740" w:rsidP="00D30ACA">
            <w:pPr>
              <w:jc w:val="center"/>
              <w:rPr>
                <w:sz w:val="22"/>
                <w:szCs w:val="22"/>
              </w:rPr>
            </w:pPr>
            <w:r w:rsidRPr="00AC1C50">
              <w:rPr>
                <w:sz w:val="22"/>
                <w:szCs w:val="22"/>
              </w:rPr>
              <w:t>-</w:t>
            </w:r>
          </w:p>
        </w:tc>
      </w:tr>
      <w:tr w:rsidR="00B03740" w:rsidRPr="00C10015" w:rsidTr="00D30ACA">
        <w:trPr>
          <w:trHeight w:hRule="exact" w:val="395"/>
        </w:trPr>
        <w:tc>
          <w:tcPr>
            <w:tcW w:w="567" w:type="dxa"/>
            <w:vMerge/>
            <w:shd w:val="clear" w:color="auto" w:fill="auto"/>
            <w:noWrap/>
            <w:vAlign w:val="center"/>
          </w:tcPr>
          <w:p w:rsidR="00B03740" w:rsidRPr="00AC1C50" w:rsidRDefault="00B03740" w:rsidP="00D30ACA">
            <w:pPr>
              <w:jc w:val="center"/>
              <w:rPr>
                <w:sz w:val="22"/>
                <w:szCs w:val="22"/>
              </w:rPr>
            </w:pPr>
          </w:p>
        </w:tc>
        <w:tc>
          <w:tcPr>
            <w:tcW w:w="1985" w:type="dxa"/>
            <w:vMerge/>
            <w:shd w:val="clear" w:color="auto" w:fill="auto"/>
            <w:vAlign w:val="center"/>
          </w:tcPr>
          <w:p w:rsidR="00B03740" w:rsidRPr="00AC1C50" w:rsidRDefault="00B03740" w:rsidP="00D30ACA">
            <w:pPr>
              <w:widowControl/>
              <w:rPr>
                <w:sz w:val="22"/>
                <w:szCs w:val="22"/>
              </w:rPr>
            </w:pPr>
          </w:p>
        </w:tc>
        <w:tc>
          <w:tcPr>
            <w:tcW w:w="1984" w:type="dxa"/>
            <w:vMerge/>
            <w:shd w:val="clear" w:color="auto" w:fill="auto"/>
            <w:vAlign w:val="center"/>
          </w:tcPr>
          <w:p w:rsidR="00B03740" w:rsidRPr="00AC1C50" w:rsidRDefault="00B03740" w:rsidP="00D30ACA">
            <w:pPr>
              <w:widowControl/>
              <w:jc w:val="center"/>
              <w:rPr>
                <w:sz w:val="22"/>
                <w:szCs w:val="22"/>
              </w:rPr>
            </w:pPr>
          </w:p>
        </w:tc>
        <w:tc>
          <w:tcPr>
            <w:tcW w:w="3260" w:type="dxa"/>
            <w:vAlign w:val="center"/>
          </w:tcPr>
          <w:p w:rsidR="00B03740" w:rsidRPr="00E73393" w:rsidRDefault="00B03740" w:rsidP="00D30ACA">
            <w:pPr>
              <w:jc w:val="center"/>
            </w:pPr>
            <w:r w:rsidRPr="00E73393">
              <w:rPr>
                <w:sz w:val="22"/>
                <w:szCs w:val="22"/>
              </w:rPr>
              <w:t>с 01.12.2022 по 31.12.2023</w:t>
            </w:r>
          </w:p>
        </w:tc>
        <w:tc>
          <w:tcPr>
            <w:tcW w:w="1275" w:type="dxa"/>
            <w:shd w:val="clear" w:color="auto" w:fill="auto"/>
            <w:noWrap/>
            <w:vAlign w:val="center"/>
          </w:tcPr>
          <w:p w:rsidR="00B03740" w:rsidRPr="005A4570" w:rsidRDefault="00B03740" w:rsidP="00D30ACA">
            <w:pPr>
              <w:jc w:val="center"/>
              <w:rPr>
                <w:sz w:val="22"/>
                <w:szCs w:val="22"/>
              </w:rPr>
            </w:pPr>
            <w:r>
              <w:rPr>
                <w:sz w:val="22"/>
                <w:szCs w:val="22"/>
              </w:rPr>
              <w:t xml:space="preserve">120,01 </w:t>
            </w:r>
          </w:p>
        </w:tc>
        <w:tc>
          <w:tcPr>
            <w:tcW w:w="1134" w:type="dxa"/>
            <w:shd w:val="clear" w:color="auto" w:fill="auto"/>
            <w:noWrap/>
            <w:vAlign w:val="center"/>
          </w:tcPr>
          <w:p w:rsidR="00B03740" w:rsidRPr="00AC1C50" w:rsidRDefault="00B03740" w:rsidP="00D30ACA">
            <w:pPr>
              <w:jc w:val="center"/>
              <w:rPr>
                <w:sz w:val="22"/>
                <w:szCs w:val="22"/>
              </w:rPr>
            </w:pPr>
            <w:r w:rsidRPr="00AC1C50">
              <w:rPr>
                <w:sz w:val="22"/>
                <w:szCs w:val="22"/>
              </w:rPr>
              <w:t>-</w:t>
            </w:r>
          </w:p>
        </w:tc>
      </w:tr>
    </w:tbl>
    <w:p w:rsidR="00B03740" w:rsidRPr="00B03740" w:rsidRDefault="00B03740" w:rsidP="00B03740">
      <w:pPr>
        <w:widowControl/>
        <w:autoSpaceDE w:val="0"/>
        <w:autoSpaceDN w:val="0"/>
        <w:adjustRightInd w:val="0"/>
        <w:jc w:val="both"/>
        <w:rPr>
          <w:sz w:val="22"/>
          <w:szCs w:val="22"/>
        </w:rPr>
      </w:pPr>
      <w:r w:rsidRPr="00B03740">
        <w:rPr>
          <w:spacing w:val="2"/>
          <w:sz w:val="22"/>
          <w:szCs w:val="22"/>
          <w:shd w:val="clear" w:color="auto" w:fill="FFFFFF"/>
        </w:rPr>
        <w:t>Примечание. Организация применяет упрощенную систему налогообложения в соответствии с Главой 26.2 части 2</w:t>
      </w:r>
      <w:r w:rsidRPr="00B03740">
        <w:rPr>
          <w:rStyle w:val="apple-converted-space"/>
          <w:spacing w:val="2"/>
          <w:sz w:val="22"/>
          <w:szCs w:val="22"/>
          <w:shd w:val="clear" w:color="auto" w:fill="FFFFFF"/>
        </w:rPr>
        <w:t> </w:t>
      </w:r>
      <w:hyperlink r:id="rId23" w:history="1">
        <w:r w:rsidRPr="006D1660">
          <w:rPr>
            <w:rStyle w:val="af5"/>
            <w:color w:val="auto"/>
            <w:spacing w:val="2"/>
            <w:sz w:val="22"/>
            <w:szCs w:val="22"/>
            <w:u w:val="none"/>
            <w:shd w:val="clear" w:color="auto" w:fill="FFFFFF"/>
          </w:rPr>
          <w:t>Налогового кодекса Российской Федерации</w:t>
        </w:r>
      </w:hyperlink>
      <w:r w:rsidRPr="006D1660">
        <w:rPr>
          <w:spacing w:val="2"/>
          <w:sz w:val="22"/>
          <w:szCs w:val="22"/>
          <w:shd w:val="clear" w:color="auto" w:fill="FFFFFF"/>
        </w:rPr>
        <w:t>.</w:t>
      </w:r>
    </w:p>
    <w:p w:rsidR="00642341" w:rsidRPr="00B03740" w:rsidRDefault="00642341" w:rsidP="00105DE3">
      <w:pPr>
        <w:pStyle w:val="24"/>
        <w:widowControl/>
        <w:tabs>
          <w:tab w:val="left" w:pos="851"/>
          <w:tab w:val="left" w:pos="1276"/>
          <w:tab w:val="left" w:pos="1560"/>
        </w:tabs>
        <w:ind w:firstLine="709"/>
        <w:rPr>
          <w:szCs w:val="24"/>
        </w:rPr>
      </w:pPr>
    </w:p>
    <w:p w:rsidR="00D30ACA" w:rsidRDefault="00D30ACA" w:rsidP="00490684">
      <w:pPr>
        <w:pStyle w:val="3"/>
        <w:numPr>
          <w:ilvl w:val="0"/>
          <w:numId w:val="5"/>
        </w:numPr>
        <w:tabs>
          <w:tab w:val="left" w:pos="0"/>
          <w:tab w:val="left" w:pos="1276"/>
          <w:tab w:val="left" w:pos="10065"/>
        </w:tabs>
        <w:ind w:left="0" w:firstLine="709"/>
        <w:jc w:val="both"/>
        <w:rPr>
          <w:b w:val="0"/>
          <w:szCs w:val="24"/>
        </w:rPr>
      </w:pPr>
      <w:r w:rsidRPr="00D30ACA">
        <w:rPr>
          <w:b w:val="0"/>
          <w:szCs w:val="24"/>
        </w:rPr>
        <w:t xml:space="preserve">Установить долгосрочные параметры регулирования </w:t>
      </w:r>
      <w:r w:rsidRPr="00D30ACA">
        <w:rPr>
          <w:b w:val="0"/>
          <w:bCs/>
          <w:szCs w:val="24"/>
        </w:rPr>
        <w:t>для формирования тарифов на тепловую энергию с использованием метода индексации установленных тарифов для</w:t>
      </w:r>
      <w:r w:rsidRPr="00D30ACA">
        <w:rPr>
          <w:b w:val="0"/>
          <w:szCs w:val="24"/>
        </w:rPr>
        <w:t xml:space="preserve"> ООО «РТИК» (Кинешемский район) на 2023-2025, 2023-2027</w:t>
      </w:r>
      <w:proofErr w:type="gramStart"/>
      <w:r w:rsidRPr="00D30ACA">
        <w:rPr>
          <w:b w:val="0"/>
          <w:szCs w:val="24"/>
        </w:rPr>
        <w:t xml:space="preserve"> </w:t>
      </w:r>
      <w:r>
        <w:rPr>
          <w:b w:val="0"/>
          <w:szCs w:val="24"/>
        </w:rPr>
        <w:t>:</w:t>
      </w:r>
      <w:proofErr w:type="gramEnd"/>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59"/>
        <w:gridCol w:w="850"/>
        <w:gridCol w:w="1276"/>
        <w:gridCol w:w="1417"/>
        <w:gridCol w:w="1276"/>
      </w:tblGrid>
      <w:tr w:rsidR="00D30ACA" w:rsidRPr="008648A2" w:rsidTr="00D30ACA">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rsidR="00D30ACA" w:rsidRPr="008648A2" w:rsidRDefault="00D30ACA" w:rsidP="00D30ACA">
            <w:pPr>
              <w:jc w:val="center"/>
              <w:rPr>
                <w:sz w:val="19"/>
                <w:szCs w:val="19"/>
              </w:rPr>
            </w:pPr>
            <w:r w:rsidRPr="008648A2">
              <w:rPr>
                <w:sz w:val="19"/>
                <w:szCs w:val="19"/>
              </w:rPr>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rsidR="00D30ACA" w:rsidRPr="008648A2" w:rsidRDefault="00D30ACA" w:rsidP="00D30ACA">
            <w:pPr>
              <w:jc w:val="center"/>
              <w:rPr>
                <w:sz w:val="19"/>
                <w:szCs w:val="19"/>
              </w:rPr>
            </w:pPr>
            <w:r w:rsidRPr="008648A2">
              <w:rPr>
                <w:sz w:val="19"/>
                <w:szCs w:val="19"/>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rsidR="00D30ACA" w:rsidRPr="008648A2" w:rsidRDefault="00D30ACA" w:rsidP="00D30ACA">
            <w:pPr>
              <w:jc w:val="center"/>
              <w:rPr>
                <w:sz w:val="19"/>
                <w:szCs w:val="19"/>
              </w:rPr>
            </w:pPr>
            <w:r w:rsidRPr="008648A2">
              <w:rPr>
                <w:sz w:val="19"/>
                <w:szCs w:val="19"/>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rsidR="00D30ACA" w:rsidRPr="008648A2" w:rsidRDefault="00D30ACA" w:rsidP="00D30ACA">
            <w:pPr>
              <w:jc w:val="center"/>
              <w:rPr>
                <w:sz w:val="19"/>
                <w:szCs w:val="19"/>
              </w:rPr>
            </w:pPr>
            <w:r w:rsidRPr="008648A2">
              <w:rPr>
                <w:sz w:val="19"/>
                <w:szCs w:val="19"/>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rsidR="00D30ACA" w:rsidRPr="008648A2" w:rsidRDefault="00D30ACA" w:rsidP="00D30ACA">
            <w:pPr>
              <w:jc w:val="center"/>
              <w:rPr>
                <w:sz w:val="19"/>
                <w:szCs w:val="19"/>
              </w:rPr>
            </w:pPr>
            <w:r w:rsidRPr="008648A2">
              <w:rPr>
                <w:sz w:val="19"/>
                <w:szCs w:val="19"/>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rsidR="00D30ACA" w:rsidRPr="008648A2" w:rsidRDefault="00D30ACA" w:rsidP="00D30ACA">
            <w:pPr>
              <w:jc w:val="center"/>
              <w:rPr>
                <w:sz w:val="19"/>
                <w:szCs w:val="19"/>
              </w:rPr>
            </w:pPr>
            <w:r w:rsidRPr="008648A2">
              <w:rPr>
                <w:sz w:val="19"/>
                <w:szCs w:val="19"/>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30ACA" w:rsidRPr="008648A2" w:rsidRDefault="00D30ACA" w:rsidP="00D30ACA">
            <w:pPr>
              <w:jc w:val="center"/>
              <w:rPr>
                <w:sz w:val="19"/>
                <w:szCs w:val="19"/>
              </w:rPr>
            </w:pPr>
            <w:r w:rsidRPr="008648A2">
              <w:rPr>
                <w:sz w:val="19"/>
                <w:szCs w:val="19"/>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rsidR="00D30ACA" w:rsidRPr="008648A2" w:rsidRDefault="00D30ACA" w:rsidP="00D30ACA">
            <w:pPr>
              <w:widowControl/>
              <w:jc w:val="center"/>
              <w:rPr>
                <w:sz w:val="19"/>
                <w:szCs w:val="19"/>
              </w:rPr>
            </w:pPr>
            <w:r w:rsidRPr="008648A2">
              <w:rPr>
                <w:sz w:val="19"/>
                <w:szCs w:val="19"/>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30ACA" w:rsidRPr="008648A2" w:rsidRDefault="00D30ACA" w:rsidP="00D30ACA">
            <w:pPr>
              <w:jc w:val="center"/>
              <w:rPr>
                <w:sz w:val="19"/>
                <w:szCs w:val="19"/>
              </w:rPr>
            </w:pPr>
            <w:r w:rsidRPr="008648A2">
              <w:rPr>
                <w:sz w:val="19"/>
                <w:szCs w:val="19"/>
              </w:rPr>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0ACA" w:rsidRPr="008648A2" w:rsidRDefault="00D30ACA" w:rsidP="00D30ACA">
            <w:pPr>
              <w:jc w:val="center"/>
              <w:rPr>
                <w:sz w:val="19"/>
                <w:szCs w:val="19"/>
              </w:rPr>
            </w:pPr>
            <w:r w:rsidRPr="008648A2">
              <w:rPr>
                <w:sz w:val="19"/>
                <w:szCs w:val="19"/>
              </w:rPr>
              <w:t>Динамика изменения расходов на топливо</w:t>
            </w:r>
          </w:p>
        </w:tc>
      </w:tr>
      <w:tr w:rsidR="00D30ACA" w:rsidRPr="008648A2" w:rsidTr="00D30ACA">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rsidR="00D30ACA" w:rsidRPr="008648A2" w:rsidRDefault="00D30ACA" w:rsidP="00D30ACA">
            <w:pPr>
              <w:widowControl/>
              <w:rPr>
                <w:sz w:val="19"/>
                <w:szCs w:val="19"/>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D30ACA" w:rsidRPr="008648A2" w:rsidRDefault="00D30ACA" w:rsidP="00D30ACA">
            <w:pPr>
              <w:widowControl/>
              <w:rPr>
                <w:sz w:val="19"/>
                <w:szCs w:val="19"/>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30ACA" w:rsidRPr="008648A2" w:rsidRDefault="00D30ACA" w:rsidP="00D30ACA">
            <w:pPr>
              <w:widowControl/>
              <w:rPr>
                <w:sz w:val="19"/>
                <w:szCs w:val="19"/>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rsidR="00D30ACA" w:rsidRPr="008648A2" w:rsidRDefault="00D30ACA" w:rsidP="00D30ACA">
            <w:pPr>
              <w:widowControl/>
              <w:jc w:val="center"/>
              <w:rPr>
                <w:sz w:val="19"/>
                <w:szCs w:val="19"/>
              </w:rPr>
            </w:pPr>
            <w:r w:rsidRPr="008648A2">
              <w:rPr>
                <w:sz w:val="19"/>
                <w:szCs w:val="19"/>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D30ACA" w:rsidRPr="008648A2" w:rsidRDefault="00D30ACA" w:rsidP="00D30ACA">
            <w:pPr>
              <w:widowControl/>
              <w:jc w:val="center"/>
              <w:rPr>
                <w:sz w:val="19"/>
                <w:szCs w:val="19"/>
              </w:rPr>
            </w:pPr>
            <w:r w:rsidRPr="008648A2">
              <w:rPr>
                <w:sz w:val="19"/>
                <w:szCs w:val="19"/>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rsidR="00D30ACA" w:rsidRPr="00E83137" w:rsidRDefault="00D30ACA" w:rsidP="00D30ACA">
            <w:pPr>
              <w:widowControl/>
              <w:jc w:val="center"/>
              <w:rPr>
                <w:sz w:val="19"/>
                <w:szCs w:val="19"/>
              </w:rPr>
            </w:pPr>
            <w:r w:rsidRPr="00E83137">
              <w:rPr>
                <w:sz w:val="19"/>
                <w:szCs w:val="19"/>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30ACA" w:rsidRPr="008648A2" w:rsidRDefault="00D30ACA" w:rsidP="00D30ACA">
            <w:pPr>
              <w:widowControl/>
              <w:jc w:val="center"/>
              <w:rPr>
                <w:sz w:val="19"/>
                <w:szCs w:val="19"/>
              </w:rPr>
            </w:pPr>
            <w:r w:rsidRPr="008648A2">
              <w:rPr>
                <w:sz w:val="19"/>
                <w:szCs w:val="19"/>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0ACA" w:rsidRPr="008648A2" w:rsidRDefault="00D30ACA" w:rsidP="00D30ACA">
            <w:pPr>
              <w:widowControl/>
              <w:jc w:val="center"/>
              <w:rPr>
                <w:sz w:val="19"/>
                <w:szCs w:val="19"/>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30ACA" w:rsidRPr="008648A2" w:rsidRDefault="00D30ACA" w:rsidP="00D30ACA">
            <w:pPr>
              <w:widowControl/>
              <w:jc w:val="center"/>
              <w:rPr>
                <w:sz w:val="19"/>
                <w:szCs w:val="19"/>
              </w:rPr>
            </w:pPr>
            <w:r w:rsidRPr="008648A2">
              <w:rPr>
                <w:sz w:val="19"/>
                <w:szCs w:val="19"/>
              </w:rPr>
              <w:t> </w:t>
            </w:r>
          </w:p>
        </w:tc>
        <w:tc>
          <w:tcPr>
            <w:tcW w:w="1276" w:type="dxa"/>
            <w:tcBorders>
              <w:top w:val="single" w:sz="4" w:space="0" w:color="auto"/>
              <w:left w:val="single" w:sz="4" w:space="0" w:color="auto"/>
              <w:bottom w:val="single" w:sz="4" w:space="0" w:color="auto"/>
              <w:right w:val="single" w:sz="4" w:space="0" w:color="auto"/>
            </w:tcBorders>
          </w:tcPr>
          <w:p w:rsidR="00D30ACA" w:rsidRPr="008648A2" w:rsidRDefault="00D30ACA" w:rsidP="00D30ACA">
            <w:pPr>
              <w:widowControl/>
              <w:jc w:val="center"/>
              <w:rPr>
                <w:sz w:val="19"/>
                <w:szCs w:val="19"/>
              </w:rPr>
            </w:pPr>
          </w:p>
        </w:tc>
      </w:tr>
      <w:tr w:rsidR="00D30ACA" w:rsidRPr="00AC265B" w:rsidTr="00D30ACA">
        <w:trPr>
          <w:trHeight w:val="340"/>
        </w:trPr>
        <w:tc>
          <w:tcPr>
            <w:tcW w:w="301" w:type="dxa"/>
            <w:vMerge w:val="restart"/>
            <w:tcBorders>
              <w:top w:val="single" w:sz="4" w:space="0" w:color="auto"/>
              <w:left w:val="single" w:sz="4" w:space="0" w:color="auto"/>
              <w:right w:val="single" w:sz="4" w:space="0" w:color="auto"/>
            </w:tcBorders>
            <w:noWrap/>
            <w:vAlign w:val="center"/>
            <w:hideMark/>
          </w:tcPr>
          <w:p w:rsidR="00D30ACA" w:rsidRPr="008648A2" w:rsidRDefault="00D30ACA" w:rsidP="00D30ACA">
            <w:pPr>
              <w:jc w:val="center"/>
            </w:pPr>
            <w:r w:rsidRPr="008648A2">
              <w:t>1.</w:t>
            </w:r>
          </w:p>
        </w:tc>
        <w:tc>
          <w:tcPr>
            <w:tcW w:w="1826" w:type="dxa"/>
            <w:vMerge w:val="restart"/>
            <w:tcBorders>
              <w:top w:val="single" w:sz="4" w:space="0" w:color="auto"/>
              <w:left w:val="single" w:sz="4" w:space="0" w:color="auto"/>
              <w:right w:val="single" w:sz="4" w:space="0" w:color="auto"/>
            </w:tcBorders>
            <w:vAlign w:val="center"/>
            <w:hideMark/>
          </w:tcPr>
          <w:p w:rsidR="00D30ACA" w:rsidRPr="00062532" w:rsidRDefault="00D30ACA" w:rsidP="00D30ACA">
            <w:pPr>
              <w:widowControl/>
              <w:autoSpaceDE w:val="0"/>
              <w:autoSpaceDN w:val="0"/>
              <w:adjustRightInd w:val="0"/>
              <w:rPr>
                <w:sz w:val="22"/>
                <w:szCs w:val="22"/>
              </w:rPr>
            </w:pPr>
            <w:r w:rsidRPr="00062532">
              <w:rPr>
                <w:sz w:val="22"/>
                <w:szCs w:val="22"/>
              </w:rPr>
              <w:t>ООО «РТИК»</w:t>
            </w:r>
          </w:p>
          <w:p w:rsidR="00D30ACA" w:rsidRPr="00062532" w:rsidRDefault="00D30ACA" w:rsidP="00D30ACA">
            <w:pPr>
              <w:widowControl/>
              <w:autoSpaceDE w:val="0"/>
              <w:autoSpaceDN w:val="0"/>
              <w:adjustRightInd w:val="0"/>
              <w:rPr>
                <w:sz w:val="22"/>
                <w:szCs w:val="22"/>
              </w:rPr>
            </w:pPr>
            <w:r w:rsidRPr="00062532">
              <w:rPr>
                <w:sz w:val="22"/>
                <w:szCs w:val="22"/>
              </w:rPr>
              <w:t>(Кинешемский</w:t>
            </w:r>
          </w:p>
          <w:p w:rsidR="00D30ACA" w:rsidRPr="000821B1" w:rsidRDefault="00D30ACA" w:rsidP="00D30ACA">
            <w:pPr>
              <w:widowControl/>
            </w:pPr>
            <w:r w:rsidRPr="00062532">
              <w:rPr>
                <w:sz w:val="22"/>
                <w:szCs w:val="22"/>
              </w:rPr>
              <w:t xml:space="preserve">район) котельная </w:t>
            </w:r>
            <w:r>
              <w:rPr>
                <w:sz w:val="22"/>
                <w:szCs w:val="22"/>
              </w:rPr>
              <w:t>г.Наволоки</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2023</w:t>
            </w:r>
          </w:p>
        </w:tc>
        <w:tc>
          <w:tcPr>
            <w:tcW w:w="1030" w:type="dxa"/>
            <w:tcBorders>
              <w:top w:val="single" w:sz="4" w:space="0" w:color="auto"/>
              <w:left w:val="single" w:sz="4" w:space="0" w:color="auto"/>
              <w:bottom w:val="single" w:sz="4" w:space="0" w:color="auto"/>
              <w:right w:val="single" w:sz="4" w:space="0" w:color="auto"/>
            </w:tcBorders>
            <w:noWrap/>
            <w:vAlign w:val="center"/>
            <w:hideMark/>
          </w:tcPr>
          <w:p w:rsidR="00D30ACA" w:rsidRPr="00FE2BF8" w:rsidRDefault="00D30ACA" w:rsidP="00D30ACA">
            <w:pPr>
              <w:widowControl/>
              <w:jc w:val="center"/>
              <w:rPr>
                <w:sz w:val="22"/>
                <w:szCs w:val="22"/>
              </w:rPr>
            </w:pPr>
            <w:r w:rsidRPr="00FE2BF8">
              <w:rPr>
                <w:sz w:val="22"/>
                <w:szCs w:val="22"/>
              </w:rPr>
              <w:t>12322,493</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rsidR="00D30ACA" w:rsidRPr="00E83137" w:rsidRDefault="00D30ACA" w:rsidP="00D30ACA">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0ACA" w:rsidRPr="00AC265B" w:rsidRDefault="00D30ACA" w:rsidP="00D30ACA">
            <w:pPr>
              <w:widowControl/>
              <w:jc w:val="center"/>
              <w:rPr>
                <w:sz w:val="22"/>
                <w:szCs w:val="22"/>
              </w:rPr>
            </w:pPr>
            <w:r w:rsidRPr="00AC265B">
              <w:rPr>
                <w:sz w:val="22"/>
                <w:szCs w:val="22"/>
              </w:rPr>
              <w:t>X</w:t>
            </w:r>
          </w:p>
        </w:tc>
      </w:tr>
      <w:tr w:rsidR="00D30ACA" w:rsidRPr="00AC265B" w:rsidTr="00D30ACA">
        <w:trPr>
          <w:trHeight w:val="340"/>
        </w:trPr>
        <w:tc>
          <w:tcPr>
            <w:tcW w:w="301" w:type="dxa"/>
            <w:vMerge/>
            <w:tcBorders>
              <w:left w:val="single" w:sz="4" w:space="0" w:color="auto"/>
              <w:right w:val="single" w:sz="4" w:space="0" w:color="auto"/>
            </w:tcBorders>
            <w:vAlign w:val="center"/>
            <w:hideMark/>
          </w:tcPr>
          <w:p w:rsidR="00D30ACA" w:rsidRPr="008648A2" w:rsidRDefault="00D30ACA" w:rsidP="00D30ACA">
            <w:pPr>
              <w:widowControl/>
            </w:pPr>
          </w:p>
        </w:tc>
        <w:tc>
          <w:tcPr>
            <w:tcW w:w="1826" w:type="dxa"/>
            <w:vMerge/>
            <w:tcBorders>
              <w:left w:val="single" w:sz="4" w:space="0" w:color="auto"/>
              <w:right w:val="single" w:sz="4" w:space="0" w:color="auto"/>
            </w:tcBorders>
            <w:vAlign w:val="center"/>
            <w:hideMark/>
          </w:tcPr>
          <w:p w:rsidR="00D30ACA" w:rsidRPr="000821B1" w:rsidRDefault="00D30ACA" w:rsidP="00D30ACA">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2024</w:t>
            </w:r>
          </w:p>
        </w:tc>
        <w:tc>
          <w:tcPr>
            <w:tcW w:w="103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rsidR="00D30ACA" w:rsidRPr="00E83137" w:rsidRDefault="00D30ACA" w:rsidP="00D30ACA">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0ACA" w:rsidRPr="00AC265B" w:rsidRDefault="00D30ACA" w:rsidP="00D30ACA">
            <w:pPr>
              <w:widowControl/>
              <w:jc w:val="center"/>
              <w:rPr>
                <w:sz w:val="22"/>
                <w:szCs w:val="22"/>
              </w:rPr>
            </w:pPr>
            <w:r w:rsidRPr="00AC265B">
              <w:rPr>
                <w:sz w:val="22"/>
                <w:szCs w:val="22"/>
              </w:rPr>
              <w:t>X</w:t>
            </w:r>
          </w:p>
        </w:tc>
      </w:tr>
      <w:tr w:rsidR="00D30ACA" w:rsidRPr="00AC265B" w:rsidTr="00D30ACA">
        <w:trPr>
          <w:trHeight w:val="340"/>
        </w:trPr>
        <w:tc>
          <w:tcPr>
            <w:tcW w:w="301" w:type="dxa"/>
            <w:vMerge/>
            <w:tcBorders>
              <w:left w:val="single" w:sz="4" w:space="0" w:color="auto"/>
              <w:right w:val="single" w:sz="4" w:space="0" w:color="auto"/>
            </w:tcBorders>
            <w:vAlign w:val="center"/>
            <w:hideMark/>
          </w:tcPr>
          <w:p w:rsidR="00D30ACA" w:rsidRPr="008648A2" w:rsidRDefault="00D30ACA" w:rsidP="00D30ACA">
            <w:pPr>
              <w:widowControl/>
            </w:pPr>
          </w:p>
        </w:tc>
        <w:tc>
          <w:tcPr>
            <w:tcW w:w="1826" w:type="dxa"/>
            <w:vMerge/>
            <w:tcBorders>
              <w:left w:val="single" w:sz="4" w:space="0" w:color="auto"/>
              <w:right w:val="single" w:sz="4" w:space="0" w:color="auto"/>
            </w:tcBorders>
            <w:vAlign w:val="center"/>
            <w:hideMark/>
          </w:tcPr>
          <w:p w:rsidR="00D30ACA" w:rsidRPr="000821B1" w:rsidRDefault="00D30ACA" w:rsidP="00D30ACA">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202</w:t>
            </w:r>
            <w:r>
              <w:rPr>
                <w:sz w:val="22"/>
                <w:szCs w:val="22"/>
              </w:rPr>
              <w:t>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rsidR="00D30ACA" w:rsidRPr="00E83137" w:rsidRDefault="00D30ACA" w:rsidP="00D30ACA">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0ACA" w:rsidRPr="00AC265B" w:rsidRDefault="00D30ACA" w:rsidP="00D30ACA">
            <w:pPr>
              <w:widowControl/>
              <w:jc w:val="center"/>
              <w:rPr>
                <w:sz w:val="22"/>
                <w:szCs w:val="22"/>
              </w:rPr>
            </w:pPr>
            <w:r w:rsidRPr="00AC265B">
              <w:rPr>
                <w:sz w:val="22"/>
                <w:szCs w:val="22"/>
              </w:rPr>
              <w:t>X</w:t>
            </w:r>
          </w:p>
        </w:tc>
      </w:tr>
      <w:tr w:rsidR="00D30ACA" w:rsidRPr="00AC265B" w:rsidTr="00D30ACA">
        <w:trPr>
          <w:trHeight w:val="340"/>
        </w:trPr>
        <w:tc>
          <w:tcPr>
            <w:tcW w:w="301" w:type="dxa"/>
            <w:vMerge/>
            <w:tcBorders>
              <w:left w:val="single" w:sz="4" w:space="0" w:color="auto"/>
              <w:right w:val="single" w:sz="4" w:space="0" w:color="auto"/>
            </w:tcBorders>
            <w:vAlign w:val="center"/>
            <w:hideMark/>
          </w:tcPr>
          <w:p w:rsidR="00D30ACA" w:rsidRPr="008648A2" w:rsidRDefault="00D30ACA" w:rsidP="00D30ACA">
            <w:pPr>
              <w:widowControl/>
            </w:pPr>
          </w:p>
        </w:tc>
        <w:tc>
          <w:tcPr>
            <w:tcW w:w="1826" w:type="dxa"/>
            <w:vMerge/>
            <w:tcBorders>
              <w:left w:val="single" w:sz="4" w:space="0" w:color="auto"/>
              <w:right w:val="single" w:sz="4" w:space="0" w:color="auto"/>
            </w:tcBorders>
            <w:vAlign w:val="center"/>
            <w:hideMark/>
          </w:tcPr>
          <w:p w:rsidR="00D30ACA" w:rsidRPr="000821B1" w:rsidRDefault="00D30ACA" w:rsidP="00D30ACA">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Pr>
                <w:sz w:val="22"/>
                <w:szCs w:val="22"/>
              </w:rPr>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rsidR="00D30ACA" w:rsidRPr="00E83137" w:rsidRDefault="00D30ACA" w:rsidP="00D30ACA">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0ACA" w:rsidRPr="00AC265B" w:rsidRDefault="00D30ACA" w:rsidP="00D30ACA">
            <w:pPr>
              <w:widowControl/>
              <w:jc w:val="center"/>
              <w:rPr>
                <w:sz w:val="22"/>
                <w:szCs w:val="22"/>
              </w:rPr>
            </w:pPr>
            <w:r w:rsidRPr="00AC265B">
              <w:rPr>
                <w:sz w:val="22"/>
                <w:szCs w:val="22"/>
              </w:rPr>
              <w:t>X</w:t>
            </w:r>
          </w:p>
        </w:tc>
      </w:tr>
      <w:tr w:rsidR="00D30ACA" w:rsidRPr="00AC265B" w:rsidTr="00D30ACA">
        <w:trPr>
          <w:trHeight w:val="340"/>
        </w:trPr>
        <w:tc>
          <w:tcPr>
            <w:tcW w:w="301" w:type="dxa"/>
            <w:vMerge/>
            <w:tcBorders>
              <w:left w:val="single" w:sz="4" w:space="0" w:color="auto"/>
              <w:right w:val="single" w:sz="4" w:space="0" w:color="auto"/>
            </w:tcBorders>
            <w:vAlign w:val="center"/>
            <w:hideMark/>
          </w:tcPr>
          <w:p w:rsidR="00D30ACA" w:rsidRPr="008648A2" w:rsidRDefault="00D30ACA" w:rsidP="00D30ACA">
            <w:pPr>
              <w:widowControl/>
            </w:pPr>
          </w:p>
        </w:tc>
        <w:tc>
          <w:tcPr>
            <w:tcW w:w="1826" w:type="dxa"/>
            <w:vMerge/>
            <w:tcBorders>
              <w:left w:val="single" w:sz="4" w:space="0" w:color="auto"/>
              <w:right w:val="single" w:sz="4" w:space="0" w:color="auto"/>
            </w:tcBorders>
            <w:vAlign w:val="center"/>
            <w:hideMark/>
          </w:tcPr>
          <w:p w:rsidR="00D30ACA" w:rsidRPr="000821B1" w:rsidRDefault="00D30ACA" w:rsidP="00D30ACA">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Pr>
                <w:sz w:val="22"/>
                <w:szCs w:val="22"/>
              </w:rPr>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rsidR="00D30ACA" w:rsidRPr="00E83137" w:rsidRDefault="00D30ACA" w:rsidP="00D30ACA">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0ACA" w:rsidRPr="00AC265B" w:rsidRDefault="00D30ACA" w:rsidP="00D30ACA">
            <w:pPr>
              <w:widowControl/>
              <w:jc w:val="center"/>
              <w:rPr>
                <w:sz w:val="22"/>
                <w:szCs w:val="22"/>
              </w:rPr>
            </w:pPr>
            <w:r w:rsidRPr="00AC265B">
              <w:rPr>
                <w:sz w:val="22"/>
                <w:szCs w:val="22"/>
              </w:rPr>
              <w:t>X</w:t>
            </w:r>
          </w:p>
        </w:tc>
      </w:tr>
      <w:tr w:rsidR="00D30ACA" w:rsidRPr="00AC265B" w:rsidTr="00D30ACA">
        <w:trPr>
          <w:trHeight w:val="340"/>
        </w:trPr>
        <w:tc>
          <w:tcPr>
            <w:tcW w:w="301" w:type="dxa"/>
            <w:vMerge w:val="restart"/>
            <w:tcBorders>
              <w:left w:val="single" w:sz="4" w:space="0" w:color="auto"/>
              <w:right w:val="single" w:sz="4" w:space="0" w:color="auto"/>
            </w:tcBorders>
            <w:vAlign w:val="center"/>
            <w:hideMark/>
          </w:tcPr>
          <w:p w:rsidR="00D30ACA" w:rsidRPr="008648A2" w:rsidRDefault="00D30ACA" w:rsidP="00D30ACA">
            <w:pPr>
              <w:jc w:val="center"/>
            </w:pPr>
            <w:r>
              <w:t>2</w:t>
            </w:r>
            <w:r w:rsidRPr="008648A2">
              <w:t>.</w:t>
            </w:r>
          </w:p>
        </w:tc>
        <w:tc>
          <w:tcPr>
            <w:tcW w:w="1826" w:type="dxa"/>
            <w:vMerge w:val="restart"/>
            <w:tcBorders>
              <w:left w:val="single" w:sz="4" w:space="0" w:color="auto"/>
              <w:right w:val="single" w:sz="4" w:space="0" w:color="auto"/>
            </w:tcBorders>
            <w:vAlign w:val="center"/>
            <w:hideMark/>
          </w:tcPr>
          <w:p w:rsidR="00D30ACA" w:rsidRPr="0087171E" w:rsidRDefault="00D30ACA" w:rsidP="00D30ACA">
            <w:pPr>
              <w:widowControl/>
              <w:autoSpaceDE w:val="0"/>
              <w:autoSpaceDN w:val="0"/>
              <w:adjustRightInd w:val="0"/>
              <w:rPr>
                <w:sz w:val="22"/>
                <w:szCs w:val="22"/>
              </w:rPr>
            </w:pPr>
            <w:r w:rsidRPr="0087171E">
              <w:rPr>
                <w:sz w:val="22"/>
                <w:szCs w:val="22"/>
              </w:rPr>
              <w:t>ООО «</w:t>
            </w:r>
            <w:r>
              <w:rPr>
                <w:sz w:val="22"/>
                <w:szCs w:val="22"/>
              </w:rPr>
              <w:t>РТИК</w:t>
            </w:r>
            <w:r w:rsidRPr="0087171E">
              <w:rPr>
                <w:sz w:val="22"/>
                <w:szCs w:val="22"/>
              </w:rPr>
              <w:t>»</w:t>
            </w:r>
          </w:p>
          <w:p w:rsidR="00D30ACA" w:rsidRPr="0087171E" w:rsidRDefault="00D30ACA" w:rsidP="00D30ACA">
            <w:pPr>
              <w:widowControl/>
              <w:autoSpaceDE w:val="0"/>
              <w:autoSpaceDN w:val="0"/>
              <w:adjustRightInd w:val="0"/>
              <w:rPr>
                <w:sz w:val="22"/>
                <w:szCs w:val="22"/>
              </w:rPr>
            </w:pPr>
            <w:r w:rsidRPr="0087171E">
              <w:rPr>
                <w:sz w:val="22"/>
                <w:szCs w:val="22"/>
              </w:rPr>
              <w:t>(Кинешемский</w:t>
            </w:r>
          </w:p>
          <w:p w:rsidR="00D30ACA" w:rsidRPr="000821B1" w:rsidRDefault="00D30ACA" w:rsidP="00D30ACA">
            <w:pPr>
              <w:widowControl/>
            </w:pPr>
            <w:r w:rsidRPr="0087171E">
              <w:rPr>
                <w:sz w:val="22"/>
                <w:szCs w:val="22"/>
              </w:rPr>
              <w:t>район)</w:t>
            </w:r>
            <w:r>
              <w:rPr>
                <w:sz w:val="22"/>
                <w:szCs w:val="22"/>
              </w:rPr>
              <w:t xml:space="preserve"> котельная д.Новинки</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30ACA" w:rsidRPr="00422C75" w:rsidRDefault="00D30ACA" w:rsidP="00D30ACA">
            <w:pPr>
              <w:jc w:val="center"/>
            </w:pPr>
            <w:r w:rsidRPr="00422C75">
              <w:t>2023</w:t>
            </w:r>
          </w:p>
        </w:tc>
        <w:tc>
          <w:tcPr>
            <w:tcW w:w="1030" w:type="dxa"/>
            <w:tcBorders>
              <w:top w:val="single" w:sz="4" w:space="0" w:color="auto"/>
              <w:left w:val="single" w:sz="4" w:space="0" w:color="auto"/>
              <w:bottom w:val="single" w:sz="4" w:space="0" w:color="auto"/>
              <w:right w:val="single" w:sz="4" w:space="0" w:color="auto"/>
            </w:tcBorders>
            <w:noWrap/>
            <w:vAlign w:val="center"/>
            <w:hideMark/>
          </w:tcPr>
          <w:p w:rsidR="00D30ACA" w:rsidRPr="005D0171" w:rsidRDefault="00D30ACA" w:rsidP="00D30ACA">
            <w:pPr>
              <w:widowControl/>
              <w:autoSpaceDE w:val="0"/>
              <w:autoSpaceDN w:val="0"/>
              <w:adjustRightInd w:val="0"/>
              <w:rPr>
                <w:sz w:val="22"/>
                <w:szCs w:val="22"/>
              </w:rPr>
            </w:pPr>
            <w:r>
              <w:rPr>
                <w:sz w:val="22"/>
                <w:szCs w:val="22"/>
              </w:rPr>
              <w:t>2 916,310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rsidR="00D30ACA" w:rsidRPr="00E83137" w:rsidRDefault="00D30ACA" w:rsidP="00D30ACA">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0ACA" w:rsidRPr="00AC265B" w:rsidRDefault="00D30ACA" w:rsidP="00D30ACA">
            <w:pPr>
              <w:jc w:val="center"/>
              <w:rPr>
                <w:sz w:val="22"/>
                <w:szCs w:val="22"/>
              </w:rPr>
            </w:pPr>
            <w:r w:rsidRPr="00AC265B">
              <w:rPr>
                <w:sz w:val="22"/>
                <w:szCs w:val="22"/>
              </w:rPr>
              <w:t>X</w:t>
            </w:r>
          </w:p>
        </w:tc>
      </w:tr>
      <w:tr w:rsidR="00D30ACA" w:rsidRPr="00AC265B" w:rsidTr="00D30ACA">
        <w:trPr>
          <w:trHeight w:val="340"/>
        </w:trPr>
        <w:tc>
          <w:tcPr>
            <w:tcW w:w="301" w:type="dxa"/>
            <w:vMerge/>
            <w:tcBorders>
              <w:left w:val="single" w:sz="4" w:space="0" w:color="auto"/>
              <w:right w:val="single" w:sz="4" w:space="0" w:color="auto"/>
            </w:tcBorders>
            <w:vAlign w:val="center"/>
            <w:hideMark/>
          </w:tcPr>
          <w:p w:rsidR="00D30ACA" w:rsidRPr="008648A2" w:rsidRDefault="00D30ACA" w:rsidP="00D30ACA">
            <w:pPr>
              <w:widowControl/>
            </w:pPr>
          </w:p>
        </w:tc>
        <w:tc>
          <w:tcPr>
            <w:tcW w:w="1826" w:type="dxa"/>
            <w:vMerge/>
            <w:tcBorders>
              <w:left w:val="single" w:sz="4" w:space="0" w:color="auto"/>
              <w:right w:val="single" w:sz="4" w:space="0" w:color="auto"/>
            </w:tcBorders>
            <w:vAlign w:val="center"/>
            <w:hideMark/>
          </w:tcPr>
          <w:p w:rsidR="00D30ACA" w:rsidRPr="000821B1" w:rsidRDefault="00D30ACA" w:rsidP="00D30ACA">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30ACA" w:rsidRPr="00422C75" w:rsidRDefault="00D30ACA" w:rsidP="00D30ACA">
            <w:pPr>
              <w:jc w:val="center"/>
            </w:pPr>
            <w:r w:rsidRPr="00422C75">
              <w:t>2024</w:t>
            </w:r>
          </w:p>
        </w:tc>
        <w:tc>
          <w:tcPr>
            <w:tcW w:w="103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autoSpaceDE w:val="0"/>
              <w:autoSpaceDN w:val="0"/>
              <w:adjustRightInd w:val="0"/>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rsidR="00D30ACA" w:rsidRPr="00E83137" w:rsidRDefault="00D30ACA" w:rsidP="00D30ACA">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0ACA" w:rsidRPr="00AC265B" w:rsidRDefault="00D30ACA" w:rsidP="00D30ACA">
            <w:pPr>
              <w:jc w:val="center"/>
              <w:rPr>
                <w:sz w:val="22"/>
                <w:szCs w:val="22"/>
              </w:rPr>
            </w:pPr>
            <w:r w:rsidRPr="00AC265B">
              <w:rPr>
                <w:sz w:val="22"/>
                <w:szCs w:val="22"/>
              </w:rPr>
              <w:t>X</w:t>
            </w:r>
          </w:p>
        </w:tc>
      </w:tr>
      <w:tr w:rsidR="00D30ACA" w:rsidRPr="00AC265B" w:rsidTr="00D30ACA">
        <w:trPr>
          <w:trHeight w:val="340"/>
        </w:trPr>
        <w:tc>
          <w:tcPr>
            <w:tcW w:w="301" w:type="dxa"/>
            <w:vMerge/>
            <w:tcBorders>
              <w:left w:val="single" w:sz="4" w:space="0" w:color="auto"/>
              <w:right w:val="single" w:sz="4" w:space="0" w:color="auto"/>
            </w:tcBorders>
            <w:vAlign w:val="center"/>
            <w:hideMark/>
          </w:tcPr>
          <w:p w:rsidR="00D30ACA" w:rsidRPr="008648A2" w:rsidRDefault="00D30ACA" w:rsidP="00D30ACA">
            <w:pPr>
              <w:widowControl/>
            </w:pPr>
          </w:p>
        </w:tc>
        <w:tc>
          <w:tcPr>
            <w:tcW w:w="1826" w:type="dxa"/>
            <w:vMerge/>
            <w:tcBorders>
              <w:left w:val="single" w:sz="4" w:space="0" w:color="auto"/>
              <w:right w:val="single" w:sz="4" w:space="0" w:color="auto"/>
            </w:tcBorders>
            <w:vAlign w:val="center"/>
            <w:hideMark/>
          </w:tcPr>
          <w:p w:rsidR="00D30ACA" w:rsidRPr="000821B1" w:rsidRDefault="00D30ACA" w:rsidP="00D30ACA">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30ACA" w:rsidRPr="00422C75" w:rsidRDefault="00D30ACA" w:rsidP="00D30ACA">
            <w:pPr>
              <w:jc w:val="center"/>
            </w:pPr>
            <w:r w:rsidRPr="00422C75">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autoSpaceDE w:val="0"/>
              <w:autoSpaceDN w:val="0"/>
              <w:adjustRightInd w:val="0"/>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rsidR="00D30ACA" w:rsidRPr="00E83137" w:rsidRDefault="00D30ACA" w:rsidP="00D30ACA">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0ACA" w:rsidRPr="00AC265B" w:rsidRDefault="00D30ACA" w:rsidP="00D30ACA">
            <w:pPr>
              <w:jc w:val="center"/>
              <w:rPr>
                <w:sz w:val="22"/>
                <w:szCs w:val="22"/>
              </w:rPr>
            </w:pPr>
            <w:r w:rsidRPr="00AC265B">
              <w:rPr>
                <w:sz w:val="22"/>
                <w:szCs w:val="22"/>
              </w:rPr>
              <w:t>X</w:t>
            </w:r>
          </w:p>
        </w:tc>
      </w:tr>
      <w:tr w:rsidR="00D30ACA" w:rsidRPr="00AC265B" w:rsidTr="00D30ACA">
        <w:trPr>
          <w:trHeight w:val="340"/>
        </w:trPr>
        <w:tc>
          <w:tcPr>
            <w:tcW w:w="301" w:type="dxa"/>
            <w:vMerge/>
            <w:tcBorders>
              <w:left w:val="single" w:sz="4" w:space="0" w:color="auto"/>
              <w:right w:val="single" w:sz="4" w:space="0" w:color="auto"/>
            </w:tcBorders>
            <w:vAlign w:val="center"/>
            <w:hideMark/>
          </w:tcPr>
          <w:p w:rsidR="00D30ACA" w:rsidRPr="008648A2" w:rsidRDefault="00D30ACA" w:rsidP="00D30ACA">
            <w:pPr>
              <w:widowControl/>
            </w:pPr>
          </w:p>
        </w:tc>
        <w:tc>
          <w:tcPr>
            <w:tcW w:w="1826" w:type="dxa"/>
            <w:vMerge/>
            <w:tcBorders>
              <w:left w:val="single" w:sz="4" w:space="0" w:color="auto"/>
              <w:right w:val="single" w:sz="4" w:space="0" w:color="auto"/>
            </w:tcBorders>
            <w:vAlign w:val="center"/>
            <w:hideMark/>
          </w:tcPr>
          <w:p w:rsidR="00D30ACA" w:rsidRPr="000821B1" w:rsidRDefault="00D30ACA" w:rsidP="00D30ACA">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30ACA" w:rsidRPr="00422C75" w:rsidRDefault="00D30ACA" w:rsidP="00D30ACA">
            <w:pPr>
              <w:jc w:val="center"/>
            </w:pPr>
            <w:r w:rsidRPr="00422C75">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autoSpaceDE w:val="0"/>
              <w:autoSpaceDN w:val="0"/>
              <w:adjustRightInd w:val="0"/>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rsidR="00D30ACA" w:rsidRPr="00E83137" w:rsidRDefault="00D30ACA" w:rsidP="00D30ACA">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0ACA" w:rsidRPr="00AC265B" w:rsidRDefault="00D30ACA" w:rsidP="00D30ACA">
            <w:pPr>
              <w:jc w:val="center"/>
              <w:rPr>
                <w:sz w:val="22"/>
                <w:szCs w:val="22"/>
              </w:rPr>
            </w:pPr>
            <w:r w:rsidRPr="00AC265B">
              <w:rPr>
                <w:sz w:val="22"/>
                <w:szCs w:val="22"/>
              </w:rPr>
              <w:t>X</w:t>
            </w:r>
          </w:p>
        </w:tc>
      </w:tr>
      <w:tr w:rsidR="00D30ACA" w:rsidRPr="00AC265B" w:rsidTr="00D30ACA">
        <w:trPr>
          <w:trHeight w:val="340"/>
        </w:trPr>
        <w:tc>
          <w:tcPr>
            <w:tcW w:w="301" w:type="dxa"/>
            <w:vMerge/>
            <w:tcBorders>
              <w:left w:val="single" w:sz="4" w:space="0" w:color="auto"/>
              <w:right w:val="single" w:sz="4" w:space="0" w:color="auto"/>
            </w:tcBorders>
            <w:vAlign w:val="center"/>
            <w:hideMark/>
          </w:tcPr>
          <w:p w:rsidR="00D30ACA" w:rsidRPr="008648A2" w:rsidRDefault="00D30ACA" w:rsidP="00D30ACA">
            <w:pPr>
              <w:widowControl/>
            </w:pPr>
          </w:p>
        </w:tc>
        <w:tc>
          <w:tcPr>
            <w:tcW w:w="1826" w:type="dxa"/>
            <w:vMerge/>
            <w:tcBorders>
              <w:left w:val="single" w:sz="4" w:space="0" w:color="auto"/>
              <w:right w:val="single" w:sz="4" w:space="0" w:color="auto"/>
            </w:tcBorders>
            <w:vAlign w:val="center"/>
            <w:hideMark/>
          </w:tcPr>
          <w:p w:rsidR="00D30ACA" w:rsidRPr="000821B1" w:rsidRDefault="00D30ACA" w:rsidP="00D30ACA">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30ACA" w:rsidRPr="00422C75" w:rsidRDefault="00D30ACA" w:rsidP="00D30ACA">
            <w:pPr>
              <w:jc w:val="center"/>
            </w:pPr>
            <w:r w:rsidRPr="00422C75">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autoSpaceDE w:val="0"/>
              <w:autoSpaceDN w:val="0"/>
              <w:adjustRightInd w:val="0"/>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rsidR="00D30ACA" w:rsidRPr="00E83137" w:rsidRDefault="00D30ACA" w:rsidP="00D30ACA">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0ACA" w:rsidRPr="00AC265B" w:rsidRDefault="00D30ACA" w:rsidP="00D30ACA">
            <w:pPr>
              <w:jc w:val="center"/>
              <w:rPr>
                <w:sz w:val="22"/>
                <w:szCs w:val="22"/>
              </w:rPr>
            </w:pPr>
            <w:r w:rsidRPr="00AC265B">
              <w:rPr>
                <w:sz w:val="22"/>
                <w:szCs w:val="22"/>
              </w:rPr>
              <w:t>X</w:t>
            </w:r>
          </w:p>
        </w:tc>
      </w:tr>
      <w:tr w:rsidR="00D30ACA" w:rsidRPr="00AC265B" w:rsidTr="00D30ACA">
        <w:trPr>
          <w:trHeight w:val="340"/>
        </w:trPr>
        <w:tc>
          <w:tcPr>
            <w:tcW w:w="301" w:type="dxa"/>
            <w:vMerge w:val="restart"/>
            <w:tcBorders>
              <w:top w:val="single" w:sz="4" w:space="0" w:color="auto"/>
              <w:left w:val="single" w:sz="4" w:space="0" w:color="auto"/>
              <w:right w:val="single" w:sz="4" w:space="0" w:color="auto"/>
            </w:tcBorders>
            <w:noWrap/>
            <w:vAlign w:val="center"/>
            <w:hideMark/>
          </w:tcPr>
          <w:p w:rsidR="00D30ACA" w:rsidRPr="008648A2" w:rsidRDefault="00D30ACA" w:rsidP="00D30ACA">
            <w:pPr>
              <w:jc w:val="center"/>
            </w:pPr>
            <w:r>
              <w:t>3</w:t>
            </w:r>
            <w:r w:rsidRPr="008648A2">
              <w:t>.</w:t>
            </w:r>
          </w:p>
        </w:tc>
        <w:tc>
          <w:tcPr>
            <w:tcW w:w="1826" w:type="dxa"/>
            <w:vMerge w:val="restart"/>
            <w:tcBorders>
              <w:top w:val="single" w:sz="4" w:space="0" w:color="auto"/>
              <w:left w:val="single" w:sz="4" w:space="0" w:color="auto"/>
              <w:right w:val="single" w:sz="4" w:space="0" w:color="auto"/>
            </w:tcBorders>
            <w:vAlign w:val="center"/>
            <w:hideMark/>
          </w:tcPr>
          <w:p w:rsidR="00D30ACA" w:rsidRPr="00026318" w:rsidRDefault="00D30ACA" w:rsidP="00D30ACA">
            <w:pPr>
              <w:autoSpaceDE w:val="0"/>
              <w:autoSpaceDN w:val="0"/>
              <w:adjustRightInd w:val="0"/>
              <w:ind w:left="-17"/>
            </w:pPr>
            <w:r w:rsidRPr="00026318">
              <w:rPr>
                <w:sz w:val="22"/>
                <w:szCs w:val="22"/>
              </w:rPr>
              <w:t>ООО «РТИК»</w:t>
            </w:r>
          </w:p>
          <w:p w:rsidR="00D30ACA" w:rsidRPr="00026318" w:rsidRDefault="00D30ACA" w:rsidP="00D30ACA">
            <w:pPr>
              <w:autoSpaceDE w:val="0"/>
              <w:autoSpaceDN w:val="0"/>
              <w:adjustRightInd w:val="0"/>
              <w:ind w:left="-17"/>
            </w:pPr>
            <w:r w:rsidRPr="00026318">
              <w:rPr>
                <w:sz w:val="22"/>
                <w:szCs w:val="22"/>
              </w:rPr>
              <w:t>(Кинешемский</w:t>
            </w:r>
          </w:p>
          <w:p w:rsidR="00D30ACA" w:rsidRPr="000821B1" w:rsidRDefault="00D30ACA" w:rsidP="00D30ACA">
            <w:pPr>
              <w:widowControl/>
            </w:pPr>
            <w:r w:rsidRPr="00026318">
              <w:rPr>
                <w:sz w:val="22"/>
                <w:szCs w:val="22"/>
              </w:rPr>
              <w:t>район) котельная с.Первомайский</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2023</w:t>
            </w:r>
          </w:p>
        </w:tc>
        <w:tc>
          <w:tcPr>
            <w:tcW w:w="1030" w:type="dxa"/>
            <w:tcBorders>
              <w:top w:val="single" w:sz="4" w:space="0" w:color="auto"/>
              <w:left w:val="single" w:sz="4" w:space="0" w:color="auto"/>
              <w:bottom w:val="single" w:sz="4" w:space="0" w:color="auto"/>
              <w:right w:val="single" w:sz="4" w:space="0" w:color="auto"/>
            </w:tcBorders>
            <w:noWrap/>
            <w:vAlign w:val="center"/>
            <w:hideMark/>
          </w:tcPr>
          <w:p w:rsidR="00D30ACA" w:rsidRPr="005D0171" w:rsidRDefault="00D30ACA" w:rsidP="00D30ACA">
            <w:pPr>
              <w:widowControl/>
              <w:jc w:val="center"/>
              <w:rPr>
                <w:sz w:val="22"/>
                <w:szCs w:val="22"/>
              </w:rPr>
            </w:pPr>
            <w:r>
              <w:rPr>
                <w:sz w:val="22"/>
                <w:szCs w:val="22"/>
              </w:rPr>
              <w:t>6 452,224</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rsidR="00D30ACA" w:rsidRPr="00E83137" w:rsidRDefault="00D30ACA" w:rsidP="00D30ACA">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0ACA" w:rsidRPr="00AC265B" w:rsidRDefault="00D30ACA" w:rsidP="00D30ACA">
            <w:pPr>
              <w:widowControl/>
              <w:jc w:val="center"/>
              <w:rPr>
                <w:sz w:val="22"/>
                <w:szCs w:val="22"/>
              </w:rPr>
            </w:pPr>
            <w:r w:rsidRPr="00AC265B">
              <w:rPr>
                <w:sz w:val="22"/>
                <w:szCs w:val="22"/>
              </w:rPr>
              <w:t>X</w:t>
            </w:r>
          </w:p>
        </w:tc>
      </w:tr>
      <w:tr w:rsidR="00D30ACA" w:rsidRPr="00AC265B" w:rsidTr="00D30ACA">
        <w:trPr>
          <w:trHeight w:val="340"/>
        </w:trPr>
        <w:tc>
          <w:tcPr>
            <w:tcW w:w="301" w:type="dxa"/>
            <w:vMerge/>
            <w:tcBorders>
              <w:left w:val="single" w:sz="4" w:space="0" w:color="auto"/>
              <w:right w:val="single" w:sz="4" w:space="0" w:color="auto"/>
            </w:tcBorders>
            <w:vAlign w:val="center"/>
            <w:hideMark/>
          </w:tcPr>
          <w:p w:rsidR="00D30ACA" w:rsidRPr="008648A2" w:rsidRDefault="00D30ACA" w:rsidP="00D30ACA">
            <w:pPr>
              <w:widowControl/>
            </w:pPr>
          </w:p>
        </w:tc>
        <w:tc>
          <w:tcPr>
            <w:tcW w:w="1826" w:type="dxa"/>
            <w:vMerge/>
            <w:tcBorders>
              <w:left w:val="single" w:sz="4" w:space="0" w:color="auto"/>
              <w:right w:val="single" w:sz="4" w:space="0" w:color="auto"/>
            </w:tcBorders>
            <w:vAlign w:val="center"/>
            <w:hideMark/>
          </w:tcPr>
          <w:p w:rsidR="00D30ACA" w:rsidRPr="000821B1" w:rsidRDefault="00D30ACA" w:rsidP="00D30ACA">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2024</w:t>
            </w:r>
          </w:p>
        </w:tc>
        <w:tc>
          <w:tcPr>
            <w:tcW w:w="103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rsidR="00D30ACA" w:rsidRPr="00E83137" w:rsidRDefault="00D30ACA" w:rsidP="00D30ACA">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0ACA" w:rsidRPr="00AC265B" w:rsidRDefault="00D30ACA" w:rsidP="00D30ACA">
            <w:pPr>
              <w:widowControl/>
              <w:jc w:val="center"/>
              <w:rPr>
                <w:sz w:val="22"/>
                <w:szCs w:val="22"/>
              </w:rPr>
            </w:pPr>
            <w:r w:rsidRPr="00AC265B">
              <w:rPr>
                <w:sz w:val="22"/>
                <w:szCs w:val="22"/>
              </w:rPr>
              <w:t>X</w:t>
            </w:r>
          </w:p>
        </w:tc>
      </w:tr>
      <w:tr w:rsidR="00D30ACA" w:rsidRPr="00AC265B" w:rsidTr="00D30ACA">
        <w:trPr>
          <w:trHeight w:val="340"/>
        </w:trPr>
        <w:tc>
          <w:tcPr>
            <w:tcW w:w="301" w:type="dxa"/>
            <w:vMerge/>
            <w:tcBorders>
              <w:left w:val="single" w:sz="4" w:space="0" w:color="auto"/>
              <w:right w:val="single" w:sz="4" w:space="0" w:color="auto"/>
            </w:tcBorders>
            <w:vAlign w:val="center"/>
            <w:hideMark/>
          </w:tcPr>
          <w:p w:rsidR="00D30ACA" w:rsidRPr="008648A2" w:rsidRDefault="00D30ACA" w:rsidP="00D30ACA">
            <w:pPr>
              <w:widowControl/>
            </w:pPr>
          </w:p>
        </w:tc>
        <w:tc>
          <w:tcPr>
            <w:tcW w:w="1826" w:type="dxa"/>
            <w:vMerge/>
            <w:tcBorders>
              <w:left w:val="single" w:sz="4" w:space="0" w:color="auto"/>
              <w:right w:val="single" w:sz="4" w:space="0" w:color="auto"/>
            </w:tcBorders>
            <w:vAlign w:val="center"/>
            <w:hideMark/>
          </w:tcPr>
          <w:p w:rsidR="00D30ACA" w:rsidRPr="000821B1" w:rsidRDefault="00D30ACA" w:rsidP="00D30ACA">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202</w:t>
            </w:r>
            <w:r>
              <w:rPr>
                <w:sz w:val="22"/>
                <w:szCs w:val="22"/>
              </w:rPr>
              <w:t>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rsidR="00D30ACA" w:rsidRPr="00E83137" w:rsidRDefault="00D30ACA" w:rsidP="00D30ACA">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jc w:val="center"/>
              <w:rPr>
                <w:sz w:val="22"/>
                <w:szCs w:val="22"/>
              </w:rPr>
            </w:pPr>
            <w:r w:rsidRPr="00AC265B">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30ACA" w:rsidRPr="00AC265B" w:rsidRDefault="00D30ACA" w:rsidP="00D30ACA">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0ACA" w:rsidRPr="00AC265B" w:rsidRDefault="00D30ACA" w:rsidP="00D30ACA">
            <w:pPr>
              <w:widowControl/>
              <w:jc w:val="center"/>
              <w:rPr>
                <w:sz w:val="22"/>
                <w:szCs w:val="22"/>
              </w:rPr>
            </w:pPr>
            <w:r w:rsidRPr="00AC265B">
              <w:rPr>
                <w:sz w:val="22"/>
                <w:szCs w:val="22"/>
              </w:rPr>
              <w:t>X</w:t>
            </w:r>
          </w:p>
        </w:tc>
      </w:tr>
    </w:tbl>
    <w:p w:rsidR="00D30ACA" w:rsidRPr="00D30ACA" w:rsidRDefault="00D30ACA" w:rsidP="00D30ACA"/>
    <w:p w:rsidR="00E21902" w:rsidRPr="004221BF" w:rsidRDefault="00E21902" w:rsidP="00490684">
      <w:pPr>
        <w:pStyle w:val="a4"/>
        <w:numPr>
          <w:ilvl w:val="0"/>
          <w:numId w:val="5"/>
        </w:numPr>
        <w:tabs>
          <w:tab w:val="left" w:pos="1276"/>
        </w:tabs>
        <w:ind w:left="0" w:firstLine="709"/>
        <w:jc w:val="both"/>
        <w:rPr>
          <w:sz w:val="24"/>
          <w:szCs w:val="24"/>
        </w:rPr>
      </w:pPr>
      <w:r w:rsidRPr="004221BF">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года № 103-ОЗ «О льготных тарифах на тепловую энергию на территории Ивановской области».</w:t>
      </w:r>
    </w:p>
    <w:p w:rsidR="00E21902" w:rsidRPr="004221BF" w:rsidRDefault="00E21902" w:rsidP="00490684">
      <w:pPr>
        <w:numPr>
          <w:ilvl w:val="0"/>
          <w:numId w:val="5"/>
        </w:numPr>
        <w:tabs>
          <w:tab w:val="left" w:pos="1276"/>
        </w:tabs>
        <w:ind w:left="0" w:firstLine="709"/>
        <w:jc w:val="both"/>
        <w:rPr>
          <w:sz w:val="24"/>
          <w:szCs w:val="24"/>
        </w:rPr>
      </w:pPr>
      <w:r w:rsidRPr="004221BF">
        <w:rPr>
          <w:sz w:val="24"/>
          <w:szCs w:val="24"/>
        </w:rPr>
        <w:t xml:space="preserve"> Тарифы, установленные в п. 1, 4 действуют с 01.12.2022 по 31.12.2027 года.</w:t>
      </w:r>
    </w:p>
    <w:p w:rsidR="00E21902" w:rsidRPr="004221BF" w:rsidRDefault="00E21902" w:rsidP="00490684">
      <w:pPr>
        <w:numPr>
          <w:ilvl w:val="0"/>
          <w:numId w:val="5"/>
        </w:numPr>
        <w:tabs>
          <w:tab w:val="left" w:pos="1276"/>
        </w:tabs>
        <w:ind w:left="0" w:firstLine="709"/>
        <w:jc w:val="both"/>
        <w:rPr>
          <w:sz w:val="24"/>
          <w:szCs w:val="24"/>
        </w:rPr>
      </w:pPr>
      <w:r w:rsidRPr="004221BF">
        <w:rPr>
          <w:sz w:val="24"/>
          <w:szCs w:val="24"/>
        </w:rPr>
        <w:t xml:space="preserve"> Тарифы, установленные в п. 2, 5 действуют с 01.12.2022 по 31.12.2025 года.</w:t>
      </w:r>
    </w:p>
    <w:p w:rsidR="00E21902" w:rsidRPr="004221BF" w:rsidRDefault="00E21902" w:rsidP="00490684">
      <w:pPr>
        <w:numPr>
          <w:ilvl w:val="0"/>
          <w:numId w:val="5"/>
        </w:numPr>
        <w:tabs>
          <w:tab w:val="left" w:pos="1276"/>
        </w:tabs>
        <w:ind w:left="0" w:firstLine="709"/>
        <w:jc w:val="both"/>
        <w:rPr>
          <w:sz w:val="24"/>
          <w:szCs w:val="24"/>
        </w:rPr>
      </w:pPr>
      <w:r w:rsidRPr="004221BF">
        <w:rPr>
          <w:sz w:val="24"/>
          <w:szCs w:val="24"/>
        </w:rPr>
        <w:t xml:space="preserve">  С 01.12.2022 признать утратившими силу приложения 1-5 к постановлению Департамента энергетики и тарифов  Ивановской области от 29.10.2021 № 47-т/5, постановление Департамента энергетики и тарифов  Ивановской области от 21.10.2022 № 41-т/3.</w:t>
      </w:r>
    </w:p>
    <w:p w:rsidR="00E21902" w:rsidRPr="009F7F69" w:rsidRDefault="00E21902" w:rsidP="00490684">
      <w:pPr>
        <w:numPr>
          <w:ilvl w:val="0"/>
          <w:numId w:val="5"/>
        </w:numPr>
        <w:tabs>
          <w:tab w:val="left" w:pos="1276"/>
        </w:tabs>
        <w:ind w:left="0" w:firstLine="709"/>
        <w:jc w:val="both"/>
        <w:rPr>
          <w:b/>
          <w:sz w:val="28"/>
          <w:szCs w:val="28"/>
        </w:rPr>
      </w:pPr>
      <w:r w:rsidRPr="004221BF">
        <w:rPr>
          <w:sz w:val="24"/>
          <w:szCs w:val="24"/>
        </w:rPr>
        <w:t xml:space="preserve"> Постановление вступает в силу со дня его официального опубликования</w:t>
      </w:r>
      <w:r w:rsidRPr="009F7F69">
        <w:rPr>
          <w:sz w:val="28"/>
          <w:szCs w:val="28"/>
        </w:rPr>
        <w:t>.</w:t>
      </w:r>
    </w:p>
    <w:p w:rsidR="00642341" w:rsidRDefault="00642341" w:rsidP="00D30ACA">
      <w:pPr>
        <w:pStyle w:val="24"/>
        <w:widowControl/>
        <w:tabs>
          <w:tab w:val="left" w:pos="851"/>
          <w:tab w:val="left" w:pos="1276"/>
          <w:tab w:val="left" w:pos="1560"/>
        </w:tabs>
        <w:ind w:firstLine="709"/>
        <w:rPr>
          <w:b/>
          <w:szCs w:val="24"/>
        </w:rPr>
      </w:pPr>
    </w:p>
    <w:p w:rsidR="00E21902" w:rsidRPr="00591EF0" w:rsidRDefault="00E21902" w:rsidP="00E21902">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21902" w:rsidRPr="00591EF0" w:rsidTr="002943D6">
        <w:tc>
          <w:tcPr>
            <w:tcW w:w="959" w:type="dxa"/>
          </w:tcPr>
          <w:p w:rsidR="00E21902" w:rsidRPr="00591EF0" w:rsidRDefault="00E21902" w:rsidP="002943D6">
            <w:pPr>
              <w:tabs>
                <w:tab w:val="left" w:pos="4020"/>
              </w:tabs>
              <w:jc w:val="center"/>
              <w:rPr>
                <w:sz w:val="22"/>
                <w:szCs w:val="22"/>
              </w:rPr>
            </w:pPr>
            <w:r w:rsidRPr="00591EF0">
              <w:rPr>
                <w:sz w:val="22"/>
                <w:szCs w:val="22"/>
              </w:rPr>
              <w:t>№ п/п</w:t>
            </w:r>
          </w:p>
        </w:tc>
        <w:tc>
          <w:tcPr>
            <w:tcW w:w="2391" w:type="dxa"/>
          </w:tcPr>
          <w:p w:rsidR="00E21902" w:rsidRPr="00591EF0" w:rsidRDefault="00E21902" w:rsidP="002943D6">
            <w:pPr>
              <w:tabs>
                <w:tab w:val="left" w:pos="4020"/>
              </w:tabs>
              <w:rPr>
                <w:sz w:val="22"/>
                <w:szCs w:val="22"/>
              </w:rPr>
            </w:pPr>
            <w:r w:rsidRPr="00591EF0">
              <w:rPr>
                <w:sz w:val="22"/>
                <w:szCs w:val="22"/>
              </w:rPr>
              <w:t>Члены правления</w:t>
            </w:r>
          </w:p>
        </w:tc>
        <w:tc>
          <w:tcPr>
            <w:tcW w:w="3493" w:type="dxa"/>
          </w:tcPr>
          <w:p w:rsidR="00E21902" w:rsidRPr="00591EF0" w:rsidRDefault="00E21902" w:rsidP="002943D6">
            <w:pPr>
              <w:tabs>
                <w:tab w:val="left" w:pos="4020"/>
              </w:tabs>
              <w:jc w:val="center"/>
              <w:rPr>
                <w:sz w:val="22"/>
                <w:szCs w:val="22"/>
              </w:rPr>
            </w:pPr>
            <w:r w:rsidRPr="00591EF0">
              <w:rPr>
                <w:sz w:val="22"/>
                <w:szCs w:val="22"/>
              </w:rPr>
              <w:t>Результаты голосования</w:t>
            </w:r>
          </w:p>
        </w:tc>
      </w:tr>
      <w:tr w:rsidR="00E21902" w:rsidRPr="00591EF0" w:rsidTr="002943D6">
        <w:tc>
          <w:tcPr>
            <w:tcW w:w="959" w:type="dxa"/>
          </w:tcPr>
          <w:p w:rsidR="00E21902" w:rsidRPr="00591EF0" w:rsidRDefault="00E21902" w:rsidP="002943D6">
            <w:pPr>
              <w:tabs>
                <w:tab w:val="left" w:pos="4020"/>
              </w:tabs>
              <w:jc w:val="center"/>
              <w:rPr>
                <w:sz w:val="22"/>
                <w:szCs w:val="22"/>
              </w:rPr>
            </w:pPr>
            <w:r w:rsidRPr="00591EF0">
              <w:rPr>
                <w:sz w:val="22"/>
                <w:szCs w:val="22"/>
              </w:rPr>
              <w:t>1.</w:t>
            </w:r>
          </w:p>
        </w:tc>
        <w:tc>
          <w:tcPr>
            <w:tcW w:w="2391" w:type="dxa"/>
          </w:tcPr>
          <w:p w:rsidR="00E21902" w:rsidRPr="00591EF0" w:rsidRDefault="00E21902" w:rsidP="002943D6">
            <w:pPr>
              <w:tabs>
                <w:tab w:val="left" w:pos="4020"/>
              </w:tabs>
              <w:rPr>
                <w:sz w:val="22"/>
                <w:szCs w:val="22"/>
              </w:rPr>
            </w:pPr>
            <w:r w:rsidRPr="00591EF0">
              <w:rPr>
                <w:sz w:val="22"/>
                <w:szCs w:val="22"/>
              </w:rPr>
              <w:t>Морева Е.Н.</w:t>
            </w:r>
          </w:p>
        </w:tc>
        <w:tc>
          <w:tcPr>
            <w:tcW w:w="3493" w:type="dxa"/>
          </w:tcPr>
          <w:p w:rsidR="00E21902" w:rsidRPr="00591EF0" w:rsidRDefault="00E21902" w:rsidP="002943D6">
            <w:pPr>
              <w:jc w:val="center"/>
              <w:rPr>
                <w:sz w:val="22"/>
                <w:szCs w:val="22"/>
              </w:rPr>
            </w:pPr>
            <w:r w:rsidRPr="00591EF0">
              <w:rPr>
                <w:sz w:val="22"/>
                <w:szCs w:val="22"/>
              </w:rPr>
              <w:t>за</w:t>
            </w:r>
          </w:p>
        </w:tc>
      </w:tr>
      <w:tr w:rsidR="00E21902" w:rsidRPr="00591EF0" w:rsidTr="002943D6">
        <w:tc>
          <w:tcPr>
            <w:tcW w:w="959" w:type="dxa"/>
          </w:tcPr>
          <w:p w:rsidR="00E21902" w:rsidRPr="00591EF0" w:rsidRDefault="00E21902" w:rsidP="002943D6">
            <w:pPr>
              <w:tabs>
                <w:tab w:val="left" w:pos="4020"/>
              </w:tabs>
              <w:jc w:val="center"/>
              <w:rPr>
                <w:sz w:val="22"/>
                <w:szCs w:val="22"/>
              </w:rPr>
            </w:pPr>
            <w:r w:rsidRPr="00591EF0">
              <w:rPr>
                <w:sz w:val="22"/>
                <w:szCs w:val="22"/>
              </w:rPr>
              <w:t>2.</w:t>
            </w:r>
          </w:p>
        </w:tc>
        <w:tc>
          <w:tcPr>
            <w:tcW w:w="2391" w:type="dxa"/>
          </w:tcPr>
          <w:p w:rsidR="00E21902" w:rsidRPr="00591EF0" w:rsidRDefault="00E21902" w:rsidP="002943D6">
            <w:pPr>
              <w:tabs>
                <w:tab w:val="left" w:pos="4020"/>
              </w:tabs>
              <w:rPr>
                <w:sz w:val="22"/>
                <w:szCs w:val="22"/>
              </w:rPr>
            </w:pPr>
            <w:r w:rsidRPr="00591EF0">
              <w:rPr>
                <w:sz w:val="22"/>
                <w:szCs w:val="22"/>
              </w:rPr>
              <w:t>Бугаева С.Е.</w:t>
            </w:r>
          </w:p>
        </w:tc>
        <w:tc>
          <w:tcPr>
            <w:tcW w:w="3493" w:type="dxa"/>
          </w:tcPr>
          <w:p w:rsidR="00E21902" w:rsidRPr="00591EF0" w:rsidRDefault="00E21902" w:rsidP="002943D6">
            <w:pPr>
              <w:jc w:val="center"/>
              <w:rPr>
                <w:sz w:val="22"/>
                <w:szCs w:val="22"/>
              </w:rPr>
            </w:pPr>
            <w:r w:rsidRPr="00591EF0">
              <w:rPr>
                <w:sz w:val="22"/>
                <w:szCs w:val="22"/>
              </w:rPr>
              <w:t>за</w:t>
            </w:r>
          </w:p>
        </w:tc>
      </w:tr>
      <w:tr w:rsidR="00E21902" w:rsidRPr="00591EF0" w:rsidTr="002943D6">
        <w:tc>
          <w:tcPr>
            <w:tcW w:w="959" w:type="dxa"/>
          </w:tcPr>
          <w:p w:rsidR="00E21902" w:rsidRPr="00591EF0" w:rsidRDefault="00E21902" w:rsidP="002943D6">
            <w:pPr>
              <w:tabs>
                <w:tab w:val="left" w:pos="4020"/>
              </w:tabs>
              <w:jc w:val="center"/>
              <w:rPr>
                <w:sz w:val="22"/>
                <w:szCs w:val="22"/>
              </w:rPr>
            </w:pPr>
            <w:r w:rsidRPr="00591EF0">
              <w:rPr>
                <w:sz w:val="22"/>
                <w:szCs w:val="22"/>
              </w:rPr>
              <w:t>3.</w:t>
            </w:r>
          </w:p>
        </w:tc>
        <w:tc>
          <w:tcPr>
            <w:tcW w:w="2391" w:type="dxa"/>
          </w:tcPr>
          <w:p w:rsidR="00E21902" w:rsidRPr="00591EF0" w:rsidRDefault="00E21902" w:rsidP="002943D6">
            <w:pPr>
              <w:tabs>
                <w:tab w:val="left" w:pos="4020"/>
              </w:tabs>
              <w:rPr>
                <w:sz w:val="22"/>
                <w:szCs w:val="22"/>
              </w:rPr>
            </w:pPr>
            <w:r w:rsidRPr="00591EF0">
              <w:rPr>
                <w:sz w:val="22"/>
                <w:szCs w:val="22"/>
              </w:rPr>
              <w:t>Гущина Н.Б.</w:t>
            </w:r>
          </w:p>
        </w:tc>
        <w:tc>
          <w:tcPr>
            <w:tcW w:w="3493" w:type="dxa"/>
          </w:tcPr>
          <w:p w:rsidR="00E21902" w:rsidRPr="00591EF0" w:rsidRDefault="00E21902" w:rsidP="002943D6">
            <w:pPr>
              <w:jc w:val="center"/>
              <w:rPr>
                <w:sz w:val="22"/>
                <w:szCs w:val="22"/>
              </w:rPr>
            </w:pPr>
            <w:r w:rsidRPr="00591EF0">
              <w:rPr>
                <w:sz w:val="22"/>
                <w:szCs w:val="22"/>
              </w:rPr>
              <w:t>за</w:t>
            </w:r>
          </w:p>
        </w:tc>
      </w:tr>
      <w:tr w:rsidR="00E21902" w:rsidRPr="00591EF0" w:rsidTr="002943D6">
        <w:tc>
          <w:tcPr>
            <w:tcW w:w="959" w:type="dxa"/>
          </w:tcPr>
          <w:p w:rsidR="00E21902" w:rsidRPr="00591EF0" w:rsidRDefault="00E21902" w:rsidP="002943D6">
            <w:pPr>
              <w:tabs>
                <w:tab w:val="left" w:pos="4020"/>
              </w:tabs>
              <w:jc w:val="center"/>
              <w:rPr>
                <w:sz w:val="22"/>
                <w:szCs w:val="22"/>
              </w:rPr>
            </w:pPr>
            <w:r w:rsidRPr="00591EF0">
              <w:rPr>
                <w:sz w:val="22"/>
                <w:szCs w:val="22"/>
              </w:rPr>
              <w:t>4.</w:t>
            </w:r>
          </w:p>
        </w:tc>
        <w:tc>
          <w:tcPr>
            <w:tcW w:w="2391" w:type="dxa"/>
          </w:tcPr>
          <w:p w:rsidR="00E21902" w:rsidRPr="00591EF0" w:rsidRDefault="00E21902" w:rsidP="002943D6">
            <w:pPr>
              <w:tabs>
                <w:tab w:val="left" w:pos="4020"/>
              </w:tabs>
              <w:rPr>
                <w:sz w:val="22"/>
                <w:szCs w:val="22"/>
              </w:rPr>
            </w:pPr>
            <w:r w:rsidRPr="00591EF0">
              <w:rPr>
                <w:sz w:val="22"/>
                <w:szCs w:val="22"/>
              </w:rPr>
              <w:t>Турбачкина Е.В.</w:t>
            </w:r>
          </w:p>
        </w:tc>
        <w:tc>
          <w:tcPr>
            <w:tcW w:w="3493" w:type="dxa"/>
          </w:tcPr>
          <w:p w:rsidR="00E21902" w:rsidRPr="00591EF0" w:rsidRDefault="00E21902" w:rsidP="002943D6">
            <w:pPr>
              <w:tabs>
                <w:tab w:val="left" w:pos="4020"/>
              </w:tabs>
              <w:jc w:val="center"/>
              <w:rPr>
                <w:sz w:val="22"/>
                <w:szCs w:val="22"/>
              </w:rPr>
            </w:pPr>
            <w:r w:rsidRPr="00591EF0">
              <w:rPr>
                <w:sz w:val="22"/>
                <w:szCs w:val="22"/>
              </w:rPr>
              <w:t>за</w:t>
            </w:r>
          </w:p>
        </w:tc>
      </w:tr>
      <w:tr w:rsidR="00E21902" w:rsidRPr="00591EF0" w:rsidTr="002943D6">
        <w:tc>
          <w:tcPr>
            <w:tcW w:w="959" w:type="dxa"/>
          </w:tcPr>
          <w:p w:rsidR="00E21902" w:rsidRPr="00591EF0" w:rsidRDefault="00E21902" w:rsidP="002943D6">
            <w:pPr>
              <w:tabs>
                <w:tab w:val="left" w:pos="4020"/>
              </w:tabs>
              <w:jc w:val="center"/>
              <w:rPr>
                <w:sz w:val="22"/>
                <w:szCs w:val="22"/>
              </w:rPr>
            </w:pPr>
            <w:r w:rsidRPr="00591EF0">
              <w:rPr>
                <w:sz w:val="22"/>
                <w:szCs w:val="22"/>
              </w:rPr>
              <w:t>5.</w:t>
            </w:r>
          </w:p>
        </w:tc>
        <w:tc>
          <w:tcPr>
            <w:tcW w:w="2391" w:type="dxa"/>
          </w:tcPr>
          <w:p w:rsidR="00E21902" w:rsidRPr="00591EF0" w:rsidRDefault="00E21902" w:rsidP="002943D6">
            <w:pPr>
              <w:tabs>
                <w:tab w:val="left" w:pos="4020"/>
              </w:tabs>
              <w:rPr>
                <w:sz w:val="22"/>
                <w:szCs w:val="22"/>
              </w:rPr>
            </w:pPr>
            <w:r w:rsidRPr="00591EF0">
              <w:rPr>
                <w:sz w:val="22"/>
                <w:szCs w:val="22"/>
              </w:rPr>
              <w:t>Полозов И.Г.</w:t>
            </w:r>
          </w:p>
        </w:tc>
        <w:tc>
          <w:tcPr>
            <w:tcW w:w="3493" w:type="dxa"/>
          </w:tcPr>
          <w:p w:rsidR="00E21902" w:rsidRPr="00591EF0" w:rsidRDefault="00E21902" w:rsidP="002943D6">
            <w:pPr>
              <w:tabs>
                <w:tab w:val="left" w:pos="4020"/>
              </w:tabs>
              <w:jc w:val="center"/>
              <w:rPr>
                <w:sz w:val="22"/>
                <w:szCs w:val="22"/>
              </w:rPr>
            </w:pPr>
            <w:r w:rsidRPr="00591EF0">
              <w:rPr>
                <w:sz w:val="22"/>
                <w:szCs w:val="22"/>
              </w:rPr>
              <w:t>за</w:t>
            </w:r>
          </w:p>
        </w:tc>
      </w:tr>
      <w:tr w:rsidR="00E21902" w:rsidRPr="00591EF0" w:rsidTr="002943D6">
        <w:tc>
          <w:tcPr>
            <w:tcW w:w="959" w:type="dxa"/>
          </w:tcPr>
          <w:p w:rsidR="00E21902" w:rsidRPr="00591EF0" w:rsidRDefault="00E21902" w:rsidP="002943D6">
            <w:pPr>
              <w:tabs>
                <w:tab w:val="left" w:pos="4020"/>
              </w:tabs>
              <w:jc w:val="center"/>
              <w:rPr>
                <w:sz w:val="22"/>
                <w:szCs w:val="22"/>
              </w:rPr>
            </w:pPr>
            <w:r w:rsidRPr="00591EF0">
              <w:rPr>
                <w:sz w:val="22"/>
                <w:szCs w:val="22"/>
              </w:rPr>
              <w:t>6.</w:t>
            </w:r>
          </w:p>
        </w:tc>
        <w:tc>
          <w:tcPr>
            <w:tcW w:w="2391" w:type="dxa"/>
          </w:tcPr>
          <w:p w:rsidR="00E21902" w:rsidRPr="00591EF0" w:rsidRDefault="00E21902" w:rsidP="002943D6">
            <w:pPr>
              <w:tabs>
                <w:tab w:val="left" w:pos="4020"/>
              </w:tabs>
              <w:rPr>
                <w:sz w:val="22"/>
                <w:szCs w:val="22"/>
              </w:rPr>
            </w:pPr>
            <w:r w:rsidRPr="00591EF0">
              <w:rPr>
                <w:sz w:val="22"/>
                <w:szCs w:val="22"/>
              </w:rPr>
              <w:t>Коннова Е.А.</w:t>
            </w:r>
          </w:p>
        </w:tc>
        <w:tc>
          <w:tcPr>
            <w:tcW w:w="3493" w:type="dxa"/>
          </w:tcPr>
          <w:p w:rsidR="00E21902" w:rsidRPr="00591EF0" w:rsidRDefault="00E21902" w:rsidP="002943D6">
            <w:pPr>
              <w:tabs>
                <w:tab w:val="left" w:pos="4020"/>
              </w:tabs>
              <w:jc w:val="center"/>
              <w:rPr>
                <w:sz w:val="22"/>
                <w:szCs w:val="22"/>
              </w:rPr>
            </w:pPr>
            <w:r w:rsidRPr="00591EF0">
              <w:rPr>
                <w:sz w:val="22"/>
                <w:szCs w:val="22"/>
              </w:rPr>
              <w:t>за</w:t>
            </w:r>
          </w:p>
        </w:tc>
      </w:tr>
      <w:tr w:rsidR="00E21902" w:rsidRPr="00591EF0" w:rsidTr="002943D6">
        <w:tc>
          <w:tcPr>
            <w:tcW w:w="959" w:type="dxa"/>
          </w:tcPr>
          <w:p w:rsidR="00E21902" w:rsidRPr="00591EF0" w:rsidRDefault="00E21902" w:rsidP="002943D6">
            <w:pPr>
              <w:tabs>
                <w:tab w:val="left" w:pos="4020"/>
              </w:tabs>
              <w:jc w:val="center"/>
              <w:rPr>
                <w:sz w:val="22"/>
                <w:szCs w:val="22"/>
              </w:rPr>
            </w:pPr>
            <w:r w:rsidRPr="00591EF0">
              <w:rPr>
                <w:sz w:val="22"/>
                <w:szCs w:val="22"/>
              </w:rPr>
              <w:t>7.</w:t>
            </w:r>
          </w:p>
        </w:tc>
        <w:tc>
          <w:tcPr>
            <w:tcW w:w="2391" w:type="dxa"/>
          </w:tcPr>
          <w:p w:rsidR="00E21902" w:rsidRPr="00591EF0" w:rsidRDefault="00E21902" w:rsidP="002943D6">
            <w:pPr>
              <w:tabs>
                <w:tab w:val="left" w:pos="4020"/>
              </w:tabs>
              <w:rPr>
                <w:sz w:val="22"/>
                <w:szCs w:val="22"/>
              </w:rPr>
            </w:pPr>
            <w:r w:rsidRPr="00591EF0">
              <w:rPr>
                <w:sz w:val="22"/>
                <w:szCs w:val="22"/>
              </w:rPr>
              <w:t>Агапова О.П.</w:t>
            </w:r>
          </w:p>
        </w:tc>
        <w:tc>
          <w:tcPr>
            <w:tcW w:w="3493" w:type="dxa"/>
          </w:tcPr>
          <w:p w:rsidR="00E21902" w:rsidRPr="00591EF0" w:rsidRDefault="00E21902" w:rsidP="002943D6">
            <w:pPr>
              <w:tabs>
                <w:tab w:val="left" w:pos="4020"/>
              </w:tabs>
              <w:jc w:val="center"/>
              <w:rPr>
                <w:sz w:val="22"/>
                <w:szCs w:val="22"/>
              </w:rPr>
            </w:pPr>
            <w:r w:rsidRPr="00591EF0">
              <w:rPr>
                <w:sz w:val="22"/>
                <w:szCs w:val="22"/>
              </w:rPr>
              <w:t>за</w:t>
            </w:r>
          </w:p>
        </w:tc>
      </w:tr>
    </w:tbl>
    <w:p w:rsidR="00E21902" w:rsidRPr="00591EF0" w:rsidRDefault="00E21902" w:rsidP="00E21902">
      <w:pPr>
        <w:tabs>
          <w:tab w:val="left" w:pos="4020"/>
        </w:tabs>
        <w:ind w:firstLine="709"/>
        <w:rPr>
          <w:sz w:val="22"/>
          <w:szCs w:val="22"/>
        </w:rPr>
      </w:pPr>
      <w:r w:rsidRPr="00591EF0">
        <w:rPr>
          <w:sz w:val="22"/>
          <w:szCs w:val="22"/>
        </w:rPr>
        <w:t xml:space="preserve">Итого: за – 7, против – 0, воздержался – 0, отсутствуют – 0. </w:t>
      </w:r>
    </w:p>
    <w:p w:rsidR="00105DE3" w:rsidRPr="00BB32B7" w:rsidRDefault="00105DE3" w:rsidP="00605CDA">
      <w:pPr>
        <w:pStyle w:val="ConsNormal"/>
        <w:tabs>
          <w:tab w:val="left" w:pos="851"/>
          <w:tab w:val="left" w:pos="993"/>
          <w:tab w:val="left" w:pos="4020"/>
        </w:tabs>
        <w:ind w:firstLine="567"/>
        <w:jc w:val="both"/>
        <w:rPr>
          <w:rFonts w:ascii="Times New Roman" w:hAnsi="Times New Roman"/>
          <w:b/>
          <w:color w:val="FF0000"/>
          <w:sz w:val="24"/>
          <w:szCs w:val="24"/>
        </w:rPr>
      </w:pPr>
    </w:p>
    <w:p w:rsidR="0065725E" w:rsidRDefault="0065725E" w:rsidP="00063EF2">
      <w:pPr>
        <w:pStyle w:val="24"/>
        <w:widowControl/>
        <w:tabs>
          <w:tab w:val="left" w:pos="851"/>
          <w:tab w:val="left" w:pos="993"/>
          <w:tab w:val="left" w:pos="1276"/>
        </w:tabs>
        <w:ind w:left="709" w:firstLine="0"/>
        <w:rPr>
          <w:b/>
          <w:szCs w:val="24"/>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5725E" w:rsidRPr="0065725E" w:rsidTr="0065725E">
        <w:trPr>
          <w:trHeight w:val="371"/>
        </w:trPr>
        <w:tc>
          <w:tcPr>
            <w:tcW w:w="6352" w:type="dxa"/>
            <w:vAlign w:val="bottom"/>
            <w:hideMark/>
          </w:tcPr>
          <w:p w:rsidR="0065725E" w:rsidRPr="0065725E" w:rsidRDefault="0065725E" w:rsidP="0065725E">
            <w:pPr>
              <w:rPr>
                <w:sz w:val="22"/>
                <w:szCs w:val="24"/>
              </w:rPr>
            </w:pPr>
            <w:r w:rsidRPr="0065725E">
              <w:rPr>
                <w:sz w:val="22"/>
                <w:szCs w:val="24"/>
              </w:rPr>
              <w:t>Ответственный секретарь Правления</w:t>
            </w:r>
          </w:p>
        </w:tc>
        <w:tc>
          <w:tcPr>
            <w:tcW w:w="1553" w:type="dxa"/>
            <w:vAlign w:val="center"/>
          </w:tcPr>
          <w:p w:rsidR="0065725E" w:rsidRPr="0065725E" w:rsidRDefault="0065725E" w:rsidP="0065725E">
            <w:pPr>
              <w:tabs>
                <w:tab w:val="left" w:pos="4020"/>
              </w:tabs>
              <w:jc w:val="center"/>
              <w:rPr>
                <w:sz w:val="22"/>
                <w:szCs w:val="24"/>
              </w:rPr>
            </w:pPr>
          </w:p>
        </w:tc>
        <w:tc>
          <w:tcPr>
            <w:tcW w:w="2452" w:type="dxa"/>
            <w:vAlign w:val="bottom"/>
            <w:hideMark/>
          </w:tcPr>
          <w:p w:rsidR="0065725E" w:rsidRPr="0065725E" w:rsidRDefault="0065725E" w:rsidP="0065725E">
            <w:pPr>
              <w:tabs>
                <w:tab w:val="left" w:pos="4020"/>
              </w:tabs>
              <w:jc w:val="right"/>
              <w:rPr>
                <w:sz w:val="22"/>
                <w:szCs w:val="24"/>
              </w:rPr>
            </w:pPr>
            <w:r w:rsidRPr="0065725E">
              <w:rPr>
                <w:sz w:val="22"/>
                <w:szCs w:val="24"/>
              </w:rPr>
              <w:t xml:space="preserve">М.В. </w:t>
            </w:r>
            <w:proofErr w:type="spellStart"/>
            <w:r w:rsidRPr="0065725E">
              <w:rPr>
                <w:sz w:val="22"/>
                <w:szCs w:val="24"/>
              </w:rPr>
              <w:t>Аскярова</w:t>
            </w:r>
            <w:proofErr w:type="spellEnd"/>
          </w:p>
        </w:tc>
      </w:tr>
      <w:tr w:rsidR="0065725E" w:rsidRPr="0065725E" w:rsidTr="0065725E">
        <w:trPr>
          <w:trHeight w:val="245"/>
        </w:trPr>
        <w:tc>
          <w:tcPr>
            <w:tcW w:w="6352" w:type="dxa"/>
            <w:vAlign w:val="bottom"/>
          </w:tcPr>
          <w:p w:rsidR="0065725E" w:rsidRPr="0065725E" w:rsidRDefault="0065725E" w:rsidP="0065725E">
            <w:pPr>
              <w:rPr>
                <w:b/>
                <w:sz w:val="22"/>
                <w:szCs w:val="24"/>
              </w:rPr>
            </w:pPr>
            <w:r w:rsidRPr="0065725E">
              <w:rPr>
                <w:b/>
                <w:sz w:val="22"/>
                <w:szCs w:val="24"/>
              </w:rPr>
              <w:t>Члены правления:</w:t>
            </w:r>
          </w:p>
        </w:tc>
        <w:tc>
          <w:tcPr>
            <w:tcW w:w="1553" w:type="dxa"/>
            <w:vAlign w:val="center"/>
          </w:tcPr>
          <w:p w:rsidR="0065725E" w:rsidRPr="0065725E" w:rsidRDefault="0065725E" w:rsidP="0065725E">
            <w:pPr>
              <w:tabs>
                <w:tab w:val="left" w:pos="4020"/>
              </w:tabs>
              <w:jc w:val="center"/>
              <w:rPr>
                <w:sz w:val="22"/>
                <w:szCs w:val="24"/>
              </w:rPr>
            </w:pPr>
          </w:p>
        </w:tc>
        <w:tc>
          <w:tcPr>
            <w:tcW w:w="2452" w:type="dxa"/>
            <w:vAlign w:val="bottom"/>
          </w:tcPr>
          <w:p w:rsidR="0065725E" w:rsidRPr="0065725E" w:rsidRDefault="0065725E" w:rsidP="0065725E">
            <w:pPr>
              <w:tabs>
                <w:tab w:val="left" w:pos="4020"/>
              </w:tabs>
              <w:jc w:val="right"/>
              <w:rPr>
                <w:sz w:val="22"/>
                <w:szCs w:val="24"/>
              </w:rPr>
            </w:pPr>
          </w:p>
        </w:tc>
      </w:tr>
      <w:tr w:rsidR="0065725E" w:rsidRPr="0065725E" w:rsidTr="0065725E">
        <w:trPr>
          <w:trHeight w:val="245"/>
        </w:trPr>
        <w:tc>
          <w:tcPr>
            <w:tcW w:w="6352" w:type="dxa"/>
            <w:vAlign w:val="bottom"/>
          </w:tcPr>
          <w:p w:rsidR="0065725E" w:rsidRPr="0065725E" w:rsidRDefault="0065725E" w:rsidP="0065725E">
            <w:pPr>
              <w:rPr>
                <w:sz w:val="22"/>
                <w:szCs w:val="24"/>
              </w:rPr>
            </w:pPr>
            <w:r w:rsidRPr="0065725E">
              <w:rPr>
                <w:sz w:val="22"/>
                <w:szCs w:val="24"/>
              </w:rPr>
              <w:t>Первый заместитель начальника Департамента энергетики и тарифов Ивановской области</w:t>
            </w:r>
          </w:p>
        </w:tc>
        <w:tc>
          <w:tcPr>
            <w:tcW w:w="1553" w:type="dxa"/>
            <w:vAlign w:val="center"/>
          </w:tcPr>
          <w:p w:rsidR="0065725E" w:rsidRPr="0065725E" w:rsidRDefault="0065725E" w:rsidP="0065725E">
            <w:pPr>
              <w:tabs>
                <w:tab w:val="left" w:pos="4020"/>
              </w:tabs>
              <w:jc w:val="center"/>
              <w:rPr>
                <w:sz w:val="22"/>
                <w:szCs w:val="24"/>
              </w:rPr>
            </w:pPr>
          </w:p>
        </w:tc>
        <w:tc>
          <w:tcPr>
            <w:tcW w:w="2452" w:type="dxa"/>
            <w:vAlign w:val="bottom"/>
          </w:tcPr>
          <w:p w:rsidR="0065725E" w:rsidRPr="0065725E" w:rsidRDefault="0065725E" w:rsidP="0065725E">
            <w:pPr>
              <w:tabs>
                <w:tab w:val="left" w:pos="4020"/>
              </w:tabs>
              <w:spacing w:line="480" w:lineRule="auto"/>
              <w:jc w:val="right"/>
              <w:rPr>
                <w:sz w:val="22"/>
                <w:szCs w:val="24"/>
              </w:rPr>
            </w:pPr>
            <w:r w:rsidRPr="0065725E">
              <w:rPr>
                <w:sz w:val="22"/>
                <w:szCs w:val="24"/>
              </w:rPr>
              <w:t>С.Е.</w:t>
            </w:r>
            <w:r w:rsidR="001846A2">
              <w:rPr>
                <w:sz w:val="22"/>
                <w:szCs w:val="24"/>
                <w:lang w:val="en-US"/>
              </w:rPr>
              <w:t xml:space="preserve"> </w:t>
            </w:r>
            <w:r w:rsidRPr="0065725E">
              <w:rPr>
                <w:sz w:val="22"/>
                <w:szCs w:val="24"/>
              </w:rPr>
              <w:t>Бугаева</w:t>
            </w:r>
          </w:p>
        </w:tc>
      </w:tr>
      <w:tr w:rsidR="0065725E" w:rsidRPr="0065725E" w:rsidTr="0065725E">
        <w:trPr>
          <w:trHeight w:val="547"/>
        </w:trPr>
        <w:tc>
          <w:tcPr>
            <w:tcW w:w="6352" w:type="dxa"/>
          </w:tcPr>
          <w:p w:rsidR="0065725E" w:rsidRPr="0065725E" w:rsidRDefault="0065725E" w:rsidP="0065725E">
            <w:pPr>
              <w:rPr>
                <w:sz w:val="22"/>
                <w:szCs w:val="24"/>
              </w:rPr>
            </w:pPr>
            <w:r w:rsidRPr="0065725E">
              <w:rPr>
                <w:sz w:val="22"/>
                <w:szCs w:val="24"/>
              </w:rPr>
              <w:t>Заместитель начальника Департамента энергетики и тарифов Ивановской области, статс-секретарь</w:t>
            </w:r>
          </w:p>
        </w:tc>
        <w:tc>
          <w:tcPr>
            <w:tcW w:w="1553" w:type="dxa"/>
          </w:tcPr>
          <w:p w:rsidR="0065725E" w:rsidRPr="0065725E" w:rsidRDefault="0065725E" w:rsidP="0065725E">
            <w:pPr>
              <w:tabs>
                <w:tab w:val="left" w:pos="4020"/>
              </w:tabs>
              <w:jc w:val="center"/>
              <w:rPr>
                <w:sz w:val="22"/>
                <w:szCs w:val="24"/>
              </w:rPr>
            </w:pPr>
          </w:p>
        </w:tc>
        <w:tc>
          <w:tcPr>
            <w:tcW w:w="2452" w:type="dxa"/>
          </w:tcPr>
          <w:p w:rsidR="0065725E" w:rsidRPr="0065725E" w:rsidRDefault="0065725E" w:rsidP="0065725E">
            <w:pPr>
              <w:tabs>
                <w:tab w:val="left" w:pos="4020"/>
              </w:tabs>
              <w:jc w:val="right"/>
              <w:rPr>
                <w:sz w:val="22"/>
                <w:szCs w:val="24"/>
              </w:rPr>
            </w:pPr>
            <w:r w:rsidRPr="0065725E">
              <w:rPr>
                <w:sz w:val="22"/>
                <w:szCs w:val="24"/>
              </w:rPr>
              <w:t>Н.Б. Гущина</w:t>
            </w:r>
          </w:p>
        </w:tc>
      </w:tr>
      <w:tr w:rsidR="0065725E" w:rsidRPr="0065725E" w:rsidTr="0065725E">
        <w:trPr>
          <w:trHeight w:val="547"/>
        </w:trPr>
        <w:tc>
          <w:tcPr>
            <w:tcW w:w="6352" w:type="dxa"/>
          </w:tcPr>
          <w:p w:rsidR="0065725E" w:rsidRPr="0065725E" w:rsidRDefault="0065725E" w:rsidP="0065725E">
            <w:pPr>
              <w:rPr>
                <w:sz w:val="22"/>
                <w:szCs w:val="24"/>
              </w:rPr>
            </w:pPr>
            <w:r w:rsidRPr="0065725E">
              <w:rPr>
                <w:sz w:val="22"/>
                <w:szCs w:val="24"/>
              </w:rPr>
              <w:t>Начальник управления регулирования теплоэнергетики Департамента энергетики и тарифов Ивановской области</w:t>
            </w:r>
          </w:p>
        </w:tc>
        <w:tc>
          <w:tcPr>
            <w:tcW w:w="1553" w:type="dxa"/>
          </w:tcPr>
          <w:p w:rsidR="0065725E" w:rsidRPr="0065725E" w:rsidRDefault="0065725E" w:rsidP="0065725E">
            <w:pPr>
              <w:tabs>
                <w:tab w:val="left" w:pos="4020"/>
              </w:tabs>
              <w:jc w:val="center"/>
              <w:rPr>
                <w:sz w:val="22"/>
                <w:szCs w:val="24"/>
              </w:rPr>
            </w:pPr>
          </w:p>
        </w:tc>
        <w:tc>
          <w:tcPr>
            <w:tcW w:w="2452" w:type="dxa"/>
          </w:tcPr>
          <w:p w:rsidR="0065725E" w:rsidRPr="0065725E" w:rsidRDefault="0065725E" w:rsidP="0065725E">
            <w:pPr>
              <w:tabs>
                <w:tab w:val="left" w:pos="4020"/>
              </w:tabs>
              <w:jc w:val="right"/>
              <w:rPr>
                <w:sz w:val="22"/>
                <w:szCs w:val="24"/>
              </w:rPr>
            </w:pPr>
            <w:r w:rsidRPr="0065725E">
              <w:rPr>
                <w:sz w:val="22"/>
                <w:szCs w:val="24"/>
              </w:rPr>
              <w:t>Е.В. Турбачкина</w:t>
            </w:r>
          </w:p>
        </w:tc>
      </w:tr>
      <w:tr w:rsidR="0065725E" w:rsidRPr="0065725E" w:rsidTr="0065725E">
        <w:trPr>
          <w:trHeight w:val="559"/>
        </w:trPr>
        <w:tc>
          <w:tcPr>
            <w:tcW w:w="6352" w:type="dxa"/>
            <w:hideMark/>
          </w:tcPr>
          <w:p w:rsidR="0065725E" w:rsidRPr="0065725E" w:rsidRDefault="0065725E" w:rsidP="0065725E">
            <w:pPr>
              <w:rPr>
                <w:sz w:val="22"/>
                <w:szCs w:val="24"/>
              </w:rPr>
            </w:pPr>
            <w:r w:rsidRPr="0065725E">
              <w:rPr>
                <w:sz w:val="22"/>
                <w:szCs w:val="24"/>
              </w:rPr>
              <w:t>Начальник управления регулирования электроэнергетики Департамента энергетики и тарифов Ивановской области</w:t>
            </w:r>
          </w:p>
        </w:tc>
        <w:tc>
          <w:tcPr>
            <w:tcW w:w="1553" w:type="dxa"/>
          </w:tcPr>
          <w:p w:rsidR="0065725E" w:rsidRPr="0065725E" w:rsidRDefault="0065725E" w:rsidP="0065725E">
            <w:pPr>
              <w:tabs>
                <w:tab w:val="left" w:pos="4020"/>
              </w:tabs>
              <w:jc w:val="center"/>
              <w:rPr>
                <w:sz w:val="22"/>
                <w:szCs w:val="24"/>
              </w:rPr>
            </w:pPr>
          </w:p>
        </w:tc>
        <w:tc>
          <w:tcPr>
            <w:tcW w:w="2452" w:type="dxa"/>
          </w:tcPr>
          <w:p w:rsidR="0065725E" w:rsidRPr="0065725E" w:rsidRDefault="0065725E" w:rsidP="0065725E">
            <w:pPr>
              <w:tabs>
                <w:tab w:val="left" w:pos="4020"/>
              </w:tabs>
              <w:jc w:val="right"/>
              <w:rPr>
                <w:sz w:val="22"/>
                <w:szCs w:val="24"/>
              </w:rPr>
            </w:pPr>
            <w:r w:rsidRPr="0065725E">
              <w:rPr>
                <w:sz w:val="22"/>
                <w:szCs w:val="24"/>
              </w:rPr>
              <w:t>Е.А. Коннова</w:t>
            </w:r>
          </w:p>
        </w:tc>
      </w:tr>
      <w:tr w:rsidR="0065725E" w:rsidRPr="0065725E" w:rsidTr="0065725E">
        <w:trPr>
          <w:trHeight w:val="553"/>
        </w:trPr>
        <w:tc>
          <w:tcPr>
            <w:tcW w:w="6352" w:type="dxa"/>
            <w:hideMark/>
          </w:tcPr>
          <w:p w:rsidR="0065725E" w:rsidRPr="0065725E" w:rsidRDefault="0065725E" w:rsidP="0065725E">
            <w:pPr>
              <w:rPr>
                <w:sz w:val="22"/>
                <w:szCs w:val="24"/>
              </w:rPr>
            </w:pPr>
            <w:r w:rsidRPr="0065725E">
              <w:rPr>
                <w:sz w:val="22"/>
                <w:szCs w:val="24"/>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rsidR="0065725E" w:rsidRPr="0065725E" w:rsidRDefault="0065725E" w:rsidP="0065725E">
            <w:pPr>
              <w:tabs>
                <w:tab w:val="left" w:pos="4020"/>
              </w:tabs>
              <w:jc w:val="center"/>
              <w:rPr>
                <w:sz w:val="22"/>
                <w:szCs w:val="24"/>
              </w:rPr>
            </w:pPr>
          </w:p>
        </w:tc>
        <w:tc>
          <w:tcPr>
            <w:tcW w:w="2452" w:type="dxa"/>
          </w:tcPr>
          <w:p w:rsidR="0065725E" w:rsidRPr="0065725E" w:rsidRDefault="0065725E" w:rsidP="0065725E">
            <w:pPr>
              <w:tabs>
                <w:tab w:val="left" w:pos="4020"/>
              </w:tabs>
              <w:jc w:val="right"/>
              <w:rPr>
                <w:sz w:val="22"/>
                <w:szCs w:val="24"/>
              </w:rPr>
            </w:pPr>
            <w:r w:rsidRPr="0065725E">
              <w:rPr>
                <w:sz w:val="22"/>
                <w:szCs w:val="24"/>
              </w:rPr>
              <w:t>И.Г. Полозов</w:t>
            </w:r>
          </w:p>
        </w:tc>
      </w:tr>
      <w:tr w:rsidR="0065725E" w:rsidRPr="0065725E" w:rsidTr="0065725E">
        <w:trPr>
          <w:trHeight w:val="799"/>
        </w:trPr>
        <w:tc>
          <w:tcPr>
            <w:tcW w:w="6352" w:type="dxa"/>
            <w:hideMark/>
          </w:tcPr>
          <w:p w:rsidR="0065725E" w:rsidRPr="0065725E" w:rsidRDefault="0065725E" w:rsidP="0065725E">
            <w:pPr>
              <w:rPr>
                <w:sz w:val="22"/>
                <w:szCs w:val="24"/>
              </w:rPr>
            </w:pPr>
            <w:r w:rsidRPr="0065725E">
              <w:rPr>
                <w:sz w:val="22"/>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rsidR="0065725E" w:rsidRPr="0065725E" w:rsidRDefault="0065725E" w:rsidP="0065725E">
            <w:pPr>
              <w:tabs>
                <w:tab w:val="left" w:pos="4020"/>
              </w:tabs>
              <w:jc w:val="center"/>
              <w:rPr>
                <w:sz w:val="22"/>
                <w:szCs w:val="24"/>
              </w:rPr>
            </w:pPr>
          </w:p>
        </w:tc>
        <w:tc>
          <w:tcPr>
            <w:tcW w:w="2452" w:type="dxa"/>
          </w:tcPr>
          <w:p w:rsidR="0065725E" w:rsidRPr="0065725E" w:rsidRDefault="0065725E" w:rsidP="0065725E">
            <w:pPr>
              <w:tabs>
                <w:tab w:val="left" w:pos="4020"/>
              </w:tabs>
              <w:jc w:val="right"/>
              <w:rPr>
                <w:sz w:val="22"/>
                <w:szCs w:val="24"/>
              </w:rPr>
            </w:pPr>
            <w:r w:rsidRPr="0065725E">
              <w:rPr>
                <w:sz w:val="22"/>
                <w:szCs w:val="24"/>
              </w:rPr>
              <w:t>О.П. Агапова</w:t>
            </w:r>
          </w:p>
        </w:tc>
      </w:tr>
      <w:tr w:rsidR="0065725E" w:rsidRPr="0065725E" w:rsidTr="0065725E">
        <w:trPr>
          <w:trHeight w:val="541"/>
        </w:trPr>
        <w:tc>
          <w:tcPr>
            <w:tcW w:w="6352" w:type="dxa"/>
            <w:hideMark/>
          </w:tcPr>
          <w:p w:rsidR="0065725E" w:rsidRPr="0065725E" w:rsidRDefault="0065725E" w:rsidP="0065725E">
            <w:pPr>
              <w:rPr>
                <w:sz w:val="22"/>
                <w:szCs w:val="24"/>
              </w:rPr>
            </w:pPr>
            <w:r w:rsidRPr="0065725E">
              <w:rPr>
                <w:sz w:val="22"/>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553" w:type="dxa"/>
          </w:tcPr>
          <w:p w:rsidR="0065725E" w:rsidRPr="0065725E" w:rsidRDefault="0065725E" w:rsidP="0065725E">
            <w:pPr>
              <w:tabs>
                <w:tab w:val="left" w:pos="4020"/>
              </w:tabs>
              <w:jc w:val="center"/>
              <w:rPr>
                <w:sz w:val="22"/>
                <w:szCs w:val="24"/>
              </w:rPr>
            </w:pPr>
          </w:p>
        </w:tc>
        <w:tc>
          <w:tcPr>
            <w:tcW w:w="2452" w:type="dxa"/>
          </w:tcPr>
          <w:p w:rsidR="0065725E" w:rsidRPr="0065725E" w:rsidRDefault="0065725E" w:rsidP="0065725E">
            <w:pPr>
              <w:tabs>
                <w:tab w:val="left" w:pos="4020"/>
              </w:tabs>
              <w:jc w:val="right"/>
              <w:rPr>
                <w:sz w:val="22"/>
                <w:szCs w:val="24"/>
              </w:rPr>
            </w:pPr>
            <w:r w:rsidRPr="0065725E">
              <w:rPr>
                <w:sz w:val="22"/>
                <w:szCs w:val="24"/>
              </w:rPr>
              <w:t xml:space="preserve">З.Б. </w:t>
            </w:r>
            <w:proofErr w:type="spellStart"/>
            <w:r w:rsidRPr="0065725E">
              <w:rPr>
                <w:sz w:val="22"/>
                <w:szCs w:val="24"/>
              </w:rPr>
              <w:t>Виднова</w:t>
            </w:r>
            <w:proofErr w:type="spellEnd"/>
          </w:p>
        </w:tc>
      </w:tr>
    </w:tbl>
    <w:p w:rsidR="0065725E" w:rsidRPr="00940D20" w:rsidRDefault="0065725E" w:rsidP="0065725E">
      <w:pPr>
        <w:pStyle w:val="24"/>
        <w:widowControl/>
        <w:tabs>
          <w:tab w:val="left" w:pos="851"/>
          <w:tab w:val="left" w:pos="993"/>
          <w:tab w:val="left" w:pos="1276"/>
        </w:tabs>
        <w:rPr>
          <w:b/>
          <w:szCs w:val="24"/>
        </w:rPr>
      </w:pPr>
    </w:p>
    <w:sectPr w:rsidR="0065725E" w:rsidRPr="00940D20" w:rsidSect="00A363F5">
      <w:headerReference w:type="default" r:id="rId24"/>
      <w:pgSz w:w="11906" w:h="16838"/>
      <w:pgMar w:top="567" w:right="567" w:bottom="709"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B43" w:rsidRDefault="003C7B43" w:rsidP="00510D4D">
      <w:r>
        <w:separator/>
      </w:r>
    </w:p>
  </w:endnote>
  <w:endnote w:type="continuationSeparator" w:id="0">
    <w:p w:rsidR="003C7B43" w:rsidRDefault="003C7B43"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B43" w:rsidRDefault="003C7B43" w:rsidP="00510D4D">
      <w:r>
        <w:separator/>
      </w:r>
    </w:p>
  </w:footnote>
  <w:footnote w:type="continuationSeparator" w:id="0">
    <w:p w:rsidR="003C7B43" w:rsidRDefault="003C7B43"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48887"/>
      <w:docPartObj>
        <w:docPartGallery w:val="Page Numbers (Top of Page)"/>
        <w:docPartUnique/>
      </w:docPartObj>
    </w:sdtPr>
    <w:sdtContent>
      <w:p w:rsidR="003C7B43" w:rsidRDefault="003C7B43">
        <w:pPr>
          <w:pStyle w:val="a7"/>
          <w:jc w:val="right"/>
        </w:pPr>
        <w:r>
          <w:fldChar w:fldCharType="begin"/>
        </w:r>
        <w:r>
          <w:instrText>PAGE   \* MERGEFORMAT</w:instrText>
        </w:r>
        <w:r>
          <w:fldChar w:fldCharType="separate"/>
        </w:r>
        <w:r w:rsidR="00221E18">
          <w:rPr>
            <w:noProof/>
          </w:rPr>
          <w:t>40</w:t>
        </w:r>
        <w:r>
          <w:rPr>
            <w:noProof/>
          </w:rPr>
          <w:fldChar w:fldCharType="end"/>
        </w:r>
      </w:p>
    </w:sdtContent>
  </w:sdt>
  <w:p w:rsidR="003C7B43" w:rsidRDefault="003C7B43">
    <w:pPr>
      <w:pStyle w:val="a7"/>
    </w:pPr>
  </w:p>
  <w:p w:rsidR="003C7B43" w:rsidRDefault="003C7B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8FB"/>
    <w:multiLevelType w:val="hybridMultilevel"/>
    <w:tmpl w:val="10FCF878"/>
    <w:lvl w:ilvl="0" w:tplc="D1869156">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49917DB"/>
    <w:multiLevelType w:val="hybridMultilevel"/>
    <w:tmpl w:val="10FCF878"/>
    <w:lvl w:ilvl="0" w:tplc="D1869156">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40B1CCB"/>
    <w:multiLevelType w:val="hybridMultilevel"/>
    <w:tmpl w:val="7AF8F9A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
    <w:nsid w:val="143C0356"/>
    <w:multiLevelType w:val="hybridMultilevel"/>
    <w:tmpl w:val="6060AC7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14B21DE7"/>
    <w:multiLevelType w:val="hybridMultilevel"/>
    <w:tmpl w:val="25A6CE3A"/>
    <w:lvl w:ilvl="0" w:tplc="22B4DA84">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5F92B39"/>
    <w:multiLevelType w:val="hybridMultilevel"/>
    <w:tmpl w:val="AA0C2DFE"/>
    <w:lvl w:ilvl="0" w:tplc="BA0A89A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F529C5"/>
    <w:multiLevelType w:val="hybridMultilevel"/>
    <w:tmpl w:val="ECBC8058"/>
    <w:lvl w:ilvl="0" w:tplc="DEC84F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D358A3"/>
    <w:multiLevelType w:val="hybridMultilevel"/>
    <w:tmpl w:val="D7E4EB2A"/>
    <w:lvl w:ilvl="0" w:tplc="FA22753A">
      <w:start w:val="8"/>
      <w:numFmt w:val="decimal"/>
      <w:lvlText w:val="%1."/>
      <w:lvlJc w:val="left"/>
      <w:pPr>
        <w:ind w:left="1069" w:hanging="360"/>
      </w:pPr>
      <w:rPr>
        <w:rFonts w:hint="default"/>
        <w:b/>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4A1D34"/>
    <w:multiLevelType w:val="hybridMultilevel"/>
    <w:tmpl w:val="79B81AAA"/>
    <w:lvl w:ilvl="0" w:tplc="53BA634E">
      <w:start w:val="1"/>
      <w:numFmt w:val="decimal"/>
      <w:lvlText w:val="%1."/>
      <w:lvlJc w:val="left"/>
      <w:pPr>
        <w:ind w:left="1759" w:hanging="105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177984"/>
    <w:multiLevelType w:val="hybridMultilevel"/>
    <w:tmpl w:val="4ADA03E2"/>
    <w:lvl w:ilvl="0" w:tplc="09D6D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644541"/>
    <w:multiLevelType w:val="hybridMultilevel"/>
    <w:tmpl w:val="6F16399A"/>
    <w:lvl w:ilvl="0" w:tplc="3DCAE944">
      <w:start w:val="1"/>
      <w:numFmt w:val="decimal"/>
      <w:lvlText w:val="%1."/>
      <w:lvlJc w:val="left"/>
      <w:pPr>
        <w:ind w:left="1495" w:hanging="360"/>
      </w:pPr>
      <w:rPr>
        <w:b w:val="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
    <w:nsid w:val="7141205B"/>
    <w:multiLevelType w:val="hybridMultilevel"/>
    <w:tmpl w:val="1EA884DE"/>
    <w:lvl w:ilvl="0" w:tplc="DAF8EEA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8105B39"/>
    <w:multiLevelType w:val="hybridMultilevel"/>
    <w:tmpl w:val="C90ECADC"/>
    <w:lvl w:ilvl="0" w:tplc="AF863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8DE1CF8"/>
    <w:multiLevelType w:val="hybridMultilevel"/>
    <w:tmpl w:val="76122B06"/>
    <w:lvl w:ilvl="0" w:tplc="2EB4F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12"/>
  </w:num>
  <w:num w:numId="4">
    <w:abstractNumId w:val="3"/>
  </w:num>
  <w:num w:numId="5">
    <w:abstractNumId w:val="4"/>
  </w:num>
  <w:num w:numId="6">
    <w:abstractNumId w:val="2"/>
  </w:num>
  <w:num w:numId="7">
    <w:abstractNumId w:val="5"/>
  </w:num>
  <w:num w:numId="8">
    <w:abstractNumId w:val="7"/>
  </w:num>
  <w:num w:numId="9">
    <w:abstractNumId w:val="6"/>
  </w:num>
  <w:num w:numId="10">
    <w:abstractNumId w:val="13"/>
  </w:num>
  <w:num w:numId="11">
    <w:abstractNumId w:val="11"/>
  </w:num>
  <w:num w:numId="12">
    <w:abstractNumId w:val="1"/>
  </w:num>
  <w:num w:numId="13">
    <w:abstractNumId w:val="9"/>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3D20"/>
    <w:rsid w:val="000047E6"/>
    <w:rsid w:val="000060F8"/>
    <w:rsid w:val="000070FF"/>
    <w:rsid w:val="00007B82"/>
    <w:rsid w:val="00010875"/>
    <w:rsid w:val="00011A40"/>
    <w:rsid w:val="00011CCE"/>
    <w:rsid w:val="000127BB"/>
    <w:rsid w:val="00013429"/>
    <w:rsid w:val="00013E7C"/>
    <w:rsid w:val="000142F5"/>
    <w:rsid w:val="00014BDF"/>
    <w:rsid w:val="000168A3"/>
    <w:rsid w:val="0001735F"/>
    <w:rsid w:val="00021A6C"/>
    <w:rsid w:val="00021AB6"/>
    <w:rsid w:val="00022359"/>
    <w:rsid w:val="0002273E"/>
    <w:rsid w:val="00022923"/>
    <w:rsid w:val="00024BF8"/>
    <w:rsid w:val="00024F52"/>
    <w:rsid w:val="0002748E"/>
    <w:rsid w:val="0003041F"/>
    <w:rsid w:val="000308D6"/>
    <w:rsid w:val="0003102F"/>
    <w:rsid w:val="00033E97"/>
    <w:rsid w:val="00035536"/>
    <w:rsid w:val="00035DA4"/>
    <w:rsid w:val="00035F48"/>
    <w:rsid w:val="000364D8"/>
    <w:rsid w:val="0004326E"/>
    <w:rsid w:val="00045143"/>
    <w:rsid w:val="0004780D"/>
    <w:rsid w:val="000512E4"/>
    <w:rsid w:val="00051F46"/>
    <w:rsid w:val="0005218C"/>
    <w:rsid w:val="0005377A"/>
    <w:rsid w:val="00053FE0"/>
    <w:rsid w:val="00054215"/>
    <w:rsid w:val="00055D37"/>
    <w:rsid w:val="00057289"/>
    <w:rsid w:val="000579CF"/>
    <w:rsid w:val="000605D5"/>
    <w:rsid w:val="000620D4"/>
    <w:rsid w:val="000626D7"/>
    <w:rsid w:val="00062D8F"/>
    <w:rsid w:val="00063EF2"/>
    <w:rsid w:val="00063F8F"/>
    <w:rsid w:val="00064087"/>
    <w:rsid w:val="00064409"/>
    <w:rsid w:val="000644E6"/>
    <w:rsid w:val="00066256"/>
    <w:rsid w:val="00070615"/>
    <w:rsid w:val="000733C1"/>
    <w:rsid w:val="000746AB"/>
    <w:rsid w:val="00074964"/>
    <w:rsid w:val="00076365"/>
    <w:rsid w:val="000769E5"/>
    <w:rsid w:val="000773E9"/>
    <w:rsid w:val="00077BD6"/>
    <w:rsid w:val="00077E77"/>
    <w:rsid w:val="000800F5"/>
    <w:rsid w:val="00081E50"/>
    <w:rsid w:val="000827D2"/>
    <w:rsid w:val="00082C29"/>
    <w:rsid w:val="00084C4E"/>
    <w:rsid w:val="00085524"/>
    <w:rsid w:val="00085654"/>
    <w:rsid w:val="00087306"/>
    <w:rsid w:val="0008799A"/>
    <w:rsid w:val="00090CD0"/>
    <w:rsid w:val="00092AFE"/>
    <w:rsid w:val="00092FA3"/>
    <w:rsid w:val="00094EB6"/>
    <w:rsid w:val="00096B69"/>
    <w:rsid w:val="00096B7C"/>
    <w:rsid w:val="00096F95"/>
    <w:rsid w:val="000A1671"/>
    <w:rsid w:val="000A19CB"/>
    <w:rsid w:val="000A1A5C"/>
    <w:rsid w:val="000A1C91"/>
    <w:rsid w:val="000A203F"/>
    <w:rsid w:val="000A2810"/>
    <w:rsid w:val="000A2C1C"/>
    <w:rsid w:val="000A2FDC"/>
    <w:rsid w:val="000A4A8D"/>
    <w:rsid w:val="000A5960"/>
    <w:rsid w:val="000A6BAC"/>
    <w:rsid w:val="000B0313"/>
    <w:rsid w:val="000B0EB3"/>
    <w:rsid w:val="000B187F"/>
    <w:rsid w:val="000B205F"/>
    <w:rsid w:val="000B3E44"/>
    <w:rsid w:val="000B49C2"/>
    <w:rsid w:val="000B5C76"/>
    <w:rsid w:val="000B7121"/>
    <w:rsid w:val="000B73A1"/>
    <w:rsid w:val="000B73EA"/>
    <w:rsid w:val="000C11DB"/>
    <w:rsid w:val="000C29A8"/>
    <w:rsid w:val="000C44A5"/>
    <w:rsid w:val="000C65AB"/>
    <w:rsid w:val="000C6B40"/>
    <w:rsid w:val="000C7BC2"/>
    <w:rsid w:val="000D0C60"/>
    <w:rsid w:val="000D2733"/>
    <w:rsid w:val="000D3556"/>
    <w:rsid w:val="000D3A2E"/>
    <w:rsid w:val="000D3D81"/>
    <w:rsid w:val="000D458C"/>
    <w:rsid w:val="000D460D"/>
    <w:rsid w:val="000D505A"/>
    <w:rsid w:val="000D55D3"/>
    <w:rsid w:val="000D55D9"/>
    <w:rsid w:val="000D58DD"/>
    <w:rsid w:val="000D6800"/>
    <w:rsid w:val="000E01BB"/>
    <w:rsid w:val="000E1088"/>
    <w:rsid w:val="000E18F5"/>
    <w:rsid w:val="000E3716"/>
    <w:rsid w:val="000E39F5"/>
    <w:rsid w:val="000E4782"/>
    <w:rsid w:val="000E4D25"/>
    <w:rsid w:val="000E540B"/>
    <w:rsid w:val="000E5C71"/>
    <w:rsid w:val="000E63B3"/>
    <w:rsid w:val="000E6A32"/>
    <w:rsid w:val="000E6AE1"/>
    <w:rsid w:val="000F0C64"/>
    <w:rsid w:val="000F1425"/>
    <w:rsid w:val="000F1A82"/>
    <w:rsid w:val="000F31F0"/>
    <w:rsid w:val="000F560C"/>
    <w:rsid w:val="000F73E1"/>
    <w:rsid w:val="001015FC"/>
    <w:rsid w:val="001017D4"/>
    <w:rsid w:val="00103A93"/>
    <w:rsid w:val="00104576"/>
    <w:rsid w:val="00104DC5"/>
    <w:rsid w:val="00104F9D"/>
    <w:rsid w:val="00105DE3"/>
    <w:rsid w:val="00107B13"/>
    <w:rsid w:val="00107C46"/>
    <w:rsid w:val="00110152"/>
    <w:rsid w:val="001112CA"/>
    <w:rsid w:val="001112CD"/>
    <w:rsid w:val="00112A73"/>
    <w:rsid w:val="00112AA9"/>
    <w:rsid w:val="00114BCD"/>
    <w:rsid w:val="00115336"/>
    <w:rsid w:val="00115E53"/>
    <w:rsid w:val="0011666E"/>
    <w:rsid w:val="00116AE1"/>
    <w:rsid w:val="00117401"/>
    <w:rsid w:val="0011788C"/>
    <w:rsid w:val="00117A04"/>
    <w:rsid w:val="00120046"/>
    <w:rsid w:val="001209D1"/>
    <w:rsid w:val="001209FA"/>
    <w:rsid w:val="00122228"/>
    <w:rsid w:val="00123543"/>
    <w:rsid w:val="00123D78"/>
    <w:rsid w:val="001256A6"/>
    <w:rsid w:val="00125862"/>
    <w:rsid w:val="001269DB"/>
    <w:rsid w:val="00126A58"/>
    <w:rsid w:val="00126DD2"/>
    <w:rsid w:val="0012721E"/>
    <w:rsid w:val="00131287"/>
    <w:rsid w:val="00134A60"/>
    <w:rsid w:val="0013516B"/>
    <w:rsid w:val="00135404"/>
    <w:rsid w:val="0013544D"/>
    <w:rsid w:val="001360AC"/>
    <w:rsid w:val="00136A09"/>
    <w:rsid w:val="00136D1F"/>
    <w:rsid w:val="00137662"/>
    <w:rsid w:val="00137C29"/>
    <w:rsid w:val="00137FA7"/>
    <w:rsid w:val="001406AB"/>
    <w:rsid w:val="00140DCF"/>
    <w:rsid w:val="00141DD1"/>
    <w:rsid w:val="00141FB2"/>
    <w:rsid w:val="00142A35"/>
    <w:rsid w:val="00142B97"/>
    <w:rsid w:val="00143590"/>
    <w:rsid w:val="00144792"/>
    <w:rsid w:val="001448E5"/>
    <w:rsid w:val="00144ACF"/>
    <w:rsid w:val="00145D2E"/>
    <w:rsid w:val="00146AEA"/>
    <w:rsid w:val="00146D34"/>
    <w:rsid w:val="00146DF2"/>
    <w:rsid w:val="00147F8F"/>
    <w:rsid w:val="00151A5D"/>
    <w:rsid w:val="00153152"/>
    <w:rsid w:val="00153D1F"/>
    <w:rsid w:val="00153EE5"/>
    <w:rsid w:val="001556FF"/>
    <w:rsid w:val="0015604B"/>
    <w:rsid w:val="00156113"/>
    <w:rsid w:val="00156FB6"/>
    <w:rsid w:val="00157EEF"/>
    <w:rsid w:val="00157F14"/>
    <w:rsid w:val="001611EA"/>
    <w:rsid w:val="001616D2"/>
    <w:rsid w:val="00162680"/>
    <w:rsid w:val="001627C1"/>
    <w:rsid w:val="001653ED"/>
    <w:rsid w:val="00166803"/>
    <w:rsid w:val="00166D7A"/>
    <w:rsid w:val="00166F45"/>
    <w:rsid w:val="001677BB"/>
    <w:rsid w:val="0016798E"/>
    <w:rsid w:val="0017073C"/>
    <w:rsid w:val="001722BD"/>
    <w:rsid w:val="0017469F"/>
    <w:rsid w:val="001757F0"/>
    <w:rsid w:val="0017585D"/>
    <w:rsid w:val="00175C7E"/>
    <w:rsid w:val="00175DCA"/>
    <w:rsid w:val="0017677B"/>
    <w:rsid w:val="00176BDB"/>
    <w:rsid w:val="00176D60"/>
    <w:rsid w:val="00177064"/>
    <w:rsid w:val="00177507"/>
    <w:rsid w:val="00177840"/>
    <w:rsid w:val="00177B3E"/>
    <w:rsid w:val="0018016D"/>
    <w:rsid w:val="00180487"/>
    <w:rsid w:val="001821FD"/>
    <w:rsid w:val="00182C26"/>
    <w:rsid w:val="00182E4B"/>
    <w:rsid w:val="001846A2"/>
    <w:rsid w:val="001848A0"/>
    <w:rsid w:val="00185156"/>
    <w:rsid w:val="001860C7"/>
    <w:rsid w:val="00187137"/>
    <w:rsid w:val="0018762A"/>
    <w:rsid w:val="00187D0E"/>
    <w:rsid w:val="00191D9A"/>
    <w:rsid w:val="001921DC"/>
    <w:rsid w:val="0019256E"/>
    <w:rsid w:val="0019389D"/>
    <w:rsid w:val="001940E4"/>
    <w:rsid w:val="0019558F"/>
    <w:rsid w:val="0019573B"/>
    <w:rsid w:val="00197495"/>
    <w:rsid w:val="001A0736"/>
    <w:rsid w:val="001A2C64"/>
    <w:rsid w:val="001A3E6B"/>
    <w:rsid w:val="001A4194"/>
    <w:rsid w:val="001A453E"/>
    <w:rsid w:val="001A486E"/>
    <w:rsid w:val="001A52ED"/>
    <w:rsid w:val="001A6726"/>
    <w:rsid w:val="001B2343"/>
    <w:rsid w:val="001B27CB"/>
    <w:rsid w:val="001B317A"/>
    <w:rsid w:val="001B57BE"/>
    <w:rsid w:val="001C3860"/>
    <w:rsid w:val="001C3924"/>
    <w:rsid w:val="001C4644"/>
    <w:rsid w:val="001C4F66"/>
    <w:rsid w:val="001C5181"/>
    <w:rsid w:val="001C5311"/>
    <w:rsid w:val="001C6E88"/>
    <w:rsid w:val="001C798C"/>
    <w:rsid w:val="001D0C11"/>
    <w:rsid w:val="001D0E0E"/>
    <w:rsid w:val="001D302E"/>
    <w:rsid w:val="001D3BA0"/>
    <w:rsid w:val="001D6060"/>
    <w:rsid w:val="001D6AF3"/>
    <w:rsid w:val="001D6BF9"/>
    <w:rsid w:val="001D7B72"/>
    <w:rsid w:val="001D7E5E"/>
    <w:rsid w:val="001E03E1"/>
    <w:rsid w:val="001E03E8"/>
    <w:rsid w:val="001E18AB"/>
    <w:rsid w:val="001E2EB5"/>
    <w:rsid w:val="001E3360"/>
    <w:rsid w:val="001E4406"/>
    <w:rsid w:val="001E482D"/>
    <w:rsid w:val="001E4B05"/>
    <w:rsid w:val="001E524F"/>
    <w:rsid w:val="001E55AA"/>
    <w:rsid w:val="001E5655"/>
    <w:rsid w:val="001E6045"/>
    <w:rsid w:val="001E6096"/>
    <w:rsid w:val="001E67D9"/>
    <w:rsid w:val="001E6D20"/>
    <w:rsid w:val="001E7394"/>
    <w:rsid w:val="001F0A7E"/>
    <w:rsid w:val="001F2796"/>
    <w:rsid w:val="001F46BB"/>
    <w:rsid w:val="001F48E3"/>
    <w:rsid w:val="001F5D02"/>
    <w:rsid w:val="001F61F5"/>
    <w:rsid w:val="001F6E66"/>
    <w:rsid w:val="00200CC6"/>
    <w:rsid w:val="0020162F"/>
    <w:rsid w:val="002022D0"/>
    <w:rsid w:val="00202A76"/>
    <w:rsid w:val="00205732"/>
    <w:rsid w:val="00205F09"/>
    <w:rsid w:val="00206EAF"/>
    <w:rsid w:val="00207586"/>
    <w:rsid w:val="0020779C"/>
    <w:rsid w:val="00212BE7"/>
    <w:rsid w:val="00213131"/>
    <w:rsid w:val="00215190"/>
    <w:rsid w:val="002158A6"/>
    <w:rsid w:val="002169E9"/>
    <w:rsid w:val="002172F3"/>
    <w:rsid w:val="0021742D"/>
    <w:rsid w:val="00217814"/>
    <w:rsid w:val="00220200"/>
    <w:rsid w:val="0022116D"/>
    <w:rsid w:val="0022197D"/>
    <w:rsid w:val="00221E18"/>
    <w:rsid w:val="00222674"/>
    <w:rsid w:val="00222BDD"/>
    <w:rsid w:val="00222EA1"/>
    <w:rsid w:val="00223093"/>
    <w:rsid w:val="00223C9D"/>
    <w:rsid w:val="00224106"/>
    <w:rsid w:val="002262E1"/>
    <w:rsid w:val="002274AE"/>
    <w:rsid w:val="00230652"/>
    <w:rsid w:val="00230928"/>
    <w:rsid w:val="00231421"/>
    <w:rsid w:val="002317EC"/>
    <w:rsid w:val="00233618"/>
    <w:rsid w:val="00233F93"/>
    <w:rsid w:val="002346DA"/>
    <w:rsid w:val="0023604B"/>
    <w:rsid w:val="00236283"/>
    <w:rsid w:val="00236862"/>
    <w:rsid w:val="00236B32"/>
    <w:rsid w:val="0023753B"/>
    <w:rsid w:val="002375DF"/>
    <w:rsid w:val="00237DDF"/>
    <w:rsid w:val="00237E5E"/>
    <w:rsid w:val="00240BAF"/>
    <w:rsid w:val="0024143A"/>
    <w:rsid w:val="002416CC"/>
    <w:rsid w:val="00242266"/>
    <w:rsid w:val="002449DE"/>
    <w:rsid w:val="00244CD8"/>
    <w:rsid w:val="00245049"/>
    <w:rsid w:val="00246C3B"/>
    <w:rsid w:val="00252182"/>
    <w:rsid w:val="002521C2"/>
    <w:rsid w:val="002543D2"/>
    <w:rsid w:val="00254EBE"/>
    <w:rsid w:val="00255A3E"/>
    <w:rsid w:val="00255CDB"/>
    <w:rsid w:val="002575A2"/>
    <w:rsid w:val="00257737"/>
    <w:rsid w:val="00257935"/>
    <w:rsid w:val="00257B2C"/>
    <w:rsid w:val="00261560"/>
    <w:rsid w:val="00263B8F"/>
    <w:rsid w:val="00264337"/>
    <w:rsid w:val="00264741"/>
    <w:rsid w:val="0026627F"/>
    <w:rsid w:val="002666C2"/>
    <w:rsid w:val="00267883"/>
    <w:rsid w:val="00267D24"/>
    <w:rsid w:val="002709EB"/>
    <w:rsid w:val="00271327"/>
    <w:rsid w:val="002728B7"/>
    <w:rsid w:val="00272C26"/>
    <w:rsid w:val="00272F26"/>
    <w:rsid w:val="0027591F"/>
    <w:rsid w:val="00275AD4"/>
    <w:rsid w:val="00280154"/>
    <w:rsid w:val="00280E9F"/>
    <w:rsid w:val="00281253"/>
    <w:rsid w:val="00282014"/>
    <w:rsid w:val="00282265"/>
    <w:rsid w:val="002824AC"/>
    <w:rsid w:val="0028302F"/>
    <w:rsid w:val="0028380A"/>
    <w:rsid w:val="00283C30"/>
    <w:rsid w:val="002842D1"/>
    <w:rsid w:val="00284B39"/>
    <w:rsid w:val="00284C1E"/>
    <w:rsid w:val="00284CF2"/>
    <w:rsid w:val="00286847"/>
    <w:rsid w:val="00286AAE"/>
    <w:rsid w:val="00287227"/>
    <w:rsid w:val="00287542"/>
    <w:rsid w:val="00287671"/>
    <w:rsid w:val="002907E0"/>
    <w:rsid w:val="002920DE"/>
    <w:rsid w:val="00292E51"/>
    <w:rsid w:val="00293A5F"/>
    <w:rsid w:val="002943D6"/>
    <w:rsid w:val="00295546"/>
    <w:rsid w:val="00295953"/>
    <w:rsid w:val="00295DDC"/>
    <w:rsid w:val="0029607B"/>
    <w:rsid w:val="002961CD"/>
    <w:rsid w:val="002963EB"/>
    <w:rsid w:val="00296A11"/>
    <w:rsid w:val="00296AC1"/>
    <w:rsid w:val="00297C1B"/>
    <w:rsid w:val="00297D4D"/>
    <w:rsid w:val="002A0C43"/>
    <w:rsid w:val="002A1EC0"/>
    <w:rsid w:val="002A22E4"/>
    <w:rsid w:val="002A2326"/>
    <w:rsid w:val="002A2339"/>
    <w:rsid w:val="002A3682"/>
    <w:rsid w:val="002A40C4"/>
    <w:rsid w:val="002A46B9"/>
    <w:rsid w:val="002A4C65"/>
    <w:rsid w:val="002A55C3"/>
    <w:rsid w:val="002A66D2"/>
    <w:rsid w:val="002A67F0"/>
    <w:rsid w:val="002A684A"/>
    <w:rsid w:val="002B09AE"/>
    <w:rsid w:val="002B335B"/>
    <w:rsid w:val="002B4A79"/>
    <w:rsid w:val="002B576A"/>
    <w:rsid w:val="002B692C"/>
    <w:rsid w:val="002C0876"/>
    <w:rsid w:val="002C1983"/>
    <w:rsid w:val="002C1BF7"/>
    <w:rsid w:val="002C2E64"/>
    <w:rsid w:val="002C363C"/>
    <w:rsid w:val="002C369A"/>
    <w:rsid w:val="002C58CA"/>
    <w:rsid w:val="002C5A31"/>
    <w:rsid w:val="002C7355"/>
    <w:rsid w:val="002D0417"/>
    <w:rsid w:val="002D15E7"/>
    <w:rsid w:val="002D1A87"/>
    <w:rsid w:val="002D27C5"/>
    <w:rsid w:val="002D28E6"/>
    <w:rsid w:val="002D362C"/>
    <w:rsid w:val="002D4033"/>
    <w:rsid w:val="002D5533"/>
    <w:rsid w:val="002D61FF"/>
    <w:rsid w:val="002D66B4"/>
    <w:rsid w:val="002D6C44"/>
    <w:rsid w:val="002D6F71"/>
    <w:rsid w:val="002D70AA"/>
    <w:rsid w:val="002E0950"/>
    <w:rsid w:val="002E10CF"/>
    <w:rsid w:val="002E1205"/>
    <w:rsid w:val="002E3157"/>
    <w:rsid w:val="002E73F8"/>
    <w:rsid w:val="002F03FB"/>
    <w:rsid w:val="002F2DAC"/>
    <w:rsid w:val="002F358F"/>
    <w:rsid w:val="002F6607"/>
    <w:rsid w:val="002F68D8"/>
    <w:rsid w:val="003005C6"/>
    <w:rsid w:val="003011EE"/>
    <w:rsid w:val="00301478"/>
    <w:rsid w:val="003016E3"/>
    <w:rsid w:val="003032DC"/>
    <w:rsid w:val="00304C8A"/>
    <w:rsid w:val="00304EA9"/>
    <w:rsid w:val="00304EDC"/>
    <w:rsid w:val="003055FC"/>
    <w:rsid w:val="0030597F"/>
    <w:rsid w:val="00306201"/>
    <w:rsid w:val="003071AB"/>
    <w:rsid w:val="003078BF"/>
    <w:rsid w:val="00307B06"/>
    <w:rsid w:val="00310260"/>
    <w:rsid w:val="00310CB2"/>
    <w:rsid w:val="00311AD8"/>
    <w:rsid w:val="00312A7C"/>
    <w:rsid w:val="003137CC"/>
    <w:rsid w:val="003147FC"/>
    <w:rsid w:val="003148F2"/>
    <w:rsid w:val="0031499C"/>
    <w:rsid w:val="00314B93"/>
    <w:rsid w:val="00314D89"/>
    <w:rsid w:val="0031662E"/>
    <w:rsid w:val="00316877"/>
    <w:rsid w:val="00316ABB"/>
    <w:rsid w:val="00316EB5"/>
    <w:rsid w:val="00320B38"/>
    <w:rsid w:val="00320B83"/>
    <w:rsid w:val="003213BE"/>
    <w:rsid w:val="00321473"/>
    <w:rsid w:val="00321C33"/>
    <w:rsid w:val="0032285A"/>
    <w:rsid w:val="00323BFA"/>
    <w:rsid w:val="003242B9"/>
    <w:rsid w:val="00324BB7"/>
    <w:rsid w:val="00325479"/>
    <w:rsid w:val="003271C4"/>
    <w:rsid w:val="003274B9"/>
    <w:rsid w:val="003275A0"/>
    <w:rsid w:val="00327CF2"/>
    <w:rsid w:val="003327E8"/>
    <w:rsid w:val="0033380C"/>
    <w:rsid w:val="00334318"/>
    <w:rsid w:val="00334ABE"/>
    <w:rsid w:val="003371BA"/>
    <w:rsid w:val="00340943"/>
    <w:rsid w:val="00341D5B"/>
    <w:rsid w:val="00342E50"/>
    <w:rsid w:val="00343078"/>
    <w:rsid w:val="00343584"/>
    <w:rsid w:val="003445FC"/>
    <w:rsid w:val="00344ABD"/>
    <w:rsid w:val="00344F3C"/>
    <w:rsid w:val="00344FFA"/>
    <w:rsid w:val="00346126"/>
    <w:rsid w:val="00346B11"/>
    <w:rsid w:val="00346EFD"/>
    <w:rsid w:val="00346F2B"/>
    <w:rsid w:val="0034779A"/>
    <w:rsid w:val="003506E0"/>
    <w:rsid w:val="00350C17"/>
    <w:rsid w:val="00350F54"/>
    <w:rsid w:val="00350FE8"/>
    <w:rsid w:val="003515FF"/>
    <w:rsid w:val="00353F27"/>
    <w:rsid w:val="0035457C"/>
    <w:rsid w:val="003546A6"/>
    <w:rsid w:val="00354DDB"/>
    <w:rsid w:val="003554FA"/>
    <w:rsid w:val="003600D8"/>
    <w:rsid w:val="00360B42"/>
    <w:rsid w:val="003612DF"/>
    <w:rsid w:val="00361F12"/>
    <w:rsid w:val="00362D1C"/>
    <w:rsid w:val="00363758"/>
    <w:rsid w:val="00365579"/>
    <w:rsid w:val="003662E1"/>
    <w:rsid w:val="00367582"/>
    <w:rsid w:val="00367A45"/>
    <w:rsid w:val="00367ACA"/>
    <w:rsid w:val="0037050A"/>
    <w:rsid w:val="00371467"/>
    <w:rsid w:val="003716CB"/>
    <w:rsid w:val="0037202F"/>
    <w:rsid w:val="00373B15"/>
    <w:rsid w:val="00374500"/>
    <w:rsid w:val="003758BB"/>
    <w:rsid w:val="003777BC"/>
    <w:rsid w:val="00377F35"/>
    <w:rsid w:val="00380224"/>
    <w:rsid w:val="003822B7"/>
    <w:rsid w:val="00382A42"/>
    <w:rsid w:val="003839AF"/>
    <w:rsid w:val="00383C87"/>
    <w:rsid w:val="00384125"/>
    <w:rsid w:val="00384B95"/>
    <w:rsid w:val="0038523C"/>
    <w:rsid w:val="003868B1"/>
    <w:rsid w:val="00386A1B"/>
    <w:rsid w:val="00387388"/>
    <w:rsid w:val="00387466"/>
    <w:rsid w:val="003906C5"/>
    <w:rsid w:val="003915D7"/>
    <w:rsid w:val="00392870"/>
    <w:rsid w:val="00393DD8"/>
    <w:rsid w:val="00394858"/>
    <w:rsid w:val="00394A40"/>
    <w:rsid w:val="00395A3F"/>
    <w:rsid w:val="0039727E"/>
    <w:rsid w:val="003A0AFA"/>
    <w:rsid w:val="003A2EB3"/>
    <w:rsid w:val="003A3891"/>
    <w:rsid w:val="003A43E9"/>
    <w:rsid w:val="003A4CA6"/>
    <w:rsid w:val="003A4CA9"/>
    <w:rsid w:val="003A688D"/>
    <w:rsid w:val="003B1637"/>
    <w:rsid w:val="003B187C"/>
    <w:rsid w:val="003B2171"/>
    <w:rsid w:val="003B2489"/>
    <w:rsid w:val="003B2702"/>
    <w:rsid w:val="003B2E27"/>
    <w:rsid w:val="003B3081"/>
    <w:rsid w:val="003B38C2"/>
    <w:rsid w:val="003B45E4"/>
    <w:rsid w:val="003B5300"/>
    <w:rsid w:val="003B53D7"/>
    <w:rsid w:val="003B5C52"/>
    <w:rsid w:val="003B6155"/>
    <w:rsid w:val="003B61CB"/>
    <w:rsid w:val="003B6366"/>
    <w:rsid w:val="003B63F9"/>
    <w:rsid w:val="003B6781"/>
    <w:rsid w:val="003B7765"/>
    <w:rsid w:val="003B7E90"/>
    <w:rsid w:val="003C03F4"/>
    <w:rsid w:val="003C21A7"/>
    <w:rsid w:val="003C28AC"/>
    <w:rsid w:val="003C3394"/>
    <w:rsid w:val="003C45D2"/>
    <w:rsid w:val="003C4EEB"/>
    <w:rsid w:val="003C637E"/>
    <w:rsid w:val="003C7B43"/>
    <w:rsid w:val="003C7E49"/>
    <w:rsid w:val="003D08B9"/>
    <w:rsid w:val="003D0CAB"/>
    <w:rsid w:val="003D0DE5"/>
    <w:rsid w:val="003D1A3B"/>
    <w:rsid w:val="003D1AA1"/>
    <w:rsid w:val="003D30D0"/>
    <w:rsid w:val="003D3143"/>
    <w:rsid w:val="003D42C3"/>
    <w:rsid w:val="003D5FDD"/>
    <w:rsid w:val="003D6EAE"/>
    <w:rsid w:val="003D7387"/>
    <w:rsid w:val="003E01A0"/>
    <w:rsid w:val="003E0A42"/>
    <w:rsid w:val="003E178D"/>
    <w:rsid w:val="003E1EE9"/>
    <w:rsid w:val="003E2735"/>
    <w:rsid w:val="003E2E9F"/>
    <w:rsid w:val="003E3046"/>
    <w:rsid w:val="003E3ABC"/>
    <w:rsid w:val="003E3F62"/>
    <w:rsid w:val="003E40E0"/>
    <w:rsid w:val="003E4B17"/>
    <w:rsid w:val="003E4D86"/>
    <w:rsid w:val="003E550E"/>
    <w:rsid w:val="003E59D5"/>
    <w:rsid w:val="003E59F7"/>
    <w:rsid w:val="003E611C"/>
    <w:rsid w:val="003E6166"/>
    <w:rsid w:val="003E640B"/>
    <w:rsid w:val="003E6F55"/>
    <w:rsid w:val="003E7B37"/>
    <w:rsid w:val="003E7D03"/>
    <w:rsid w:val="003E7FE3"/>
    <w:rsid w:val="003E7FF3"/>
    <w:rsid w:val="003F058C"/>
    <w:rsid w:val="003F1527"/>
    <w:rsid w:val="003F1F2D"/>
    <w:rsid w:val="003F262E"/>
    <w:rsid w:val="003F2B87"/>
    <w:rsid w:val="003F3414"/>
    <w:rsid w:val="003F39F7"/>
    <w:rsid w:val="003F41C0"/>
    <w:rsid w:val="003F518F"/>
    <w:rsid w:val="003F541F"/>
    <w:rsid w:val="003F6DA3"/>
    <w:rsid w:val="003F75D4"/>
    <w:rsid w:val="0040220A"/>
    <w:rsid w:val="0040257F"/>
    <w:rsid w:val="0040406D"/>
    <w:rsid w:val="0040427E"/>
    <w:rsid w:val="00405939"/>
    <w:rsid w:val="00405AED"/>
    <w:rsid w:val="00405C71"/>
    <w:rsid w:val="00406156"/>
    <w:rsid w:val="0040688C"/>
    <w:rsid w:val="0041111E"/>
    <w:rsid w:val="00413F44"/>
    <w:rsid w:val="00415852"/>
    <w:rsid w:val="00415D26"/>
    <w:rsid w:val="004170D5"/>
    <w:rsid w:val="004206C7"/>
    <w:rsid w:val="00420D0E"/>
    <w:rsid w:val="00421B2C"/>
    <w:rsid w:val="00421D81"/>
    <w:rsid w:val="0042216B"/>
    <w:rsid w:val="004221BF"/>
    <w:rsid w:val="004229D1"/>
    <w:rsid w:val="00422BF9"/>
    <w:rsid w:val="00422CD2"/>
    <w:rsid w:val="00424403"/>
    <w:rsid w:val="004256DA"/>
    <w:rsid w:val="00426F07"/>
    <w:rsid w:val="00427142"/>
    <w:rsid w:val="00430C6B"/>
    <w:rsid w:val="004313CA"/>
    <w:rsid w:val="00431CF4"/>
    <w:rsid w:val="0043441F"/>
    <w:rsid w:val="00434AA8"/>
    <w:rsid w:val="004355D8"/>
    <w:rsid w:val="004365DE"/>
    <w:rsid w:val="004367EB"/>
    <w:rsid w:val="00436E5D"/>
    <w:rsid w:val="00437901"/>
    <w:rsid w:val="00437A10"/>
    <w:rsid w:val="004408A8"/>
    <w:rsid w:val="00441260"/>
    <w:rsid w:val="00441F38"/>
    <w:rsid w:val="004424F9"/>
    <w:rsid w:val="00443914"/>
    <w:rsid w:val="0044399B"/>
    <w:rsid w:val="0044644D"/>
    <w:rsid w:val="004465A4"/>
    <w:rsid w:val="0044714D"/>
    <w:rsid w:val="00447814"/>
    <w:rsid w:val="004502C4"/>
    <w:rsid w:val="0045085B"/>
    <w:rsid w:val="00450C21"/>
    <w:rsid w:val="00451261"/>
    <w:rsid w:val="00455891"/>
    <w:rsid w:val="00455E0F"/>
    <w:rsid w:val="00455EE6"/>
    <w:rsid w:val="00456419"/>
    <w:rsid w:val="00456F18"/>
    <w:rsid w:val="004579E2"/>
    <w:rsid w:val="00457B5D"/>
    <w:rsid w:val="0046033A"/>
    <w:rsid w:val="00460E37"/>
    <w:rsid w:val="00461809"/>
    <w:rsid w:val="00462D75"/>
    <w:rsid w:val="004640B5"/>
    <w:rsid w:val="00464529"/>
    <w:rsid w:val="00465221"/>
    <w:rsid w:val="0046633E"/>
    <w:rsid w:val="00467C1F"/>
    <w:rsid w:val="00470972"/>
    <w:rsid w:val="00470FE1"/>
    <w:rsid w:val="00471049"/>
    <w:rsid w:val="00471675"/>
    <w:rsid w:val="0047268F"/>
    <w:rsid w:val="00472AD5"/>
    <w:rsid w:val="00472C27"/>
    <w:rsid w:val="00473DE5"/>
    <w:rsid w:val="0047560B"/>
    <w:rsid w:val="00480D46"/>
    <w:rsid w:val="00483D35"/>
    <w:rsid w:val="004840A3"/>
    <w:rsid w:val="00484FB1"/>
    <w:rsid w:val="004852CC"/>
    <w:rsid w:val="00485795"/>
    <w:rsid w:val="00486013"/>
    <w:rsid w:val="0048627E"/>
    <w:rsid w:val="00490684"/>
    <w:rsid w:val="00491F86"/>
    <w:rsid w:val="004925F1"/>
    <w:rsid w:val="00492FA3"/>
    <w:rsid w:val="00493EA7"/>
    <w:rsid w:val="004946F5"/>
    <w:rsid w:val="00496BE0"/>
    <w:rsid w:val="004A00CA"/>
    <w:rsid w:val="004A0289"/>
    <w:rsid w:val="004A0E7F"/>
    <w:rsid w:val="004A13B6"/>
    <w:rsid w:val="004A21E5"/>
    <w:rsid w:val="004A278F"/>
    <w:rsid w:val="004A2B85"/>
    <w:rsid w:val="004A2BB9"/>
    <w:rsid w:val="004A3CA1"/>
    <w:rsid w:val="004A47AE"/>
    <w:rsid w:val="004A4CD6"/>
    <w:rsid w:val="004A5DB6"/>
    <w:rsid w:val="004A6124"/>
    <w:rsid w:val="004A6EE9"/>
    <w:rsid w:val="004A76C4"/>
    <w:rsid w:val="004B0AC4"/>
    <w:rsid w:val="004B330B"/>
    <w:rsid w:val="004B43BC"/>
    <w:rsid w:val="004B4C30"/>
    <w:rsid w:val="004B5653"/>
    <w:rsid w:val="004B6BD9"/>
    <w:rsid w:val="004C02D2"/>
    <w:rsid w:val="004C0754"/>
    <w:rsid w:val="004C0CF8"/>
    <w:rsid w:val="004C1B9C"/>
    <w:rsid w:val="004C230C"/>
    <w:rsid w:val="004C2B4A"/>
    <w:rsid w:val="004C3BB1"/>
    <w:rsid w:val="004C4931"/>
    <w:rsid w:val="004C4E56"/>
    <w:rsid w:val="004C4FF3"/>
    <w:rsid w:val="004C5317"/>
    <w:rsid w:val="004C569B"/>
    <w:rsid w:val="004C5C17"/>
    <w:rsid w:val="004C6440"/>
    <w:rsid w:val="004C6880"/>
    <w:rsid w:val="004C6DAA"/>
    <w:rsid w:val="004C7233"/>
    <w:rsid w:val="004D07E7"/>
    <w:rsid w:val="004D1EF9"/>
    <w:rsid w:val="004D2FAA"/>
    <w:rsid w:val="004D3F33"/>
    <w:rsid w:val="004D40BB"/>
    <w:rsid w:val="004D648C"/>
    <w:rsid w:val="004D7AD4"/>
    <w:rsid w:val="004E0A50"/>
    <w:rsid w:val="004E174E"/>
    <w:rsid w:val="004E1AE3"/>
    <w:rsid w:val="004E2397"/>
    <w:rsid w:val="004E297F"/>
    <w:rsid w:val="004E2DEC"/>
    <w:rsid w:val="004E41A9"/>
    <w:rsid w:val="004E4422"/>
    <w:rsid w:val="004E455E"/>
    <w:rsid w:val="004E502C"/>
    <w:rsid w:val="004E5066"/>
    <w:rsid w:val="004E5618"/>
    <w:rsid w:val="004E5906"/>
    <w:rsid w:val="004E5F62"/>
    <w:rsid w:val="004E634B"/>
    <w:rsid w:val="004E6C4B"/>
    <w:rsid w:val="004E6DA5"/>
    <w:rsid w:val="004F0018"/>
    <w:rsid w:val="004F168E"/>
    <w:rsid w:val="004F1814"/>
    <w:rsid w:val="004F1FE3"/>
    <w:rsid w:val="004F3342"/>
    <w:rsid w:val="004F3C02"/>
    <w:rsid w:val="004F3E4C"/>
    <w:rsid w:val="004F3FE3"/>
    <w:rsid w:val="004F41F5"/>
    <w:rsid w:val="004F4254"/>
    <w:rsid w:val="004F542D"/>
    <w:rsid w:val="004F553D"/>
    <w:rsid w:val="004F5738"/>
    <w:rsid w:val="004F748C"/>
    <w:rsid w:val="004F799F"/>
    <w:rsid w:val="004F7FF0"/>
    <w:rsid w:val="00501BD8"/>
    <w:rsid w:val="00501D51"/>
    <w:rsid w:val="00502B09"/>
    <w:rsid w:val="00502F01"/>
    <w:rsid w:val="00503431"/>
    <w:rsid w:val="005034AA"/>
    <w:rsid w:val="00504FE5"/>
    <w:rsid w:val="00506587"/>
    <w:rsid w:val="00506BC1"/>
    <w:rsid w:val="00506CF9"/>
    <w:rsid w:val="00506E59"/>
    <w:rsid w:val="005076B5"/>
    <w:rsid w:val="00507734"/>
    <w:rsid w:val="00507AA3"/>
    <w:rsid w:val="00507FEF"/>
    <w:rsid w:val="00510AE1"/>
    <w:rsid w:val="00510D4D"/>
    <w:rsid w:val="00511138"/>
    <w:rsid w:val="00511B86"/>
    <w:rsid w:val="00513940"/>
    <w:rsid w:val="00514B54"/>
    <w:rsid w:val="00514D5D"/>
    <w:rsid w:val="00515F21"/>
    <w:rsid w:val="00516884"/>
    <w:rsid w:val="005179ED"/>
    <w:rsid w:val="00521709"/>
    <w:rsid w:val="0052321B"/>
    <w:rsid w:val="00524646"/>
    <w:rsid w:val="00524960"/>
    <w:rsid w:val="00526398"/>
    <w:rsid w:val="00527EB0"/>
    <w:rsid w:val="00530833"/>
    <w:rsid w:val="00530C73"/>
    <w:rsid w:val="00530D43"/>
    <w:rsid w:val="005313D8"/>
    <w:rsid w:val="005331BF"/>
    <w:rsid w:val="0053350E"/>
    <w:rsid w:val="005348EB"/>
    <w:rsid w:val="005358CE"/>
    <w:rsid w:val="00535BAB"/>
    <w:rsid w:val="00536AA5"/>
    <w:rsid w:val="00537CFD"/>
    <w:rsid w:val="005407F0"/>
    <w:rsid w:val="0054092D"/>
    <w:rsid w:val="0054098A"/>
    <w:rsid w:val="00541193"/>
    <w:rsid w:val="00541526"/>
    <w:rsid w:val="00541B24"/>
    <w:rsid w:val="00542F46"/>
    <w:rsid w:val="00545DC0"/>
    <w:rsid w:val="005462FE"/>
    <w:rsid w:val="00546B29"/>
    <w:rsid w:val="00546E6E"/>
    <w:rsid w:val="00550ACF"/>
    <w:rsid w:val="0055113F"/>
    <w:rsid w:val="005516C0"/>
    <w:rsid w:val="00551D62"/>
    <w:rsid w:val="00551D93"/>
    <w:rsid w:val="00552C27"/>
    <w:rsid w:val="00552C9F"/>
    <w:rsid w:val="00552D52"/>
    <w:rsid w:val="0055365F"/>
    <w:rsid w:val="005554B3"/>
    <w:rsid w:val="00556100"/>
    <w:rsid w:val="005607C5"/>
    <w:rsid w:val="00560CB1"/>
    <w:rsid w:val="00561642"/>
    <w:rsid w:val="00561BD1"/>
    <w:rsid w:val="00561E16"/>
    <w:rsid w:val="00562725"/>
    <w:rsid w:val="005627A9"/>
    <w:rsid w:val="005627CF"/>
    <w:rsid w:val="0056311B"/>
    <w:rsid w:val="00564165"/>
    <w:rsid w:val="00564CB0"/>
    <w:rsid w:val="00565533"/>
    <w:rsid w:val="00566B17"/>
    <w:rsid w:val="00566C58"/>
    <w:rsid w:val="00567203"/>
    <w:rsid w:val="005732A0"/>
    <w:rsid w:val="00573DD3"/>
    <w:rsid w:val="00575CCC"/>
    <w:rsid w:val="00576394"/>
    <w:rsid w:val="00576DEA"/>
    <w:rsid w:val="00577917"/>
    <w:rsid w:val="00580511"/>
    <w:rsid w:val="0058055F"/>
    <w:rsid w:val="00580AB4"/>
    <w:rsid w:val="00582AB6"/>
    <w:rsid w:val="00584418"/>
    <w:rsid w:val="00584DFA"/>
    <w:rsid w:val="00585548"/>
    <w:rsid w:val="00587CCB"/>
    <w:rsid w:val="00587E23"/>
    <w:rsid w:val="00590571"/>
    <w:rsid w:val="005916AB"/>
    <w:rsid w:val="00591ACE"/>
    <w:rsid w:val="00591EF0"/>
    <w:rsid w:val="00592770"/>
    <w:rsid w:val="00592F8E"/>
    <w:rsid w:val="00593B6E"/>
    <w:rsid w:val="00593E70"/>
    <w:rsid w:val="00595D1C"/>
    <w:rsid w:val="00596215"/>
    <w:rsid w:val="005967BE"/>
    <w:rsid w:val="00597330"/>
    <w:rsid w:val="00597381"/>
    <w:rsid w:val="00597B87"/>
    <w:rsid w:val="00597C04"/>
    <w:rsid w:val="005A069F"/>
    <w:rsid w:val="005A16FB"/>
    <w:rsid w:val="005A1E69"/>
    <w:rsid w:val="005A24CA"/>
    <w:rsid w:val="005A342B"/>
    <w:rsid w:val="005A3FB7"/>
    <w:rsid w:val="005A41F6"/>
    <w:rsid w:val="005A46C2"/>
    <w:rsid w:val="005A59D1"/>
    <w:rsid w:val="005A6CC6"/>
    <w:rsid w:val="005A7753"/>
    <w:rsid w:val="005B01C4"/>
    <w:rsid w:val="005B0C46"/>
    <w:rsid w:val="005B0D3F"/>
    <w:rsid w:val="005B12E1"/>
    <w:rsid w:val="005B251F"/>
    <w:rsid w:val="005B28B4"/>
    <w:rsid w:val="005B5140"/>
    <w:rsid w:val="005B60EE"/>
    <w:rsid w:val="005B7028"/>
    <w:rsid w:val="005B7B61"/>
    <w:rsid w:val="005C0873"/>
    <w:rsid w:val="005C1972"/>
    <w:rsid w:val="005C2D5F"/>
    <w:rsid w:val="005C3711"/>
    <w:rsid w:val="005C37D0"/>
    <w:rsid w:val="005C4570"/>
    <w:rsid w:val="005C52EE"/>
    <w:rsid w:val="005C5899"/>
    <w:rsid w:val="005C5A63"/>
    <w:rsid w:val="005C61C8"/>
    <w:rsid w:val="005C6B44"/>
    <w:rsid w:val="005C723C"/>
    <w:rsid w:val="005C729A"/>
    <w:rsid w:val="005C76C1"/>
    <w:rsid w:val="005D13AB"/>
    <w:rsid w:val="005D373E"/>
    <w:rsid w:val="005D385C"/>
    <w:rsid w:val="005D39C3"/>
    <w:rsid w:val="005D634C"/>
    <w:rsid w:val="005D6DD3"/>
    <w:rsid w:val="005D6F9E"/>
    <w:rsid w:val="005D7116"/>
    <w:rsid w:val="005D7DE8"/>
    <w:rsid w:val="005E064B"/>
    <w:rsid w:val="005E12BD"/>
    <w:rsid w:val="005E23AE"/>
    <w:rsid w:val="005E2B8C"/>
    <w:rsid w:val="005E2E39"/>
    <w:rsid w:val="005E3219"/>
    <w:rsid w:val="005E3A32"/>
    <w:rsid w:val="005E3CE2"/>
    <w:rsid w:val="005E5DF4"/>
    <w:rsid w:val="005E73E8"/>
    <w:rsid w:val="005E7CF4"/>
    <w:rsid w:val="005F092C"/>
    <w:rsid w:val="005F0D91"/>
    <w:rsid w:val="005F141E"/>
    <w:rsid w:val="005F22A1"/>
    <w:rsid w:val="005F2ABC"/>
    <w:rsid w:val="005F3080"/>
    <w:rsid w:val="005F317F"/>
    <w:rsid w:val="005F48E1"/>
    <w:rsid w:val="005F4B87"/>
    <w:rsid w:val="005F4EED"/>
    <w:rsid w:val="005F591F"/>
    <w:rsid w:val="005F5FB7"/>
    <w:rsid w:val="005F7B57"/>
    <w:rsid w:val="00600BE8"/>
    <w:rsid w:val="00602BC1"/>
    <w:rsid w:val="00602ECF"/>
    <w:rsid w:val="006032A8"/>
    <w:rsid w:val="0060347C"/>
    <w:rsid w:val="0060375F"/>
    <w:rsid w:val="006054CB"/>
    <w:rsid w:val="00605CDA"/>
    <w:rsid w:val="00610622"/>
    <w:rsid w:val="00610BFB"/>
    <w:rsid w:val="00610D69"/>
    <w:rsid w:val="0061110D"/>
    <w:rsid w:val="00611F1F"/>
    <w:rsid w:val="0061227F"/>
    <w:rsid w:val="00612B72"/>
    <w:rsid w:val="00613895"/>
    <w:rsid w:val="006142B0"/>
    <w:rsid w:val="006155F9"/>
    <w:rsid w:val="0061648A"/>
    <w:rsid w:val="00616D51"/>
    <w:rsid w:val="0062010A"/>
    <w:rsid w:val="006215A9"/>
    <w:rsid w:val="00625307"/>
    <w:rsid w:val="006274C0"/>
    <w:rsid w:val="00627A2B"/>
    <w:rsid w:val="00632680"/>
    <w:rsid w:val="00632C7F"/>
    <w:rsid w:val="00633066"/>
    <w:rsid w:val="0063360E"/>
    <w:rsid w:val="00633E8B"/>
    <w:rsid w:val="00635719"/>
    <w:rsid w:val="00635A20"/>
    <w:rsid w:val="00635B77"/>
    <w:rsid w:val="00636BAC"/>
    <w:rsid w:val="00636E8D"/>
    <w:rsid w:val="00641141"/>
    <w:rsid w:val="00641357"/>
    <w:rsid w:val="006417EF"/>
    <w:rsid w:val="00641CBA"/>
    <w:rsid w:val="00642341"/>
    <w:rsid w:val="00642922"/>
    <w:rsid w:val="00643A8A"/>
    <w:rsid w:val="00643C6F"/>
    <w:rsid w:val="00644762"/>
    <w:rsid w:val="00645429"/>
    <w:rsid w:val="006472F1"/>
    <w:rsid w:val="006477A1"/>
    <w:rsid w:val="00651A9C"/>
    <w:rsid w:val="00653C92"/>
    <w:rsid w:val="006540B1"/>
    <w:rsid w:val="00655CC2"/>
    <w:rsid w:val="00656091"/>
    <w:rsid w:val="0065662A"/>
    <w:rsid w:val="00657101"/>
    <w:rsid w:val="0065725E"/>
    <w:rsid w:val="00657E0F"/>
    <w:rsid w:val="006605E4"/>
    <w:rsid w:val="006609FB"/>
    <w:rsid w:val="00662006"/>
    <w:rsid w:val="00662592"/>
    <w:rsid w:val="006625AB"/>
    <w:rsid w:val="00662DF7"/>
    <w:rsid w:val="00663FD8"/>
    <w:rsid w:val="006640BE"/>
    <w:rsid w:val="00664161"/>
    <w:rsid w:val="006656DB"/>
    <w:rsid w:val="00665E06"/>
    <w:rsid w:val="006663BD"/>
    <w:rsid w:val="00666978"/>
    <w:rsid w:val="00666DCA"/>
    <w:rsid w:val="00666E20"/>
    <w:rsid w:val="00671564"/>
    <w:rsid w:val="00672E74"/>
    <w:rsid w:val="00672FDB"/>
    <w:rsid w:val="00674274"/>
    <w:rsid w:val="006745BD"/>
    <w:rsid w:val="0067533D"/>
    <w:rsid w:val="00675725"/>
    <w:rsid w:val="00676949"/>
    <w:rsid w:val="00676C85"/>
    <w:rsid w:val="006801F5"/>
    <w:rsid w:val="00683A7D"/>
    <w:rsid w:val="00683A88"/>
    <w:rsid w:val="00685B3E"/>
    <w:rsid w:val="00686816"/>
    <w:rsid w:val="00686BE8"/>
    <w:rsid w:val="00686E3F"/>
    <w:rsid w:val="006873FB"/>
    <w:rsid w:val="00690354"/>
    <w:rsid w:val="006912FB"/>
    <w:rsid w:val="0069166B"/>
    <w:rsid w:val="0069184E"/>
    <w:rsid w:val="00691899"/>
    <w:rsid w:val="006920BB"/>
    <w:rsid w:val="00692C63"/>
    <w:rsid w:val="006935F5"/>
    <w:rsid w:val="00693A09"/>
    <w:rsid w:val="0069429F"/>
    <w:rsid w:val="00695C66"/>
    <w:rsid w:val="0069642A"/>
    <w:rsid w:val="006968A0"/>
    <w:rsid w:val="00697472"/>
    <w:rsid w:val="006A0AA1"/>
    <w:rsid w:val="006A25B3"/>
    <w:rsid w:val="006A272E"/>
    <w:rsid w:val="006A32CA"/>
    <w:rsid w:val="006A3F62"/>
    <w:rsid w:val="006A4456"/>
    <w:rsid w:val="006A455B"/>
    <w:rsid w:val="006A4FB8"/>
    <w:rsid w:val="006A5312"/>
    <w:rsid w:val="006A5431"/>
    <w:rsid w:val="006A54B5"/>
    <w:rsid w:val="006A54D5"/>
    <w:rsid w:val="006A5652"/>
    <w:rsid w:val="006A5D19"/>
    <w:rsid w:val="006A6F79"/>
    <w:rsid w:val="006A6FD7"/>
    <w:rsid w:val="006A7A38"/>
    <w:rsid w:val="006B0526"/>
    <w:rsid w:val="006B0820"/>
    <w:rsid w:val="006B09A1"/>
    <w:rsid w:val="006B09B8"/>
    <w:rsid w:val="006B0A5C"/>
    <w:rsid w:val="006B1EB0"/>
    <w:rsid w:val="006B316F"/>
    <w:rsid w:val="006B5B76"/>
    <w:rsid w:val="006B647A"/>
    <w:rsid w:val="006B6595"/>
    <w:rsid w:val="006B6D57"/>
    <w:rsid w:val="006B748A"/>
    <w:rsid w:val="006B7E01"/>
    <w:rsid w:val="006C14AD"/>
    <w:rsid w:val="006C2738"/>
    <w:rsid w:val="006C3522"/>
    <w:rsid w:val="006C4718"/>
    <w:rsid w:val="006C48B7"/>
    <w:rsid w:val="006C5238"/>
    <w:rsid w:val="006C64F7"/>
    <w:rsid w:val="006D11D9"/>
    <w:rsid w:val="006D15EF"/>
    <w:rsid w:val="006D1660"/>
    <w:rsid w:val="006D2335"/>
    <w:rsid w:val="006D2E2D"/>
    <w:rsid w:val="006D31F6"/>
    <w:rsid w:val="006D3F26"/>
    <w:rsid w:val="006D45FA"/>
    <w:rsid w:val="006D50CD"/>
    <w:rsid w:val="006D50EE"/>
    <w:rsid w:val="006D568A"/>
    <w:rsid w:val="006D6666"/>
    <w:rsid w:val="006D7BA5"/>
    <w:rsid w:val="006D7FBE"/>
    <w:rsid w:val="006E0BD2"/>
    <w:rsid w:val="006E232E"/>
    <w:rsid w:val="006E2A3D"/>
    <w:rsid w:val="006E2B77"/>
    <w:rsid w:val="006E30C5"/>
    <w:rsid w:val="006E340C"/>
    <w:rsid w:val="006E3E92"/>
    <w:rsid w:val="006E419A"/>
    <w:rsid w:val="006E4710"/>
    <w:rsid w:val="006E4B11"/>
    <w:rsid w:val="006E5A77"/>
    <w:rsid w:val="006E60F6"/>
    <w:rsid w:val="006F0F8E"/>
    <w:rsid w:val="006F113A"/>
    <w:rsid w:val="006F1B1A"/>
    <w:rsid w:val="006F1EF4"/>
    <w:rsid w:val="006F4FF5"/>
    <w:rsid w:val="006F6FDB"/>
    <w:rsid w:val="00700D25"/>
    <w:rsid w:val="00701F53"/>
    <w:rsid w:val="007020E0"/>
    <w:rsid w:val="00702820"/>
    <w:rsid w:val="00703818"/>
    <w:rsid w:val="0070469F"/>
    <w:rsid w:val="00704F98"/>
    <w:rsid w:val="00707570"/>
    <w:rsid w:val="00707A2B"/>
    <w:rsid w:val="00710480"/>
    <w:rsid w:val="007108AA"/>
    <w:rsid w:val="00711273"/>
    <w:rsid w:val="00711C60"/>
    <w:rsid w:val="00712BE2"/>
    <w:rsid w:val="00712DA2"/>
    <w:rsid w:val="0071429F"/>
    <w:rsid w:val="00714BF3"/>
    <w:rsid w:val="00715289"/>
    <w:rsid w:val="00715A5A"/>
    <w:rsid w:val="00715C37"/>
    <w:rsid w:val="007171AD"/>
    <w:rsid w:val="007173AD"/>
    <w:rsid w:val="00717DE0"/>
    <w:rsid w:val="0072196E"/>
    <w:rsid w:val="007219BB"/>
    <w:rsid w:val="00722568"/>
    <w:rsid w:val="00722707"/>
    <w:rsid w:val="00724897"/>
    <w:rsid w:val="00725670"/>
    <w:rsid w:val="0072729E"/>
    <w:rsid w:val="007275F2"/>
    <w:rsid w:val="00730B75"/>
    <w:rsid w:val="00731872"/>
    <w:rsid w:val="00731FAF"/>
    <w:rsid w:val="0073286E"/>
    <w:rsid w:val="007329D7"/>
    <w:rsid w:val="00733ADD"/>
    <w:rsid w:val="0073560D"/>
    <w:rsid w:val="0073573F"/>
    <w:rsid w:val="00735DED"/>
    <w:rsid w:val="00740CE0"/>
    <w:rsid w:val="00740E9A"/>
    <w:rsid w:val="00740F4B"/>
    <w:rsid w:val="00741800"/>
    <w:rsid w:val="00743103"/>
    <w:rsid w:val="00744C20"/>
    <w:rsid w:val="00745249"/>
    <w:rsid w:val="0074557F"/>
    <w:rsid w:val="007461F6"/>
    <w:rsid w:val="00746A74"/>
    <w:rsid w:val="00746FF5"/>
    <w:rsid w:val="0075015D"/>
    <w:rsid w:val="00750F20"/>
    <w:rsid w:val="007512DA"/>
    <w:rsid w:val="00751CA7"/>
    <w:rsid w:val="007524F3"/>
    <w:rsid w:val="00752A02"/>
    <w:rsid w:val="00752CC8"/>
    <w:rsid w:val="0075428E"/>
    <w:rsid w:val="007543BC"/>
    <w:rsid w:val="00755D76"/>
    <w:rsid w:val="0075752C"/>
    <w:rsid w:val="00757B92"/>
    <w:rsid w:val="007602ED"/>
    <w:rsid w:val="0076095A"/>
    <w:rsid w:val="00760C5A"/>
    <w:rsid w:val="00761D60"/>
    <w:rsid w:val="00762643"/>
    <w:rsid w:val="00765527"/>
    <w:rsid w:val="00765AB5"/>
    <w:rsid w:val="00765AFB"/>
    <w:rsid w:val="00767343"/>
    <w:rsid w:val="00767A1C"/>
    <w:rsid w:val="00767E6C"/>
    <w:rsid w:val="00770F33"/>
    <w:rsid w:val="007718BA"/>
    <w:rsid w:val="00772F35"/>
    <w:rsid w:val="00773B99"/>
    <w:rsid w:val="00774120"/>
    <w:rsid w:val="00774B12"/>
    <w:rsid w:val="007772B7"/>
    <w:rsid w:val="0077741F"/>
    <w:rsid w:val="0077767B"/>
    <w:rsid w:val="0077787A"/>
    <w:rsid w:val="00777D48"/>
    <w:rsid w:val="007809E9"/>
    <w:rsid w:val="00780C55"/>
    <w:rsid w:val="00781347"/>
    <w:rsid w:val="00781992"/>
    <w:rsid w:val="007820F7"/>
    <w:rsid w:val="007825E0"/>
    <w:rsid w:val="00782629"/>
    <w:rsid w:val="00782A5B"/>
    <w:rsid w:val="0078308B"/>
    <w:rsid w:val="007832D7"/>
    <w:rsid w:val="007833A6"/>
    <w:rsid w:val="007850A3"/>
    <w:rsid w:val="00785B18"/>
    <w:rsid w:val="007860A0"/>
    <w:rsid w:val="007870F1"/>
    <w:rsid w:val="00791CCD"/>
    <w:rsid w:val="00791E9C"/>
    <w:rsid w:val="0079297D"/>
    <w:rsid w:val="00792CDA"/>
    <w:rsid w:val="00794CD5"/>
    <w:rsid w:val="00797289"/>
    <w:rsid w:val="007A043C"/>
    <w:rsid w:val="007A30F1"/>
    <w:rsid w:val="007A43C2"/>
    <w:rsid w:val="007A4832"/>
    <w:rsid w:val="007A50E3"/>
    <w:rsid w:val="007A5F98"/>
    <w:rsid w:val="007A64DB"/>
    <w:rsid w:val="007B249D"/>
    <w:rsid w:val="007B3874"/>
    <w:rsid w:val="007B4265"/>
    <w:rsid w:val="007B551C"/>
    <w:rsid w:val="007B646F"/>
    <w:rsid w:val="007B7115"/>
    <w:rsid w:val="007C0532"/>
    <w:rsid w:val="007C19D6"/>
    <w:rsid w:val="007C3350"/>
    <w:rsid w:val="007C372D"/>
    <w:rsid w:val="007C42FC"/>
    <w:rsid w:val="007C49EB"/>
    <w:rsid w:val="007C55D8"/>
    <w:rsid w:val="007C5A8E"/>
    <w:rsid w:val="007C6384"/>
    <w:rsid w:val="007C65FB"/>
    <w:rsid w:val="007C729F"/>
    <w:rsid w:val="007D1231"/>
    <w:rsid w:val="007D42BB"/>
    <w:rsid w:val="007D560A"/>
    <w:rsid w:val="007E0674"/>
    <w:rsid w:val="007E0C20"/>
    <w:rsid w:val="007E0E49"/>
    <w:rsid w:val="007E24CF"/>
    <w:rsid w:val="007E294F"/>
    <w:rsid w:val="007E40CF"/>
    <w:rsid w:val="007E41E9"/>
    <w:rsid w:val="007E41F8"/>
    <w:rsid w:val="007E424C"/>
    <w:rsid w:val="007E4E44"/>
    <w:rsid w:val="007E517F"/>
    <w:rsid w:val="007E64CB"/>
    <w:rsid w:val="007E6917"/>
    <w:rsid w:val="007E6C46"/>
    <w:rsid w:val="007E7807"/>
    <w:rsid w:val="007E7A7D"/>
    <w:rsid w:val="007F293E"/>
    <w:rsid w:val="007F4521"/>
    <w:rsid w:val="007F4B84"/>
    <w:rsid w:val="007F4D9E"/>
    <w:rsid w:val="007F52E2"/>
    <w:rsid w:val="007F5603"/>
    <w:rsid w:val="007F694E"/>
    <w:rsid w:val="007F6F34"/>
    <w:rsid w:val="007F7BA7"/>
    <w:rsid w:val="00801094"/>
    <w:rsid w:val="00801CE2"/>
    <w:rsid w:val="00803275"/>
    <w:rsid w:val="008051EA"/>
    <w:rsid w:val="00805FA9"/>
    <w:rsid w:val="008064A7"/>
    <w:rsid w:val="0080678E"/>
    <w:rsid w:val="00807884"/>
    <w:rsid w:val="008079E9"/>
    <w:rsid w:val="00807E29"/>
    <w:rsid w:val="008114D3"/>
    <w:rsid w:val="0081272A"/>
    <w:rsid w:val="00812830"/>
    <w:rsid w:val="008129A7"/>
    <w:rsid w:val="00813278"/>
    <w:rsid w:val="0081397B"/>
    <w:rsid w:val="00813986"/>
    <w:rsid w:val="00813F3E"/>
    <w:rsid w:val="0081419B"/>
    <w:rsid w:val="00814FA0"/>
    <w:rsid w:val="00815495"/>
    <w:rsid w:val="00817D69"/>
    <w:rsid w:val="00820C3C"/>
    <w:rsid w:val="00821B83"/>
    <w:rsid w:val="00821D76"/>
    <w:rsid w:val="00824890"/>
    <w:rsid w:val="00825091"/>
    <w:rsid w:val="0082544E"/>
    <w:rsid w:val="00826254"/>
    <w:rsid w:val="008266FB"/>
    <w:rsid w:val="00826E03"/>
    <w:rsid w:val="008271E2"/>
    <w:rsid w:val="00831A50"/>
    <w:rsid w:val="0083303A"/>
    <w:rsid w:val="0083320B"/>
    <w:rsid w:val="008332ED"/>
    <w:rsid w:val="00833867"/>
    <w:rsid w:val="00834AF0"/>
    <w:rsid w:val="008355E8"/>
    <w:rsid w:val="008357E3"/>
    <w:rsid w:val="0083733E"/>
    <w:rsid w:val="00837485"/>
    <w:rsid w:val="008378DF"/>
    <w:rsid w:val="0084181E"/>
    <w:rsid w:val="00842427"/>
    <w:rsid w:val="00844F32"/>
    <w:rsid w:val="00846AB1"/>
    <w:rsid w:val="00846E32"/>
    <w:rsid w:val="008470E3"/>
    <w:rsid w:val="0085033E"/>
    <w:rsid w:val="008516D0"/>
    <w:rsid w:val="0085201F"/>
    <w:rsid w:val="008537EE"/>
    <w:rsid w:val="00853C14"/>
    <w:rsid w:val="008544EC"/>
    <w:rsid w:val="008559CE"/>
    <w:rsid w:val="00856B17"/>
    <w:rsid w:val="00857170"/>
    <w:rsid w:val="00860888"/>
    <w:rsid w:val="00864834"/>
    <w:rsid w:val="00865666"/>
    <w:rsid w:val="00867616"/>
    <w:rsid w:val="008706C3"/>
    <w:rsid w:val="008716D4"/>
    <w:rsid w:val="00871796"/>
    <w:rsid w:val="008717D0"/>
    <w:rsid w:val="00871BCE"/>
    <w:rsid w:val="00871D45"/>
    <w:rsid w:val="00874022"/>
    <w:rsid w:val="00874CC9"/>
    <w:rsid w:val="00874D1F"/>
    <w:rsid w:val="008770E6"/>
    <w:rsid w:val="00877B26"/>
    <w:rsid w:val="00880478"/>
    <w:rsid w:val="00881ACD"/>
    <w:rsid w:val="0088242C"/>
    <w:rsid w:val="00882858"/>
    <w:rsid w:val="00882CD7"/>
    <w:rsid w:val="00883AD5"/>
    <w:rsid w:val="00884513"/>
    <w:rsid w:val="0088545D"/>
    <w:rsid w:val="00886083"/>
    <w:rsid w:val="008863FD"/>
    <w:rsid w:val="00886D78"/>
    <w:rsid w:val="008902CF"/>
    <w:rsid w:val="00890F14"/>
    <w:rsid w:val="00892AA3"/>
    <w:rsid w:val="00893024"/>
    <w:rsid w:val="0089329E"/>
    <w:rsid w:val="00893B13"/>
    <w:rsid w:val="00893EA6"/>
    <w:rsid w:val="00895526"/>
    <w:rsid w:val="008959A8"/>
    <w:rsid w:val="008969DD"/>
    <w:rsid w:val="008975A5"/>
    <w:rsid w:val="008A1125"/>
    <w:rsid w:val="008A25F1"/>
    <w:rsid w:val="008A2B08"/>
    <w:rsid w:val="008A2EB1"/>
    <w:rsid w:val="008A34B1"/>
    <w:rsid w:val="008A42DC"/>
    <w:rsid w:val="008A43F6"/>
    <w:rsid w:val="008A4402"/>
    <w:rsid w:val="008A7140"/>
    <w:rsid w:val="008B02C5"/>
    <w:rsid w:val="008B1408"/>
    <w:rsid w:val="008B2280"/>
    <w:rsid w:val="008B32E7"/>
    <w:rsid w:val="008B594F"/>
    <w:rsid w:val="008B5E81"/>
    <w:rsid w:val="008B64C6"/>
    <w:rsid w:val="008B7243"/>
    <w:rsid w:val="008B7594"/>
    <w:rsid w:val="008C0A34"/>
    <w:rsid w:val="008C3FC6"/>
    <w:rsid w:val="008C5180"/>
    <w:rsid w:val="008C53B1"/>
    <w:rsid w:val="008C6EA6"/>
    <w:rsid w:val="008C7AE3"/>
    <w:rsid w:val="008D02C6"/>
    <w:rsid w:val="008D13A6"/>
    <w:rsid w:val="008D4D14"/>
    <w:rsid w:val="008D596E"/>
    <w:rsid w:val="008D652F"/>
    <w:rsid w:val="008D7166"/>
    <w:rsid w:val="008E095A"/>
    <w:rsid w:val="008E11D4"/>
    <w:rsid w:val="008E217C"/>
    <w:rsid w:val="008E4A18"/>
    <w:rsid w:val="008E4C08"/>
    <w:rsid w:val="008E4E46"/>
    <w:rsid w:val="008E4ECC"/>
    <w:rsid w:val="008E4EF7"/>
    <w:rsid w:val="008E59FA"/>
    <w:rsid w:val="008E5D3B"/>
    <w:rsid w:val="008E7867"/>
    <w:rsid w:val="008F0D5C"/>
    <w:rsid w:val="008F0F3F"/>
    <w:rsid w:val="008F103A"/>
    <w:rsid w:val="008F1EA2"/>
    <w:rsid w:val="008F2035"/>
    <w:rsid w:val="008F3426"/>
    <w:rsid w:val="008F3BB8"/>
    <w:rsid w:val="008F465D"/>
    <w:rsid w:val="008F5AE8"/>
    <w:rsid w:val="00900B60"/>
    <w:rsid w:val="00901267"/>
    <w:rsid w:val="00901BFC"/>
    <w:rsid w:val="009030BC"/>
    <w:rsid w:val="00903E62"/>
    <w:rsid w:val="00904716"/>
    <w:rsid w:val="00904C2A"/>
    <w:rsid w:val="00905080"/>
    <w:rsid w:val="00905445"/>
    <w:rsid w:val="00905455"/>
    <w:rsid w:val="009064C7"/>
    <w:rsid w:val="00906505"/>
    <w:rsid w:val="00912B03"/>
    <w:rsid w:val="00912C52"/>
    <w:rsid w:val="00912D57"/>
    <w:rsid w:val="00914ED6"/>
    <w:rsid w:val="00914F4F"/>
    <w:rsid w:val="00915845"/>
    <w:rsid w:val="009164F9"/>
    <w:rsid w:val="0091661A"/>
    <w:rsid w:val="00916661"/>
    <w:rsid w:val="00916BC5"/>
    <w:rsid w:val="00916FEA"/>
    <w:rsid w:val="00917146"/>
    <w:rsid w:val="00917861"/>
    <w:rsid w:val="009179C2"/>
    <w:rsid w:val="00917B4B"/>
    <w:rsid w:val="00917F63"/>
    <w:rsid w:val="009220F3"/>
    <w:rsid w:val="00922E4E"/>
    <w:rsid w:val="009231C4"/>
    <w:rsid w:val="00923239"/>
    <w:rsid w:val="00925DAB"/>
    <w:rsid w:val="0092633A"/>
    <w:rsid w:val="00930193"/>
    <w:rsid w:val="00931A24"/>
    <w:rsid w:val="00932350"/>
    <w:rsid w:val="0093272A"/>
    <w:rsid w:val="00932B0E"/>
    <w:rsid w:val="0093344C"/>
    <w:rsid w:val="00933838"/>
    <w:rsid w:val="00934E5A"/>
    <w:rsid w:val="009372A2"/>
    <w:rsid w:val="0093779F"/>
    <w:rsid w:val="00940D20"/>
    <w:rsid w:val="00941920"/>
    <w:rsid w:val="00942DA2"/>
    <w:rsid w:val="00944B6B"/>
    <w:rsid w:val="00946658"/>
    <w:rsid w:val="00946A63"/>
    <w:rsid w:val="009471A5"/>
    <w:rsid w:val="00950560"/>
    <w:rsid w:val="00950EA0"/>
    <w:rsid w:val="00950FAD"/>
    <w:rsid w:val="00951833"/>
    <w:rsid w:val="009518A4"/>
    <w:rsid w:val="009518C3"/>
    <w:rsid w:val="00952908"/>
    <w:rsid w:val="009545E1"/>
    <w:rsid w:val="0095467D"/>
    <w:rsid w:val="00954EE0"/>
    <w:rsid w:val="00955BF0"/>
    <w:rsid w:val="0095610A"/>
    <w:rsid w:val="00956BAF"/>
    <w:rsid w:val="009575B9"/>
    <w:rsid w:val="00961A92"/>
    <w:rsid w:val="00961E6D"/>
    <w:rsid w:val="009622D9"/>
    <w:rsid w:val="009626C7"/>
    <w:rsid w:val="00963451"/>
    <w:rsid w:val="00963498"/>
    <w:rsid w:val="00964224"/>
    <w:rsid w:val="0096472F"/>
    <w:rsid w:val="00964C68"/>
    <w:rsid w:val="00965C05"/>
    <w:rsid w:val="0096625C"/>
    <w:rsid w:val="00966D5D"/>
    <w:rsid w:val="00967BA0"/>
    <w:rsid w:val="00967D4C"/>
    <w:rsid w:val="00972AC4"/>
    <w:rsid w:val="00975371"/>
    <w:rsid w:val="00975D04"/>
    <w:rsid w:val="0097745D"/>
    <w:rsid w:val="00977820"/>
    <w:rsid w:val="00977F7A"/>
    <w:rsid w:val="00980424"/>
    <w:rsid w:val="0098182D"/>
    <w:rsid w:val="00981F36"/>
    <w:rsid w:val="00982078"/>
    <w:rsid w:val="00982695"/>
    <w:rsid w:val="0098367C"/>
    <w:rsid w:val="009858D4"/>
    <w:rsid w:val="00986347"/>
    <w:rsid w:val="009864D7"/>
    <w:rsid w:val="00987AB4"/>
    <w:rsid w:val="00987ED7"/>
    <w:rsid w:val="0099033E"/>
    <w:rsid w:val="0099039B"/>
    <w:rsid w:val="0099083F"/>
    <w:rsid w:val="009919CA"/>
    <w:rsid w:val="00992D05"/>
    <w:rsid w:val="009931A1"/>
    <w:rsid w:val="009931B8"/>
    <w:rsid w:val="00994008"/>
    <w:rsid w:val="00995DDD"/>
    <w:rsid w:val="009A054A"/>
    <w:rsid w:val="009A0D44"/>
    <w:rsid w:val="009A1A05"/>
    <w:rsid w:val="009A1A23"/>
    <w:rsid w:val="009A1FD5"/>
    <w:rsid w:val="009A200E"/>
    <w:rsid w:val="009A26C7"/>
    <w:rsid w:val="009A314A"/>
    <w:rsid w:val="009A3E6D"/>
    <w:rsid w:val="009A3EA6"/>
    <w:rsid w:val="009A4C3B"/>
    <w:rsid w:val="009A5425"/>
    <w:rsid w:val="009A6630"/>
    <w:rsid w:val="009B058E"/>
    <w:rsid w:val="009B1DA0"/>
    <w:rsid w:val="009B2F7D"/>
    <w:rsid w:val="009B3477"/>
    <w:rsid w:val="009B67F7"/>
    <w:rsid w:val="009B6E19"/>
    <w:rsid w:val="009C1562"/>
    <w:rsid w:val="009C177B"/>
    <w:rsid w:val="009C17A8"/>
    <w:rsid w:val="009C19D7"/>
    <w:rsid w:val="009C2148"/>
    <w:rsid w:val="009C29D9"/>
    <w:rsid w:val="009C2DF9"/>
    <w:rsid w:val="009C2E1E"/>
    <w:rsid w:val="009C3C8E"/>
    <w:rsid w:val="009C4012"/>
    <w:rsid w:val="009C40D7"/>
    <w:rsid w:val="009C4CD0"/>
    <w:rsid w:val="009C62B7"/>
    <w:rsid w:val="009D18BF"/>
    <w:rsid w:val="009D224E"/>
    <w:rsid w:val="009D27DE"/>
    <w:rsid w:val="009D347F"/>
    <w:rsid w:val="009D5028"/>
    <w:rsid w:val="009D6C84"/>
    <w:rsid w:val="009D70DE"/>
    <w:rsid w:val="009D716F"/>
    <w:rsid w:val="009D762B"/>
    <w:rsid w:val="009D7B8A"/>
    <w:rsid w:val="009E0350"/>
    <w:rsid w:val="009E133D"/>
    <w:rsid w:val="009E151A"/>
    <w:rsid w:val="009E1F77"/>
    <w:rsid w:val="009E2E1F"/>
    <w:rsid w:val="009E2EF4"/>
    <w:rsid w:val="009E2F1C"/>
    <w:rsid w:val="009E318F"/>
    <w:rsid w:val="009E370E"/>
    <w:rsid w:val="009E538F"/>
    <w:rsid w:val="009E5903"/>
    <w:rsid w:val="009E6012"/>
    <w:rsid w:val="009E6FDD"/>
    <w:rsid w:val="009E7C06"/>
    <w:rsid w:val="009F066A"/>
    <w:rsid w:val="009F2164"/>
    <w:rsid w:val="009F2634"/>
    <w:rsid w:val="009F28D5"/>
    <w:rsid w:val="009F317F"/>
    <w:rsid w:val="009F35DA"/>
    <w:rsid w:val="009F366A"/>
    <w:rsid w:val="009F3B1D"/>
    <w:rsid w:val="009F468A"/>
    <w:rsid w:val="009F566F"/>
    <w:rsid w:val="009F72DB"/>
    <w:rsid w:val="009F7D83"/>
    <w:rsid w:val="00A00E67"/>
    <w:rsid w:val="00A01750"/>
    <w:rsid w:val="00A01B87"/>
    <w:rsid w:val="00A01DF3"/>
    <w:rsid w:val="00A01EBB"/>
    <w:rsid w:val="00A02474"/>
    <w:rsid w:val="00A02C50"/>
    <w:rsid w:val="00A02FB5"/>
    <w:rsid w:val="00A03385"/>
    <w:rsid w:val="00A03BA0"/>
    <w:rsid w:val="00A054EC"/>
    <w:rsid w:val="00A055C3"/>
    <w:rsid w:val="00A070C4"/>
    <w:rsid w:val="00A10503"/>
    <w:rsid w:val="00A11365"/>
    <w:rsid w:val="00A115FA"/>
    <w:rsid w:val="00A12055"/>
    <w:rsid w:val="00A12D9D"/>
    <w:rsid w:val="00A131BA"/>
    <w:rsid w:val="00A13629"/>
    <w:rsid w:val="00A13DF5"/>
    <w:rsid w:val="00A1515A"/>
    <w:rsid w:val="00A162E4"/>
    <w:rsid w:val="00A1640F"/>
    <w:rsid w:val="00A16651"/>
    <w:rsid w:val="00A173DA"/>
    <w:rsid w:val="00A177E3"/>
    <w:rsid w:val="00A204D9"/>
    <w:rsid w:val="00A2324D"/>
    <w:rsid w:val="00A23EC4"/>
    <w:rsid w:val="00A25324"/>
    <w:rsid w:val="00A2644E"/>
    <w:rsid w:val="00A309DE"/>
    <w:rsid w:val="00A30E15"/>
    <w:rsid w:val="00A322D2"/>
    <w:rsid w:val="00A32BC6"/>
    <w:rsid w:val="00A33286"/>
    <w:rsid w:val="00A33B1F"/>
    <w:rsid w:val="00A33D73"/>
    <w:rsid w:val="00A34A45"/>
    <w:rsid w:val="00A363F5"/>
    <w:rsid w:val="00A372DA"/>
    <w:rsid w:val="00A4040E"/>
    <w:rsid w:val="00A41752"/>
    <w:rsid w:val="00A42288"/>
    <w:rsid w:val="00A422F5"/>
    <w:rsid w:val="00A42F67"/>
    <w:rsid w:val="00A5070D"/>
    <w:rsid w:val="00A51ADE"/>
    <w:rsid w:val="00A51E74"/>
    <w:rsid w:val="00A52624"/>
    <w:rsid w:val="00A52A75"/>
    <w:rsid w:val="00A53457"/>
    <w:rsid w:val="00A5345B"/>
    <w:rsid w:val="00A53FC0"/>
    <w:rsid w:val="00A547B1"/>
    <w:rsid w:val="00A557EE"/>
    <w:rsid w:val="00A60787"/>
    <w:rsid w:val="00A60AB9"/>
    <w:rsid w:val="00A6165E"/>
    <w:rsid w:val="00A61DAE"/>
    <w:rsid w:val="00A635B6"/>
    <w:rsid w:val="00A63BF7"/>
    <w:rsid w:val="00A64492"/>
    <w:rsid w:val="00A656A1"/>
    <w:rsid w:val="00A667D2"/>
    <w:rsid w:val="00A66A05"/>
    <w:rsid w:val="00A675B7"/>
    <w:rsid w:val="00A7001F"/>
    <w:rsid w:val="00A7079C"/>
    <w:rsid w:val="00A70C3F"/>
    <w:rsid w:val="00A72BC6"/>
    <w:rsid w:val="00A7377E"/>
    <w:rsid w:val="00A7405E"/>
    <w:rsid w:val="00A74A9A"/>
    <w:rsid w:val="00A74C42"/>
    <w:rsid w:val="00A76336"/>
    <w:rsid w:val="00A76551"/>
    <w:rsid w:val="00A76F61"/>
    <w:rsid w:val="00A77C30"/>
    <w:rsid w:val="00A81060"/>
    <w:rsid w:val="00A81214"/>
    <w:rsid w:val="00A82D0B"/>
    <w:rsid w:val="00A8424F"/>
    <w:rsid w:val="00A84439"/>
    <w:rsid w:val="00A873F7"/>
    <w:rsid w:val="00A87613"/>
    <w:rsid w:val="00A87BA8"/>
    <w:rsid w:val="00A9003C"/>
    <w:rsid w:val="00A904FA"/>
    <w:rsid w:val="00A90C12"/>
    <w:rsid w:val="00A91886"/>
    <w:rsid w:val="00A93F01"/>
    <w:rsid w:val="00A9403B"/>
    <w:rsid w:val="00A95FEC"/>
    <w:rsid w:val="00A96032"/>
    <w:rsid w:val="00A9726B"/>
    <w:rsid w:val="00A9768C"/>
    <w:rsid w:val="00AA037F"/>
    <w:rsid w:val="00AA0C59"/>
    <w:rsid w:val="00AA1B4D"/>
    <w:rsid w:val="00AA1F8B"/>
    <w:rsid w:val="00AA38B8"/>
    <w:rsid w:val="00AA3F4B"/>
    <w:rsid w:val="00AA4455"/>
    <w:rsid w:val="00AA5223"/>
    <w:rsid w:val="00AA6179"/>
    <w:rsid w:val="00AA6276"/>
    <w:rsid w:val="00AA6353"/>
    <w:rsid w:val="00AA76E0"/>
    <w:rsid w:val="00AB1BEF"/>
    <w:rsid w:val="00AB32F5"/>
    <w:rsid w:val="00AB3724"/>
    <w:rsid w:val="00AB3ECB"/>
    <w:rsid w:val="00AB4093"/>
    <w:rsid w:val="00AB40B4"/>
    <w:rsid w:val="00AB4D2D"/>
    <w:rsid w:val="00AB64B0"/>
    <w:rsid w:val="00AC076E"/>
    <w:rsid w:val="00AC180E"/>
    <w:rsid w:val="00AC1A34"/>
    <w:rsid w:val="00AC1D09"/>
    <w:rsid w:val="00AC20EB"/>
    <w:rsid w:val="00AC32A1"/>
    <w:rsid w:val="00AC36D3"/>
    <w:rsid w:val="00AC4892"/>
    <w:rsid w:val="00AC4BD1"/>
    <w:rsid w:val="00AC557C"/>
    <w:rsid w:val="00AC5F51"/>
    <w:rsid w:val="00AC6694"/>
    <w:rsid w:val="00AC68F1"/>
    <w:rsid w:val="00AC73CA"/>
    <w:rsid w:val="00AC7F5E"/>
    <w:rsid w:val="00AD1E98"/>
    <w:rsid w:val="00AD403C"/>
    <w:rsid w:val="00AD7C67"/>
    <w:rsid w:val="00AD7FD9"/>
    <w:rsid w:val="00AE2BB1"/>
    <w:rsid w:val="00AE3B30"/>
    <w:rsid w:val="00AE4059"/>
    <w:rsid w:val="00AE524C"/>
    <w:rsid w:val="00AE60CA"/>
    <w:rsid w:val="00AE746F"/>
    <w:rsid w:val="00AF0128"/>
    <w:rsid w:val="00AF0BD2"/>
    <w:rsid w:val="00AF196C"/>
    <w:rsid w:val="00AF20D1"/>
    <w:rsid w:val="00AF2497"/>
    <w:rsid w:val="00AF28DA"/>
    <w:rsid w:val="00AF402E"/>
    <w:rsid w:val="00AF64AC"/>
    <w:rsid w:val="00AF6AA8"/>
    <w:rsid w:val="00AF7BFB"/>
    <w:rsid w:val="00B01273"/>
    <w:rsid w:val="00B016E9"/>
    <w:rsid w:val="00B01995"/>
    <w:rsid w:val="00B01A15"/>
    <w:rsid w:val="00B02059"/>
    <w:rsid w:val="00B0309E"/>
    <w:rsid w:val="00B031C6"/>
    <w:rsid w:val="00B03740"/>
    <w:rsid w:val="00B03AA8"/>
    <w:rsid w:val="00B04734"/>
    <w:rsid w:val="00B0601D"/>
    <w:rsid w:val="00B06544"/>
    <w:rsid w:val="00B06A60"/>
    <w:rsid w:val="00B07717"/>
    <w:rsid w:val="00B10466"/>
    <w:rsid w:val="00B10957"/>
    <w:rsid w:val="00B10D66"/>
    <w:rsid w:val="00B110FA"/>
    <w:rsid w:val="00B11821"/>
    <w:rsid w:val="00B11A92"/>
    <w:rsid w:val="00B12BB3"/>
    <w:rsid w:val="00B13126"/>
    <w:rsid w:val="00B134E7"/>
    <w:rsid w:val="00B13859"/>
    <w:rsid w:val="00B1545A"/>
    <w:rsid w:val="00B16665"/>
    <w:rsid w:val="00B171E3"/>
    <w:rsid w:val="00B21D8E"/>
    <w:rsid w:val="00B221DE"/>
    <w:rsid w:val="00B23145"/>
    <w:rsid w:val="00B23A90"/>
    <w:rsid w:val="00B23F3D"/>
    <w:rsid w:val="00B24A51"/>
    <w:rsid w:val="00B25D8A"/>
    <w:rsid w:val="00B25DA2"/>
    <w:rsid w:val="00B26374"/>
    <w:rsid w:val="00B266F9"/>
    <w:rsid w:val="00B26988"/>
    <w:rsid w:val="00B27825"/>
    <w:rsid w:val="00B31A7C"/>
    <w:rsid w:val="00B31F96"/>
    <w:rsid w:val="00B329F1"/>
    <w:rsid w:val="00B33F67"/>
    <w:rsid w:val="00B34B11"/>
    <w:rsid w:val="00B3507E"/>
    <w:rsid w:val="00B36707"/>
    <w:rsid w:val="00B36D12"/>
    <w:rsid w:val="00B374CD"/>
    <w:rsid w:val="00B37D39"/>
    <w:rsid w:val="00B37FA6"/>
    <w:rsid w:val="00B4092E"/>
    <w:rsid w:val="00B40B5B"/>
    <w:rsid w:val="00B4121A"/>
    <w:rsid w:val="00B42DDF"/>
    <w:rsid w:val="00B438C0"/>
    <w:rsid w:val="00B43ADB"/>
    <w:rsid w:val="00B4506A"/>
    <w:rsid w:val="00B450A3"/>
    <w:rsid w:val="00B46729"/>
    <w:rsid w:val="00B46AA0"/>
    <w:rsid w:val="00B46B98"/>
    <w:rsid w:val="00B47951"/>
    <w:rsid w:val="00B47F5B"/>
    <w:rsid w:val="00B5188E"/>
    <w:rsid w:val="00B51E88"/>
    <w:rsid w:val="00B53E27"/>
    <w:rsid w:val="00B54C15"/>
    <w:rsid w:val="00B55126"/>
    <w:rsid w:val="00B551CF"/>
    <w:rsid w:val="00B55247"/>
    <w:rsid w:val="00B55412"/>
    <w:rsid w:val="00B55FE4"/>
    <w:rsid w:val="00B56303"/>
    <w:rsid w:val="00B56485"/>
    <w:rsid w:val="00B56D16"/>
    <w:rsid w:val="00B571B0"/>
    <w:rsid w:val="00B57A77"/>
    <w:rsid w:val="00B62C46"/>
    <w:rsid w:val="00B62F98"/>
    <w:rsid w:val="00B6377E"/>
    <w:rsid w:val="00B659E3"/>
    <w:rsid w:val="00B67DF3"/>
    <w:rsid w:val="00B67F4C"/>
    <w:rsid w:val="00B71057"/>
    <w:rsid w:val="00B716E0"/>
    <w:rsid w:val="00B721F6"/>
    <w:rsid w:val="00B72311"/>
    <w:rsid w:val="00B72B8F"/>
    <w:rsid w:val="00B734E3"/>
    <w:rsid w:val="00B737DB"/>
    <w:rsid w:val="00B73D7D"/>
    <w:rsid w:val="00B74159"/>
    <w:rsid w:val="00B748BA"/>
    <w:rsid w:val="00B75A3E"/>
    <w:rsid w:val="00B75BF1"/>
    <w:rsid w:val="00B77C78"/>
    <w:rsid w:val="00B803FA"/>
    <w:rsid w:val="00B81348"/>
    <w:rsid w:val="00B81DE0"/>
    <w:rsid w:val="00B81FC6"/>
    <w:rsid w:val="00B83E44"/>
    <w:rsid w:val="00B83F53"/>
    <w:rsid w:val="00B83F63"/>
    <w:rsid w:val="00B841F9"/>
    <w:rsid w:val="00B845B9"/>
    <w:rsid w:val="00B85B1B"/>
    <w:rsid w:val="00B85B7B"/>
    <w:rsid w:val="00B90F18"/>
    <w:rsid w:val="00B91031"/>
    <w:rsid w:val="00B91AFC"/>
    <w:rsid w:val="00B934F3"/>
    <w:rsid w:val="00B93CA1"/>
    <w:rsid w:val="00B93DC3"/>
    <w:rsid w:val="00B94A6D"/>
    <w:rsid w:val="00B960A9"/>
    <w:rsid w:val="00B96863"/>
    <w:rsid w:val="00B96DCC"/>
    <w:rsid w:val="00B97956"/>
    <w:rsid w:val="00BA0FEA"/>
    <w:rsid w:val="00BA2D3F"/>
    <w:rsid w:val="00BA4634"/>
    <w:rsid w:val="00BA4AE8"/>
    <w:rsid w:val="00BA5EC5"/>
    <w:rsid w:val="00BB07CF"/>
    <w:rsid w:val="00BB1FC9"/>
    <w:rsid w:val="00BB25CB"/>
    <w:rsid w:val="00BB27D4"/>
    <w:rsid w:val="00BB2F84"/>
    <w:rsid w:val="00BB32B7"/>
    <w:rsid w:val="00BB3308"/>
    <w:rsid w:val="00BB3960"/>
    <w:rsid w:val="00BB4F84"/>
    <w:rsid w:val="00BB5018"/>
    <w:rsid w:val="00BB654C"/>
    <w:rsid w:val="00BB675F"/>
    <w:rsid w:val="00BC0AB4"/>
    <w:rsid w:val="00BC0D89"/>
    <w:rsid w:val="00BC19A7"/>
    <w:rsid w:val="00BC1D19"/>
    <w:rsid w:val="00BC2309"/>
    <w:rsid w:val="00BC2363"/>
    <w:rsid w:val="00BC24B5"/>
    <w:rsid w:val="00BC2931"/>
    <w:rsid w:val="00BC4620"/>
    <w:rsid w:val="00BC5760"/>
    <w:rsid w:val="00BC5AB4"/>
    <w:rsid w:val="00BC6069"/>
    <w:rsid w:val="00BC62D6"/>
    <w:rsid w:val="00BC6D3A"/>
    <w:rsid w:val="00BC77B2"/>
    <w:rsid w:val="00BC77F8"/>
    <w:rsid w:val="00BD03FE"/>
    <w:rsid w:val="00BD041F"/>
    <w:rsid w:val="00BD0729"/>
    <w:rsid w:val="00BD29DF"/>
    <w:rsid w:val="00BD3CCE"/>
    <w:rsid w:val="00BD44A3"/>
    <w:rsid w:val="00BD6173"/>
    <w:rsid w:val="00BD6444"/>
    <w:rsid w:val="00BD6B1C"/>
    <w:rsid w:val="00BD6FD4"/>
    <w:rsid w:val="00BD73D2"/>
    <w:rsid w:val="00BD7867"/>
    <w:rsid w:val="00BD7EC7"/>
    <w:rsid w:val="00BE1815"/>
    <w:rsid w:val="00BE1EAD"/>
    <w:rsid w:val="00BE318F"/>
    <w:rsid w:val="00BE3601"/>
    <w:rsid w:val="00BE3CFA"/>
    <w:rsid w:val="00BE4FB7"/>
    <w:rsid w:val="00BE59EB"/>
    <w:rsid w:val="00BE78E1"/>
    <w:rsid w:val="00BE794D"/>
    <w:rsid w:val="00BE79D0"/>
    <w:rsid w:val="00BF130D"/>
    <w:rsid w:val="00BF1FAD"/>
    <w:rsid w:val="00BF2E31"/>
    <w:rsid w:val="00BF3922"/>
    <w:rsid w:val="00BF3D90"/>
    <w:rsid w:val="00BF7C48"/>
    <w:rsid w:val="00C00B81"/>
    <w:rsid w:val="00C015E9"/>
    <w:rsid w:val="00C01C2F"/>
    <w:rsid w:val="00C023D5"/>
    <w:rsid w:val="00C03D7D"/>
    <w:rsid w:val="00C04C5D"/>
    <w:rsid w:val="00C060B5"/>
    <w:rsid w:val="00C0719D"/>
    <w:rsid w:val="00C07DBD"/>
    <w:rsid w:val="00C10CBF"/>
    <w:rsid w:val="00C11E26"/>
    <w:rsid w:val="00C12159"/>
    <w:rsid w:val="00C129A9"/>
    <w:rsid w:val="00C12DDA"/>
    <w:rsid w:val="00C130D3"/>
    <w:rsid w:val="00C15013"/>
    <w:rsid w:val="00C15711"/>
    <w:rsid w:val="00C158B8"/>
    <w:rsid w:val="00C167D7"/>
    <w:rsid w:val="00C175D5"/>
    <w:rsid w:val="00C20D63"/>
    <w:rsid w:val="00C22177"/>
    <w:rsid w:val="00C2289C"/>
    <w:rsid w:val="00C23388"/>
    <w:rsid w:val="00C233E9"/>
    <w:rsid w:val="00C23A4C"/>
    <w:rsid w:val="00C2413B"/>
    <w:rsid w:val="00C25A22"/>
    <w:rsid w:val="00C2605B"/>
    <w:rsid w:val="00C27DEA"/>
    <w:rsid w:val="00C30C6C"/>
    <w:rsid w:val="00C3134E"/>
    <w:rsid w:val="00C3180F"/>
    <w:rsid w:val="00C31CD7"/>
    <w:rsid w:val="00C31D39"/>
    <w:rsid w:val="00C32FC5"/>
    <w:rsid w:val="00C32FF2"/>
    <w:rsid w:val="00C33602"/>
    <w:rsid w:val="00C33928"/>
    <w:rsid w:val="00C3475F"/>
    <w:rsid w:val="00C35B7E"/>
    <w:rsid w:val="00C366AC"/>
    <w:rsid w:val="00C36C99"/>
    <w:rsid w:val="00C40B55"/>
    <w:rsid w:val="00C40C50"/>
    <w:rsid w:val="00C40E49"/>
    <w:rsid w:val="00C41352"/>
    <w:rsid w:val="00C41509"/>
    <w:rsid w:val="00C417FD"/>
    <w:rsid w:val="00C41802"/>
    <w:rsid w:val="00C41A20"/>
    <w:rsid w:val="00C42230"/>
    <w:rsid w:val="00C45258"/>
    <w:rsid w:val="00C45766"/>
    <w:rsid w:val="00C471B9"/>
    <w:rsid w:val="00C507DB"/>
    <w:rsid w:val="00C50B10"/>
    <w:rsid w:val="00C5304B"/>
    <w:rsid w:val="00C53ADA"/>
    <w:rsid w:val="00C540A4"/>
    <w:rsid w:val="00C540FC"/>
    <w:rsid w:val="00C54506"/>
    <w:rsid w:val="00C547B8"/>
    <w:rsid w:val="00C54D8A"/>
    <w:rsid w:val="00C54F8B"/>
    <w:rsid w:val="00C56C9F"/>
    <w:rsid w:val="00C602FC"/>
    <w:rsid w:val="00C604E4"/>
    <w:rsid w:val="00C613BA"/>
    <w:rsid w:val="00C61E41"/>
    <w:rsid w:val="00C62328"/>
    <w:rsid w:val="00C62B00"/>
    <w:rsid w:val="00C64ECD"/>
    <w:rsid w:val="00C64F64"/>
    <w:rsid w:val="00C651A0"/>
    <w:rsid w:val="00C65C68"/>
    <w:rsid w:val="00C660E8"/>
    <w:rsid w:val="00C67A6A"/>
    <w:rsid w:val="00C70AD4"/>
    <w:rsid w:val="00C70F96"/>
    <w:rsid w:val="00C71729"/>
    <w:rsid w:val="00C72C6E"/>
    <w:rsid w:val="00C73671"/>
    <w:rsid w:val="00C74300"/>
    <w:rsid w:val="00C74CAD"/>
    <w:rsid w:val="00C7639C"/>
    <w:rsid w:val="00C7750C"/>
    <w:rsid w:val="00C800BB"/>
    <w:rsid w:val="00C83099"/>
    <w:rsid w:val="00C8472D"/>
    <w:rsid w:val="00C85C6F"/>
    <w:rsid w:val="00C86322"/>
    <w:rsid w:val="00C86F40"/>
    <w:rsid w:val="00C87187"/>
    <w:rsid w:val="00C871AA"/>
    <w:rsid w:val="00C87D7F"/>
    <w:rsid w:val="00C90891"/>
    <w:rsid w:val="00C92568"/>
    <w:rsid w:val="00C9408D"/>
    <w:rsid w:val="00C95FF7"/>
    <w:rsid w:val="00C975AF"/>
    <w:rsid w:val="00CA02B8"/>
    <w:rsid w:val="00CA1A07"/>
    <w:rsid w:val="00CA1F02"/>
    <w:rsid w:val="00CA209B"/>
    <w:rsid w:val="00CA3B08"/>
    <w:rsid w:val="00CA4326"/>
    <w:rsid w:val="00CA4C11"/>
    <w:rsid w:val="00CA5045"/>
    <w:rsid w:val="00CA5AEE"/>
    <w:rsid w:val="00CA710C"/>
    <w:rsid w:val="00CA7981"/>
    <w:rsid w:val="00CA7FA8"/>
    <w:rsid w:val="00CB0A98"/>
    <w:rsid w:val="00CB0C13"/>
    <w:rsid w:val="00CB0D89"/>
    <w:rsid w:val="00CB291B"/>
    <w:rsid w:val="00CB5334"/>
    <w:rsid w:val="00CB5358"/>
    <w:rsid w:val="00CB63F1"/>
    <w:rsid w:val="00CB6C09"/>
    <w:rsid w:val="00CC1351"/>
    <w:rsid w:val="00CC1483"/>
    <w:rsid w:val="00CC25CE"/>
    <w:rsid w:val="00CC25F6"/>
    <w:rsid w:val="00CC2729"/>
    <w:rsid w:val="00CC299A"/>
    <w:rsid w:val="00CC2AB4"/>
    <w:rsid w:val="00CC4C91"/>
    <w:rsid w:val="00CC51E9"/>
    <w:rsid w:val="00CC5536"/>
    <w:rsid w:val="00CC5B04"/>
    <w:rsid w:val="00CD05F0"/>
    <w:rsid w:val="00CD067F"/>
    <w:rsid w:val="00CD09E0"/>
    <w:rsid w:val="00CD3108"/>
    <w:rsid w:val="00CD3448"/>
    <w:rsid w:val="00CD3A21"/>
    <w:rsid w:val="00CD3C4E"/>
    <w:rsid w:val="00CD4BA8"/>
    <w:rsid w:val="00CD53FF"/>
    <w:rsid w:val="00CD5765"/>
    <w:rsid w:val="00CD5B75"/>
    <w:rsid w:val="00CD767E"/>
    <w:rsid w:val="00CD78C0"/>
    <w:rsid w:val="00CE087A"/>
    <w:rsid w:val="00CE08E4"/>
    <w:rsid w:val="00CE0A2D"/>
    <w:rsid w:val="00CE1239"/>
    <w:rsid w:val="00CE13F5"/>
    <w:rsid w:val="00CE21C1"/>
    <w:rsid w:val="00CE29FB"/>
    <w:rsid w:val="00CE3685"/>
    <w:rsid w:val="00CE59C6"/>
    <w:rsid w:val="00CE615E"/>
    <w:rsid w:val="00CE6551"/>
    <w:rsid w:val="00CE6D3A"/>
    <w:rsid w:val="00CF0CD3"/>
    <w:rsid w:val="00CF0DFC"/>
    <w:rsid w:val="00CF19D9"/>
    <w:rsid w:val="00CF1C13"/>
    <w:rsid w:val="00CF24A7"/>
    <w:rsid w:val="00CF2E5B"/>
    <w:rsid w:val="00CF31C7"/>
    <w:rsid w:val="00CF347B"/>
    <w:rsid w:val="00CF5099"/>
    <w:rsid w:val="00CF59EF"/>
    <w:rsid w:val="00CF6385"/>
    <w:rsid w:val="00CF665E"/>
    <w:rsid w:val="00CF7B17"/>
    <w:rsid w:val="00D003E8"/>
    <w:rsid w:val="00D009AB"/>
    <w:rsid w:val="00D018E3"/>
    <w:rsid w:val="00D02074"/>
    <w:rsid w:val="00D02173"/>
    <w:rsid w:val="00D02659"/>
    <w:rsid w:val="00D026F3"/>
    <w:rsid w:val="00D029D8"/>
    <w:rsid w:val="00D02AF0"/>
    <w:rsid w:val="00D03F34"/>
    <w:rsid w:val="00D04301"/>
    <w:rsid w:val="00D043C4"/>
    <w:rsid w:val="00D0550D"/>
    <w:rsid w:val="00D0747A"/>
    <w:rsid w:val="00D1280E"/>
    <w:rsid w:val="00D12B72"/>
    <w:rsid w:val="00D143A6"/>
    <w:rsid w:val="00D14B8F"/>
    <w:rsid w:val="00D155F4"/>
    <w:rsid w:val="00D165A5"/>
    <w:rsid w:val="00D167C0"/>
    <w:rsid w:val="00D17917"/>
    <w:rsid w:val="00D17F2E"/>
    <w:rsid w:val="00D203E5"/>
    <w:rsid w:val="00D20D8C"/>
    <w:rsid w:val="00D21205"/>
    <w:rsid w:val="00D21CEF"/>
    <w:rsid w:val="00D22BD7"/>
    <w:rsid w:val="00D240A5"/>
    <w:rsid w:val="00D24ABE"/>
    <w:rsid w:val="00D24B9E"/>
    <w:rsid w:val="00D25A35"/>
    <w:rsid w:val="00D265AF"/>
    <w:rsid w:val="00D27862"/>
    <w:rsid w:val="00D30979"/>
    <w:rsid w:val="00D30ACA"/>
    <w:rsid w:val="00D30FF0"/>
    <w:rsid w:val="00D3119D"/>
    <w:rsid w:val="00D3137C"/>
    <w:rsid w:val="00D33374"/>
    <w:rsid w:val="00D334DF"/>
    <w:rsid w:val="00D33D98"/>
    <w:rsid w:val="00D34170"/>
    <w:rsid w:val="00D346EF"/>
    <w:rsid w:val="00D355AA"/>
    <w:rsid w:val="00D356EC"/>
    <w:rsid w:val="00D35831"/>
    <w:rsid w:val="00D35D57"/>
    <w:rsid w:val="00D35F17"/>
    <w:rsid w:val="00D3669C"/>
    <w:rsid w:val="00D37179"/>
    <w:rsid w:val="00D37D56"/>
    <w:rsid w:val="00D4066D"/>
    <w:rsid w:val="00D41093"/>
    <w:rsid w:val="00D413C2"/>
    <w:rsid w:val="00D42900"/>
    <w:rsid w:val="00D4399F"/>
    <w:rsid w:val="00D44C0A"/>
    <w:rsid w:val="00D4525F"/>
    <w:rsid w:val="00D45D66"/>
    <w:rsid w:val="00D46E7E"/>
    <w:rsid w:val="00D51094"/>
    <w:rsid w:val="00D51DD4"/>
    <w:rsid w:val="00D5311C"/>
    <w:rsid w:val="00D53FD4"/>
    <w:rsid w:val="00D54B2D"/>
    <w:rsid w:val="00D54FC6"/>
    <w:rsid w:val="00D564B7"/>
    <w:rsid w:val="00D56E56"/>
    <w:rsid w:val="00D56FF6"/>
    <w:rsid w:val="00D57D22"/>
    <w:rsid w:val="00D57F6B"/>
    <w:rsid w:val="00D6122F"/>
    <w:rsid w:val="00D613EA"/>
    <w:rsid w:val="00D640DC"/>
    <w:rsid w:val="00D6451E"/>
    <w:rsid w:val="00D64D6C"/>
    <w:rsid w:val="00D64EED"/>
    <w:rsid w:val="00D663EA"/>
    <w:rsid w:val="00D66C51"/>
    <w:rsid w:val="00D66E87"/>
    <w:rsid w:val="00D675D7"/>
    <w:rsid w:val="00D67BCC"/>
    <w:rsid w:val="00D71D2F"/>
    <w:rsid w:val="00D72F59"/>
    <w:rsid w:val="00D73AF5"/>
    <w:rsid w:val="00D741AC"/>
    <w:rsid w:val="00D74896"/>
    <w:rsid w:val="00D76198"/>
    <w:rsid w:val="00D81574"/>
    <w:rsid w:val="00D81686"/>
    <w:rsid w:val="00D81C90"/>
    <w:rsid w:val="00D81CCA"/>
    <w:rsid w:val="00D837A1"/>
    <w:rsid w:val="00D83A21"/>
    <w:rsid w:val="00D84CC1"/>
    <w:rsid w:val="00D85044"/>
    <w:rsid w:val="00D8551A"/>
    <w:rsid w:val="00D85541"/>
    <w:rsid w:val="00D85EFD"/>
    <w:rsid w:val="00D86479"/>
    <w:rsid w:val="00D867A8"/>
    <w:rsid w:val="00D87226"/>
    <w:rsid w:val="00D9085E"/>
    <w:rsid w:val="00D9086A"/>
    <w:rsid w:val="00D9126A"/>
    <w:rsid w:val="00D91854"/>
    <w:rsid w:val="00D921D9"/>
    <w:rsid w:val="00D9237C"/>
    <w:rsid w:val="00D93DD8"/>
    <w:rsid w:val="00D945DC"/>
    <w:rsid w:val="00D95891"/>
    <w:rsid w:val="00D95EF4"/>
    <w:rsid w:val="00DA1950"/>
    <w:rsid w:val="00DA2A2E"/>
    <w:rsid w:val="00DA2AB8"/>
    <w:rsid w:val="00DA31CA"/>
    <w:rsid w:val="00DA43E5"/>
    <w:rsid w:val="00DA4C71"/>
    <w:rsid w:val="00DA5C28"/>
    <w:rsid w:val="00DA5DB5"/>
    <w:rsid w:val="00DA603F"/>
    <w:rsid w:val="00DA70D6"/>
    <w:rsid w:val="00DB05A9"/>
    <w:rsid w:val="00DB0604"/>
    <w:rsid w:val="00DB0E68"/>
    <w:rsid w:val="00DB2C45"/>
    <w:rsid w:val="00DB3FC4"/>
    <w:rsid w:val="00DB434C"/>
    <w:rsid w:val="00DB53F8"/>
    <w:rsid w:val="00DB62ED"/>
    <w:rsid w:val="00DB73E1"/>
    <w:rsid w:val="00DB7501"/>
    <w:rsid w:val="00DC171C"/>
    <w:rsid w:val="00DC27CC"/>
    <w:rsid w:val="00DC2B93"/>
    <w:rsid w:val="00DC4AD9"/>
    <w:rsid w:val="00DC4D2A"/>
    <w:rsid w:val="00DC54E0"/>
    <w:rsid w:val="00DC57E1"/>
    <w:rsid w:val="00DC5890"/>
    <w:rsid w:val="00DC7860"/>
    <w:rsid w:val="00DC7F7C"/>
    <w:rsid w:val="00DD0024"/>
    <w:rsid w:val="00DD08E6"/>
    <w:rsid w:val="00DD0BB3"/>
    <w:rsid w:val="00DD18A8"/>
    <w:rsid w:val="00DD19EE"/>
    <w:rsid w:val="00DD2CD2"/>
    <w:rsid w:val="00DD5D9B"/>
    <w:rsid w:val="00DD78D7"/>
    <w:rsid w:val="00DE038F"/>
    <w:rsid w:val="00DE14AC"/>
    <w:rsid w:val="00DE18FE"/>
    <w:rsid w:val="00DE1992"/>
    <w:rsid w:val="00DE1A80"/>
    <w:rsid w:val="00DE1CA1"/>
    <w:rsid w:val="00DE312E"/>
    <w:rsid w:val="00DE35A9"/>
    <w:rsid w:val="00DE3F0F"/>
    <w:rsid w:val="00DE4CF7"/>
    <w:rsid w:val="00DE5224"/>
    <w:rsid w:val="00DE5447"/>
    <w:rsid w:val="00DE5D34"/>
    <w:rsid w:val="00DE7232"/>
    <w:rsid w:val="00DF084E"/>
    <w:rsid w:val="00DF1355"/>
    <w:rsid w:val="00DF2B09"/>
    <w:rsid w:val="00DF35E0"/>
    <w:rsid w:val="00DF49B4"/>
    <w:rsid w:val="00DF51F3"/>
    <w:rsid w:val="00DF5DA0"/>
    <w:rsid w:val="00DF5DAF"/>
    <w:rsid w:val="00E0036E"/>
    <w:rsid w:val="00E003AA"/>
    <w:rsid w:val="00E00655"/>
    <w:rsid w:val="00E00A28"/>
    <w:rsid w:val="00E013B0"/>
    <w:rsid w:val="00E01BF9"/>
    <w:rsid w:val="00E03BB1"/>
    <w:rsid w:val="00E04BCB"/>
    <w:rsid w:val="00E05279"/>
    <w:rsid w:val="00E06063"/>
    <w:rsid w:val="00E06787"/>
    <w:rsid w:val="00E06925"/>
    <w:rsid w:val="00E06E24"/>
    <w:rsid w:val="00E072D4"/>
    <w:rsid w:val="00E07D65"/>
    <w:rsid w:val="00E105D2"/>
    <w:rsid w:val="00E1185D"/>
    <w:rsid w:val="00E11AE0"/>
    <w:rsid w:val="00E1233B"/>
    <w:rsid w:val="00E1278D"/>
    <w:rsid w:val="00E131A4"/>
    <w:rsid w:val="00E13801"/>
    <w:rsid w:val="00E13D68"/>
    <w:rsid w:val="00E16279"/>
    <w:rsid w:val="00E170FA"/>
    <w:rsid w:val="00E2047B"/>
    <w:rsid w:val="00E204B7"/>
    <w:rsid w:val="00E208CE"/>
    <w:rsid w:val="00E20AB1"/>
    <w:rsid w:val="00E20C87"/>
    <w:rsid w:val="00E2168E"/>
    <w:rsid w:val="00E21902"/>
    <w:rsid w:val="00E22B9C"/>
    <w:rsid w:val="00E23C9B"/>
    <w:rsid w:val="00E23D7B"/>
    <w:rsid w:val="00E2447B"/>
    <w:rsid w:val="00E26C47"/>
    <w:rsid w:val="00E27146"/>
    <w:rsid w:val="00E2786A"/>
    <w:rsid w:val="00E312D1"/>
    <w:rsid w:val="00E319B4"/>
    <w:rsid w:val="00E32583"/>
    <w:rsid w:val="00E32D44"/>
    <w:rsid w:val="00E33372"/>
    <w:rsid w:val="00E33A58"/>
    <w:rsid w:val="00E353C3"/>
    <w:rsid w:val="00E35ED1"/>
    <w:rsid w:val="00E3650A"/>
    <w:rsid w:val="00E3734A"/>
    <w:rsid w:val="00E37DE2"/>
    <w:rsid w:val="00E37FB5"/>
    <w:rsid w:val="00E40B6A"/>
    <w:rsid w:val="00E40F89"/>
    <w:rsid w:val="00E42094"/>
    <w:rsid w:val="00E4269D"/>
    <w:rsid w:val="00E43A04"/>
    <w:rsid w:val="00E43A3B"/>
    <w:rsid w:val="00E43FBE"/>
    <w:rsid w:val="00E443CB"/>
    <w:rsid w:val="00E46172"/>
    <w:rsid w:val="00E4646A"/>
    <w:rsid w:val="00E478B7"/>
    <w:rsid w:val="00E50349"/>
    <w:rsid w:val="00E51011"/>
    <w:rsid w:val="00E51D45"/>
    <w:rsid w:val="00E52D85"/>
    <w:rsid w:val="00E54C24"/>
    <w:rsid w:val="00E55946"/>
    <w:rsid w:val="00E55FBC"/>
    <w:rsid w:val="00E56159"/>
    <w:rsid w:val="00E56433"/>
    <w:rsid w:val="00E5695E"/>
    <w:rsid w:val="00E5745B"/>
    <w:rsid w:val="00E602C8"/>
    <w:rsid w:val="00E605F3"/>
    <w:rsid w:val="00E614A2"/>
    <w:rsid w:val="00E6217C"/>
    <w:rsid w:val="00E626B4"/>
    <w:rsid w:val="00E62CA5"/>
    <w:rsid w:val="00E62FA9"/>
    <w:rsid w:val="00E634AD"/>
    <w:rsid w:val="00E634BB"/>
    <w:rsid w:val="00E64ED5"/>
    <w:rsid w:val="00E65D23"/>
    <w:rsid w:val="00E664C6"/>
    <w:rsid w:val="00E665BF"/>
    <w:rsid w:val="00E665EF"/>
    <w:rsid w:val="00E669D9"/>
    <w:rsid w:val="00E66AF3"/>
    <w:rsid w:val="00E67633"/>
    <w:rsid w:val="00E67A1C"/>
    <w:rsid w:val="00E701B3"/>
    <w:rsid w:val="00E71460"/>
    <w:rsid w:val="00E71E35"/>
    <w:rsid w:val="00E733A8"/>
    <w:rsid w:val="00E73BA7"/>
    <w:rsid w:val="00E73BE7"/>
    <w:rsid w:val="00E75665"/>
    <w:rsid w:val="00E75C0E"/>
    <w:rsid w:val="00E76F4C"/>
    <w:rsid w:val="00E8113B"/>
    <w:rsid w:val="00E81AB4"/>
    <w:rsid w:val="00E81BD0"/>
    <w:rsid w:val="00E8399B"/>
    <w:rsid w:val="00E83DD6"/>
    <w:rsid w:val="00E8406D"/>
    <w:rsid w:val="00E84BD6"/>
    <w:rsid w:val="00E85572"/>
    <w:rsid w:val="00E85C27"/>
    <w:rsid w:val="00E86346"/>
    <w:rsid w:val="00E86B6B"/>
    <w:rsid w:val="00E874E0"/>
    <w:rsid w:val="00E90217"/>
    <w:rsid w:val="00E924B4"/>
    <w:rsid w:val="00E92504"/>
    <w:rsid w:val="00E92612"/>
    <w:rsid w:val="00E92825"/>
    <w:rsid w:val="00E94DAA"/>
    <w:rsid w:val="00E95219"/>
    <w:rsid w:val="00E95AFD"/>
    <w:rsid w:val="00E966A4"/>
    <w:rsid w:val="00EA2650"/>
    <w:rsid w:val="00EA281B"/>
    <w:rsid w:val="00EA2A67"/>
    <w:rsid w:val="00EA2F2E"/>
    <w:rsid w:val="00EA3407"/>
    <w:rsid w:val="00EA4E12"/>
    <w:rsid w:val="00EA4EEC"/>
    <w:rsid w:val="00EA5A7F"/>
    <w:rsid w:val="00EA5BC3"/>
    <w:rsid w:val="00EA6847"/>
    <w:rsid w:val="00EB07D8"/>
    <w:rsid w:val="00EB082C"/>
    <w:rsid w:val="00EB159B"/>
    <w:rsid w:val="00EB16D6"/>
    <w:rsid w:val="00EB1DA4"/>
    <w:rsid w:val="00EB2351"/>
    <w:rsid w:val="00EB2B8C"/>
    <w:rsid w:val="00EB3718"/>
    <w:rsid w:val="00EB3FD9"/>
    <w:rsid w:val="00EB4E61"/>
    <w:rsid w:val="00EB506A"/>
    <w:rsid w:val="00EB570A"/>
    <w:rsid w:val="00EB5CC5"/>
    <w:rsid w:val="00EB6B7C"/>
    <w:rsid w:val="00EB7574"/>
    <w:rsid w:val="00EB75D1"/>
    <w:rsid w:val="00EC1FB9"/>
    <w:rsid w:val="00EC2BA9"/>
    <w:rsid w:val="00EC3B7D"/>
    <w:rsid w:val="00EC3CA0"/>
    <w:rsid w:val="00EC4700"/>
    <w:rsid w:val="00EC67C9"/>
    <w:rsid w:val="00EC6852"/>
    <w:rsid w:val="00EC74D0"/>
    <w:rsid w:val="00EC7716"/>
    <w:rsid w:val="00ED0047"/>
    <w:rsid w:val="00ED078A"/>
    <w:rsid w:val="00ED2B6D"/>
    <w:rsid w:val="00ED38AD"/>
    <w:rsid w:val="00ED4E79"/>
    <w:rsid w:val="00ED4FEB"/>
    <w:rsid w:val="00ED52FD"/>
    <w:rsid w:val="00ED5DA7"/>
    <w:rsid w:val="00ED7937"/>
    <w:rsid w:val="00ED7E10"/>
    <w:rsid w:val="00EE0275"/>
    <w:rsid w:val="00EE1B23"/>
    <w:rsid w:val="00EE210F"/>
    <w:rsid w:val="00EE4B1F"/>
    <w:rsid w:val="00EE4B71"/>
    <w:rsid w:val="00EE6203"/>
    <w:rsid w:val="00EE65BF"/>
    <w:rsid w:val="00EE6A7B"/>
    <w:rsid w:val="00EE70A2"/>
    <w:rsid w:val="00EE70A4"/>
    <w:rsid w:val="00EE7811"/>
    <w:rsid w:val="00EF00B8"/>
    <w:rsid w:val="00EF02D3"/>
    <w:rsid w:val="00EF1780"/>
    <w:rsid w:val="00EF5235"/>
    <w:rsid w:val="00EF52B1"/>
    <w:rsid w:val="00EF624B"/>
    <w:rsid w:val="00EF6494"/>
    <w:rsid w:val="00EF64D2"/>
    <w:rsid w:val="00EF708C"/>
    <w:rsid w:val="00EF7C7E"/>
    <w:rsid w:val="00F000DC"/>
    <w:rsid w:val="00F00796"/>
    <w:rsid w:val="00F01315"/>
    <w:rsid w:val="00F01860"/>
    <w:rsid w:val="00F03523"/>
    <w:rsid w:val="00F03A41"/>
    <w:rsid w:val="00F04D58"/>
    <w:rsid w:val="00F061CE"/>
    <w:rsid w:val="00F063A7"/>
    <w:rsid w:val="00F0716A"/>
    <w:rsid w:val="00F07F79"/>
    <w:rsid w:val="00F1038F"/>
    <w:rsid w:val="00F10A63"/>
    <w:rsid w:val="00F10BDB"/>
    <w:rsid w:val="00F11979"/>
    <w:rsid w:val="00F13498"/>
    <w:rsid w:val="00F134FE"/>
    <w:rsid w:val="00F13887"/>
    <w:rsid w:val="00F13E32"/>
    <w:rsid w:val="00F1433E"/>
    <w:rsid w:val="00F14362"/>
    <w:rsid w:val="00F14780"/>
    <w:rsid w:val="00F14EBD"/>
    <w:rsid w:val="00F163C5"/>
    <w:rsid w:val="00F179CF"/>
    <w:rsid w:val="00F17BE1"/>
    <w:rsid w:val="00F17EE8"/>
    <w:rsid w:val="00F17F23"/>
    <w:rsid w:val="00F20C0E"/>
    <w:rsid w:val="00F216C0"/>
    <w:rsid w:val="00F22125"/>
    <w:rsid w:val="00F221AA"/>
    <w:rsid w:val="00F230BB"/>
    <w:rsid w:val="00F23367"/>
    <w:rsid w:val="00F2411B"/>
    <w:rsid w:val="00F30E2A"/>
    <w:rsid w:val="00F31E76"/>
    <w:rsid w:val="00F31EE0"/>
    <w:rsid w:val="00F33011"/>
    <w:rsid w:val="00F3396D"/>
    <w:rsid w:val="00F3495C"/>
    <w:rsid w:val="00F35E5C"/>
    <w:rsid w:val="00F35EEA"/>
    <w:rsid w:val="00F362B0"/>
    <w:rsid w:val="00F37841"/>
    <w:rsid w:val="00F37A40"/>
    <w:rsid w:val="00F37CE0"/>
    <w:rsid w:val="00F40484"/>
    <w:rsid w:val="00F4146E"/>
    <w:rsid w:val="00F430E3"/>
    <w:rsid w:val="00F43D04"/>
    <w:rsid w:val="00F441C2"/>
    <w:rsid w:val="00F44592"/>
    <w:rsid w:val="00F44ABB"/>
    <w:rsid w:val="00F45058"/>
    <w:rsid w:val="00F455C7"/>
    <w:rsid w:val="00F45B6E"/>
    <w:rsid w:val="00F45D59"/>
    <w:rsid w:val="00F4655A"/>
    <w:rsid w:val="00F468EF"/>
    <w:rsid w:val="00F4791D"/>
    <w:rsid w:val="00F47DD1"/>
    <w:rsid w:val="00F50CF3"/>
    <w:rsid w:val="00F533FE"/>
    <w:rsid w:val="00F53F09"/>
    <w:rsid w:val="00F56AD3"/>
    <w:rsid w:val="00F607CB"/>
    <w:rsid w:val="00F6130A"/>
    <w:rsid w:val="00F6175C"/>
    <w:rsid w:val="00F62F9C"/>
    <w:rsid w:val="00F643DE"/>
    <w:rsid w:val="00F646C8"/>
    <w:rsid w:val="00F646FF"/>
    <w:rsid w:val="00F64C26"/>
    <w:rsid w:val="00F665B5"/>
    <w:rsid w:val="00F70201"/>
    <w:rsid w:val="00F70C3A"/>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81D4E"/>
    <w:rsid w:val="00F81DC3"/>
    <w:rsid w:val="00F82B08"/>
    <w:rsid w:val="00F8523D"/>
    <w:rsid w:val="00F854D7"/>
    <w:rsid w:val="00F856CD"/>
    <w:rsid w:val="00F8723B"/>
    <w:rsid w:val="00F8742E"/>
    <w:rsid w:val="00F90990"/>
    <w:rsid w:val="00F91A30"/>
    <w:rsid w:val="00F92ABD"/>
    <w:rsid w:val="00F94CE7"/>
    <w:rsid w:val="00F95531"/>
    <w:rsid w:val="00F9573A"/>
    <w:rsid w:val="00F95FE5"/>
    <w:rsid w:val="00F965FF"/>
    <w:rsid w:val="00F96687"/>
    <w:rsid w:val="00F96DE7"/>
    <w:rsid w:val="00F9702C"/>
    <w:rsid w:val="00F97CB8"/>
    <w:rsid w:val="00FA0A18"/>
    <w:rsid w:val="00FA0A37"/>
    <w:rsid w:val="00FA0F88"/>
    <w:rsid w:val="00FA1400"/>
    <w:rsid w:val="00FA27A0"/>
    <w:rsid w:val="00FA46E0"/>
    <w:rsid w:val="00FA4C94"/>
    <w:rsid w:val="00FB0BE6"/>
    <w:rsid w:val="00FB1AE7"/>
    <w:rsid w:val="00FB3EE5"/>
    <w:rsid w:val="00FB4926"/>
    <w:rsid w:val="00FB4947"/>
    <w:rsid w:val="00FB4A64"/>
    <w:rsid w:val="00FB6A10"/>
    <w:rsid w:val="00FC15FC"/>
    <w:rsid w:val="00FC1A04"/>
    <w:rsid w:val="00FC1D81"/>
    <w:rsid w:val="00FC52FB"/>
    <w:rsid w:val="00FC5785"/>
    <w:rsid w:val="00FC6090"/>
    <w:rsid w:val="00FC6A5F"/>
    <w:rsid w:val="00FC78F1"/>
    <w:rsid w:val="00FD2285"/>
    <w:rsid w:val="00FD2428"/>
    <w:rsid w:val="00FD24E4"/>
    <w:rsid w:val="00FD2CF0"/>
    <w:rsid w:val="00FD3320"/>
    <w:rsid w:val="00FD3F1B"/>
    <w:rsid w:val="00FD496A"/>
    <w:rsid w:val="00FD4C08"/>
    <w:rsid w:val="00FD4F42"/>
    <w:rsid w:val="00FD54A5"/>
    <w:rsid w:val="00FD621A"/>
    <w:rsid w:val="00FE075D"/>
    <w:rsid w:val="00FE0774"/>
    <w:rsid w:val="00FE14FE"/>
    <w:rsid w:val="00FE2976"/>
    <w:rsid w:val="00FE2A52"/>
    <w:rsid w:val="00FE32F0"/>
    <w:rsid w:val="00FE338B"/>
    <w:rsid w:val="00FE38E2"/>
    <w:rsid w:val="00FE3937"/>
    <w:rsid w:val="00FE5114"/>
    <w:rsid w:val="00FE52C8"/>
    <w:rsid w:val="00FF0B47"/>
    <w:rsid w:val="00FF1DA8"/>
    <w:rsid w:val="00FF2156"/>
    <w:rsid w:val="00FF2619"/>
    <w:rsid w:val="00FF2630"/>
    <w:rsid w:val="00FF35E5"/>
    <w:rsid w:val="00FF3699"/>
    <w:rsid w:val="00FF4A03"/>
    <w:rsid w:val="00FF526E"/>
    <w:rsid w:val="00FF5F86"/>
    <w:rsid w:val="00FF675D"/>
    <w:rsid w:val="00FF7962"/>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5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CB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3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rsid w:val="00D167C0"/>
    <w:rPr>
      <w:sz w:val="16"/>
      <w:szCs w:val="16"/>
    </w:rPr>
  </w:style>
  <w:style w:type="paragraph" w:styleId="afe">
    <w:name w:val="annotation text"/>
    <w:basedOn w:val="a"/>
    <w:link w:val="aff"/>
    <w:rsid w:val="00D167C0"/>
  </w:style>
  <w:style w:type="character" w:customStyle="1" w:styleId="aff">
    <w:name w:val="Текст примечания Знак"/>
    <w:basedOn w:val="a0"/>
    <w:link w:val="afe"/>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customStyle="1" w:styleId="s1">
    <w:name w:val="s_1"/>
    <w:basedOn w:val="a"/>
    <w:rsid w:val="003C45D2"/>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CB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3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rsid w:val="00D167C0"/>
    <w:rPr>
      <w:sz w:val="16"/>
      <w:szCs w:val="16"/>
    </w:rPr>
  </w:style>
  <w:style w:type="paragraph" w:styleId="afe">
    <w:name w:val="annotation text"/>
    <w:basedOn w:val="a"/>
    <w:link w:val="aff"/>
    <w:rsid w:val="00D167C0"/>
  </w:style>
  <w:style w:type="character" w:customStyle="1" w:styleId="aff">
    <w:name w:val="Текст примечания Знак"/>
    <w:basedOn w:val="a0"/>
    <w:link w:val="afe"/>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customStyle="1" w:styleId="s1">
    <w:name w:val="s_1"/>
    <w:basedOn w:val="a"/>
    <w:rsid w:val="003C45D2"/>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252;fld=134;dst=100467" TargetMode="External"/><Relationship Id="rId18" Type="http://schemas.openxmlformats.org/officeDocument/2006/relationships/hyperlink" Target="http://docs.cntd.ru/document/9017144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901714421" TargetMode="External"/><Relationship Id="rId7" Type="http://schemas.openxmlformats.org/officeDocument/2006/relationships/footnotes" Target="footnotes.xml"/><Relationship Id="rId12" Type="http://schemas.openxmlformats.org/officeDocument/2006/relationships/hyperlink" Target="consultantplus://offline/ref=FB9762B62B452A8C3E4B6FC159A66CE7D63951B16964DB90F7348A7550F94F03835631F45D84CDB171FCO" TargetMode="External"/><Relationship Id="rId17" Type="http://schemas.openxmlformats.org/officeDocument/2006/relationships/hyperlink" Target="http://docs.cntd.ru/document/9017144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87;&#1086;&#1088;&#1090;&#1072;&#1083;.&#1086;&#1086;&#1086;&#1088;&#1078;&#1082;&#1082;.&#1088;&#1092;/reestry/reestr-chlenov-i-uchastnikov-ossp.php" TargetMode="External"/><Relationship Id="rId20" Type="http://schemas.openxmlformats.org/officeDocument/2006/relationships/hyperlink" Target="http://docs.cntd.ru/document/9017144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252;fld=134;dst=100467"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main?base=LAW;n=117252;fld=134;dst=100467" TargetMode="External"/><Relationship Id="rId23" Type="http://schemas.openxmlformats.org/officeDocument/2006/relationships/hyperlink" Target="http://docs.cntd.ru/document/901714421" TargetMode="External"/><Relationship Id="rId10" Type="http://schemas.openxmlformats.org/officeDocument/2006/relationships/hyperlink" Target="consultantplus://offline/ref=CAA42642F0213B9C2858AE73DA4D36DB50713513A8C418B751B15B61337A335966FD4A37CC91923B228E13389B59CA5CF190029DBD86586Bs62FI" TargetMode="External"/><Relationship Id="rId19" Type="http://schemas.openxmlformats.org/officeDocument/2006/relationships/hyperlink" Target="consultantplus://offline/ref=7414AB917FFEB433AB548BC1B9BCD444E1E2F2AB1DC5A98E6FA154BEB4BFE7CA8238A108E9AEA1A0DD02868C6AA470BF11BB7AA1D18C9B8E31AE74B238b0J" TargetMode="External"/><Relationship Id="rId4" Type="http://schemas.microsoft.com/office/2007/relationships/stylesWithEffects" Target="stylesWithEffects.xml"/><Relationship Id="rId9" Type="http://schemas.openxmlformats.org/officeDocument/2006/relationships/hyperlink" Target="consultantplus://offline/ref=32908D5CF9EFB85EF48577B50BA26927DDE603304D28A26B96230005B5867086887A5EDA4F932FD3811DD37FF9656A3C9456FFC7C000DC38PF29I" TargetMode="External"/><Relationship Id="rId14" Type="http://schemas.openxmlformats.org/officeDocument/2006/relationships/hyperlink" Target="consultantplus://offline/main?base=LAW;n=117252;fld=134;dst=100467" TargetMode="External"/><Relationship Id="rId22" Type="http://schemas.openxmlformats.org/officeDocument/2006/relationships/hyperlink" Target="consultantplus://offline/ref=7414AB917FFEB433AB548BC1B9BCD444E1E2F2AB1DC5A98E6FA154BEB4BFE7CA8238A108E9AEA1A0DD02868C6AA470BF11BB7AA1D18C9B8E31AE74B238b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50FC5-706E-4E66-96A8-57F84B73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40</Pages>
  <Words>18487</Words>
  <Characters>105380</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0050</dc:creator>
  <cp:lastModifiedBy>Копышева М.С.</cp:lastModifiedBy>
  <cp:revision>15</cp:revision>
  <cp:lastPrinted>2022-09-07T08:33:00Z</cp:lastPrinted>
  <dcterms:created xsi:type="dcterms:W3CDTF">2022-11-29T11:31:00Z</dcterms:created>
  <dcterms:modified xsi:type="dcterms:W3CDTF">2022-11-30T06:57:00Z</dcterms:modified>
</cp:coreProperties>
</file>