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BE6061" w:rsidRDefault="001F61F5" w:rsidP="00AA237B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BE6061">
        <w:rPr>
          <w:b/>
          <w:sz w:val="24"/>
          <w:szCs w:val="24"/>
        </w:rPr>
        <w:t>Утверждаю</w:t>
      </w:r>
    </w:p>
    <w:p w14:paraId="75C3EB29" w14:textId="77777777" w:rsidR="001F61F5" w:rsidRPr="00BE6061" w:rsidRDefault="001F61F5" w:rsidP="00AA237B">
      <w:pPr>
        <w:tabs>
          <w:tab w:val="left" w:pos="8789"/>
        </w:tabs>
        <w:jc w:val="right"/>
        <w:rPr>
          <w:sz w:val="24"/>
          <w:szCs w:val="24"/>
        </w:rPr>
      </w:pPr>
      <w:r w:rsidRPr="00BE6061">
        <w:rPr>
          <w:sz w:val="24"/>
          <w:szCs w:val="24"/>
        </w:rPr>
        <w:t>Председатель Правления</w:t>
      </w:r>
    </w:p>
    <w:p w14:paraId="782182E5" w14:textId="77777777" w:rsidR="001F61F5" w:rsidRPr="00BE6061" w:rsidRDefault="001F61F5" w:rsidP="00AA237B">
      <w:pPr>
        <w:tabs>
          <w:tab w:val="left" w:pos="8789"/>
        </w:tabs>
        <w:jc w:val="right"/>
        <w:rPr>
          <w:sz w:val="24"/>
          <w:szCs w:val="24"/>
        </w:rPr>
      </w:pPr>
      <w:r w:rsidRPr="00BE6061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BE6061" w:rsidRDefault="001F61F5" w:rsidP="00AA237B">
      <w:pPr>
        <w:tabs>
          <w:tab w:val="left" w:pos="8789"/>
        </w:tabs>
        <w:jc w:val="right"/>
        <w:rPr>
          <w:sz w:val="24"/>
          <w:szCs w:val="24"/>
        </w:rPr>
      </w:pPr>
      <w:r w:rsidRPr="00BE6061">
        <w:rPr>
          <w:sz w:val="24"/>
          <w:szCs w:val="24"/>
        </w:rPr>
        <w:t>Ивановской области</w:t>
      </w:r>
    </w:p>
    <w:p w14:paraId="0DEEFB33" w14:textId="77777777" w:rsidR="001F61F5" w:rsidRPr="00BE6061" w:rsidRDefault="001F61F5" w:rsidP="00AA237B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56324D49" w:rsidR="001F61F5" w:rsidRPr="00BE6061" w:rsidRDefault="001F61F5" w:rsidP="00AA237B">
      <w:pPr>
        <w:tabs>
          <w:tab w:val="left" w:pos="8789"/>
        </w:tabs>
        <w:jc w:val="right"/>
        <w:rPr>
          <w:b/>
          <w:sz w:val="24"/>
          <w:szCs w:val="24"/>
        </w:rPr>
      </w:pPr>
      <w:r w:rsidRPr="00BE6061">
        <w:rPr>
          <w:sz w:val="24"/>
          <w:szCs w:val="24"/>
        </w:rPr>
        <w:t>______________________</w:t>
      </w:r>
      <w:r w:rsidR="0082176D" w:rsidRPr="00BE6061">
        <w:rPr>
          <w:sz w:val="24"/>
          <w:szCs w:val="24"/>
        </w:rPr>
        <w:t>Е.Н. Морева</w:t>
      </w:r>
    </w:p>
    <w:p w14:paraId="1EFC7A4D" w14:textId="77777777" w:rsidR="001F61F5" w:rsidRPr="00BE6061" w:rsidRDefault="001F61F5" w:rsidP="00AA237B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14:paraId="56EC9538" w14:textId="6B5670AF" w:rsidR="001F61F5" w:rsidRPr="00BE6061" w:rsidRDefault="001F61F5" w:rsidP="00AA237B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  <w:proofErr w:type="gramStart"/>
      <w:r w:rsidRPr="00BE6061">
        <w:rPr>
          <w:b/>
          <w:sz w:val="24"/>
          <w:szCs w:val="24"/>
          <w:u w:val="single"/>
        </w:rPr>
        <w:t>П</w:t>
      </w:r>
      <w:proofErr w:type="gramEnd"/>
      <w:r w:rsidRPr="00BE6061">
        <w:rPr>
          <w:b/>
          <w:sz w:val="24"/>
          <w:szCs w:val="24"/>
          <w:u w:val="single"/>
        </w:rPr>
        <w:t xml:space="preserve"> Р О Т О К О </w:t>
      </w:r>
      <w:r w:rsidR="00A422F5" w:rsidRPr="00BE6061">
        <w:rPr>
          <w:b/>
          <w:sz w:val="24"/>
          <w:szCs w:val="24"/>
          <w:u w:val="single"/>
        </w:rPr>
        <w:t>Л №</w:t>
      </w:r>
      <w:r w:rsidR="009607E0" w:rsidRPr="00BE6061">
        <w:rPr>
          <w:b/>
          <w:sz w:val="24"/>
          <w:szCs w:val="24"/>
          <w:u w:val="single"/>
        </w:rPr>
        <w:t xml:space="preserve"> </w:t>
      </w:r>
      <w:r w:rsidR="00034039" w:rsidRPr="00BE6061">
        <w:rPr>
          <w:b/>
          <w:sz w:val="24"/>
          <w:szCs w:val="24"/>
          <w:u w:val="single"/>
        </w:rPr>
        <w:t>55</w:t>
      </w:r>
      <w:r w:rsidR="009607E0" w:rsidRPr="00BE6061">
        <w:rPr>
          <w:b/>
          <w:sz w:val="24"/>
          <w:szCs w:val="24"/>
          <w:u w:val="single"/>
        </w:rPr>
        <w:t>/2</w:t>
      </w:r>
    </w:p>
    <w:p w14:paraId="4D25567E" w14:textId="77777777" w:rsidR="001F61F5" w:rsidRPr="00BE6061" w:rsidRDefault="001F61F5" w:rsidP="00AA237B">
      <w:pPr>
        <w:tabs>
          <w:tab w:val="left" w:pos="8789"/>
        </w:tabs>
        <w:jc w:val="center"/>
        <w:rPr>
          <w:sz w:val="24"/>
          <w:szCs w:val="24"/>
        </w:rPr>
      </w:pPr>
      <w:r w:rsidRPr="00BE606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BE6061" w:rsidRDefault="001F61F5" w:rsidP="00AA237B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47A7F303" w:rsidR="001F61F5" w:rsidRPr="00BE6061" w:rsidRDefault="00034039" w:rsidP="00AA237B">
      <w:pPr>
        <w:rPr>
          <w:sz w:val="24"/>
          <w:szCs w:val="24"/>
        </w:rPr>
      </w:pPr>
      <w:r w:rsidRPr="00BE6061">
        <w:rPr>
          <w:sz w:val="24"/>
          <w:szCs w:val="24"/>
        </w:rPr>
        <w:t>2</w:t>
      </w:r>
      <w:r w:rsidR="000E5C71" w:rsidRPr="00BE6061">
        <w:rPr>
          <w:sz w:val="24"/>
          <w:szCs w:val="24"/>
        </w:rPr>
        <w:t>6</w:t>
      </w:r>
      <w:r w:rsidR="00B31A7C" w:rsidRPr="00BE6061">
        <w:rPr>
          <w:sz w:val="24"/>
          <w:szCs w:val="24"/>
        </w:rPr>
        <w:t xml:space="preserve"> </w:t>
      </w:r>
      <w:r w:rsidR="00E43CC1" w:rsidRPr="00BE6061">
        <w:rPr>
          <w:sz w:val="24"/>
          <w:szCs w:val="24"/>
        </w:rPr>
        <w:t>декабря</w:t>
      </w:r>
      <w:r w:rsidR="001F61F5" w:rsidRPr="00BE6061">
        <w:rPr>
          <w:sz w:val="24"/>
          <w:szCs w:val="24"/>
        </w:rPr>
        <w:t xml:space="preserve"> 202</w:t>
      </w:r>
      <w:r w:rsidRPr="00BE6061">
        <w:rPr>
          <w:sz w:val="24"/>
          <w:szCs w:val="24"/>
        </w:rPr>
        <w:t>3</w:t>
      </w:r>
      <w:r w:rsidR="001F61F5" w:rsidRPr="00BE6061">
        <w:rPr>
          <w:sz w:val="24"/>
          <w:szCs w:val="24"/>
        </w:rPr>
        <w:t xml:space="preserve"> г.</w:t>
      </w:r>
      <w:r w:rsidR="001F61F5" w:rsidRPr="00BE6061">
        <w:rPr>
          <w:sz w:val="24"/>
          <w:szCs w:val="24"/>
        </w:rPr>
        <w:tab/>
        <w:t xml:space="preserve"> </w:t>
      </w:r>
      <w:r w:rsidR="001F61F5" w:rsidRPr="00BE6061">
        <w:rPr>
          <w:sz w:val="24"/>
          <w:szCs w:val="24"/>
        </w:rPr>
        <w:tab/>
      </w:r>
      <w:r w:rsidR="001F61F5" w:rsidRPr="00BE6061">
        <w:rPr>
          <w:sz w:val="24"/>
          <w:szCs w:val="24"/>
        </w:rPr>
        <w:tab/>
      </w:r>
      <w:r w:rsidR="001F61F5" w:rsidRPr="00BE6061">
        <w:rPr>
          <w:sz w:val="24"/>
          <w:szCs w:val="24"/>
        </w:rPr>
        <w:tab/>
      </w:r>
      <w:r w:rsidR="001F61F5" w:rsidRPr="00BE6061">
        <w:rPr>
          <w:sz w:val="24"/>
          <w:szCs w:val="24"/>
        </w:rPr>
        <w:tab/>
      </w:r>
      <w:bookmarkStart w:id="0" w:name="_GoBack"/>
      <w:bookmarkEnd w:id="0"/>
      <w:r w:rsidR="001F61F5" w:rsidRPr="00BE6061">
        <w:rPr>
          <w:sz w:val="24"/>
          <w:szCs w:val="24"/>
        </w:rPr>
        <w:tab/>
      </w:r>
      <w:r w:rsidR="001F61F5" w:rsidRPr="00BE6061">
        <w:rPr>
          <w:sz w:val="24"/>
          <w:szCs w:val="24"/>
        </w:rPr>
        <w:tab/>
      </w:r>
      <w:r w:rsidR="001F61F5" w:rsidRPr="00BE6061">
        <w:rPr>
          <w:sz w:val="24"/>
          <w:szCs w:val="24"/>
        </w:rPr>
        <w:tab/>
        <w:t xml:space="preserve">              </w:t>
      </w:r>
      <w:r w:rsidR="00BE79D0" w:rsidRPr="00BE6061">
        <w:rPr>
          <w:sz w:val="24"/>
          <w:szCs w:val="24"/>
        </w:rPr>
        <w:t xml:space="preserve">       </w:t>
      </w:r>
      <w:r w:rsidR="00F725EC" w:rsidRPr="00BE6061">
        <w:rPr>
          <w:sz w:val="24"/>
          <w:szCs w:val="24"/>
        </w:rPr>
        <w:t xml:space="preserve">          </w:t>
      </w:r>
      <w:r w:rsidR="001F61F5" w:rsidRPr="00BE6061">
        <w:rPr>
          <w:sz w:val="24"/>
          <w:szCs w:val="24"/>
        </w:rPr>
        <w:t>г. Иваново</w:t>
      </w:r>
    </w:p>
    <w:p w14:paraId="336D7800" w14:textId="77777777" w:rsidR="001F61F5" w:rsidRPr="00BE6061" w:rsidRDefault="001F61F5" w:rsidP="00AA237B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BE6061" w:rsidRDefault="000047E6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>Присутствовали:</w:t>
      </w:r>
    </w:p>
    <w:p w14:paraId="1EA2703F" w14:textId="467AEB11" w:rsidR="000047E6" w:rsidRPr="00BE6061" w:rsidRDefault="000047E6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 xml:space="preserve">Председатель Правления: </w:t>
      </w:r>
      <w:r w:rsidR="0082176D" w:rsidRPr="00BE6061">
        <w:rPr>
          <w:szCs w:val="24"/>
        </w:rPr>
        <w:t>Морева Е.Н.</w:t>
      </w:r>
    </w:p>
    <w:p w14:paraId="15E37377" w14:textId="760259A6" w:rsidR="00AC4560" w:rsidRPr="00BE6061" w:rsidRDefault="00AC4560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>Члены Правления: Бугаева С.Е., Турбачкина Е.В., Коннова Е.А., Агапова О.П., Полозов И.Г.</w:t>
      </w:r>
    </w:p>
    <w:p w14:paraId="51D14E6F" w14:textId="77777777" w:rsidR="00AC4560" w:rsidRPr="00BE6061" w:rsidRDefault="00AC4560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>Ответственный секретарь правления: Аскярова М.В.</w:t>
      </w:r>
    </w:p>
    <w:p w14:paraId="4E530907" w14:textId="43E25399" w:rsidR="00597C04" w:rsidRPr="00BE6061" w:rsidRDefault="000047E6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 xml:space="preserve">От Департамента энергетики и тарифов Ивановской области: </w:t>
      </w:r>
      <w:r w:rsidR="005034AA" w:rsidRPr="00BE6061">
        <w:rPr>
          <w:szCs w:val="24"/>
        </w:rPr>
        <w:t>Турбачкина Е.В.</w:t>
      </w:r>
    </w:p>
    <w:p w14:paraId="0E1829FA" w14:textId="77777777" w:rsidR="00123D78" w:rsidRPr="00BE6061" w:rsidRDefault="000047E6" w:rsidP="00AA237B">
      <w:pPr>
        <w:pStyle w:val="24"/>
        <w:widowControl/>
        <w:ind w:firstLine="0"/>
        <w:rPr>
          <w:szCs w:val="24"/>
        </w:rPr>
      </w:pPr>
      <w:r w:rsidRPr="00BE6061">
        <w:rPr>
          <w:szCs w:val="24"/>
        </w:rPr>
        <w:t xml:space="preserve">От УФАС по Ивановской области: </w:t>
      </w:r>
      <w:r w:rsidR="00743103" w:rsidRPr="00BE6061">
        <w:rPr>
          <w:szCs w:val="24"/>
        </w:rPr>
        <w:t>Виднова З.Б.</w:t>
      </w:r>
    </w:p>
    <w:p w14:paraId="3B8E0F7A" w14:textId="77777777" w:rsidR="00755D76" w:rsidRPr="00BE6061" w:rsidRDefault="00755D76" w:rsidP="00AA237B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BE6061" w:rsidRDefault="00F3495C" w:rsidP="00AA237B">
      <w:pPr>
        <w:jc w:val="center"/>
        <w:rPr>
          <w:b/>
          <w:sz w:val="24"/>
          <w:szCs w:val="24"/>
        </w:rPr>
      </w:pPr>
      <w:proofErr w:type="gramStart"/>
      <w:r w:rsidRPr="00BE6061">
        <w:rPr>
          <w:b/>
          <w:sz w:val="24"/>
          <w:szCs w:val="24"/>
        </w:rPr>
        <w:t>П</w:t>
      </w:r>
      <w:proofErr w:type="gramEnd"/>
      <w:r w:rsidRPr="00BE6061">
        <w:rPr>
          <w:b/>
          <w:sz w:val="24"/>
          <w:szCs w:val="24"/>
        </w:rPr>
        <w:t xml:space="preserve"> О В Е С Т К А:</w:t>
      </w:r>
    </w:p>
    <w:p w14:paraId="6A474957" w14:textId="77777777" w:rsidR="00A363F5" w:rsidRPr="00BE6061" w:rsidRDefault="00A363F5" w:rsidP="00AA237B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BE6061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BE6061" w:rsidRDefault="00B016E9" w:rsidP="00AA237B">
            <w:pPr>
              <w:jc w:val="center"/>
              <w:rPr>
                <w:b/>
                <w:sz w:val="24"/>
                <w:szCs w:val="24"/>
              </w:rPr>
            </w:pPr>
            <w:r w:rsidRPr="00BE60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E6061">
              <w:rPr>
                <w:b/>
                <w:sz w:val="24"/>
                <w:szCs w:val="24"/>
              </w:rPr>
              <w:t>п</w:t>
            </w:r>
            <w:proofErr w:type="gramEnd"/>
            <w:r w:rsidRPr="00BE60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BE6061" w:rsidRDefault="00B016E9" w:rsidP="00AA237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061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EE6203" w:rsidRPr="00BE6061" w14:paraId="36AF73A7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7F170089" w14:textId="08E9EC4F" w:rsidR="00EE6203" w:rsidRPr="00BE6061" w:rsidRDefault="0082176D" w:rsidP="00AA237B">
            <w:pPr>
              <w:jc w:val="center"/>
              <w:rPr>
                <w:b/>
                <w:sz w:val="24"/>
                <w:szCs w:val="24"/>
              </w:rPr>
            </w:pPr>
            <w:r w:rsidRPr="00BE6061">
              <w:rPr>
                <w:b/>
                <w:sz w:val="24"/>
                <w:szCs w:val="24"/>
              </w:rPr>
              <w:t>1</w:t>
            </w:r>
            <w:r w:rsidR="00EE6203" w:rsidRPr="00BE60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307C96BC" w14:textId="006E0720" w:rsidR="00EE6203" w:rsidRPr="00BE6061" w:rsidRDefault="00C41802" w:rsidP="00AA237B">
            <w:pPr>
              <w:pStyle w:val="24"/>
              <w:widowControl/>
              <w:ind w:firstLine="0"/>
              <w:rPr>
                <w:b/>
                <w:szCs w:val="24"/>
              </w:rPr>
            </w:pPr>
            <w:r w:rsidRPr="00BE6061">
              <w:rPr>
                <w:b/>
                <w:szCs w:val="24"/>
              </w:rPr>
              <w:t>Об индексации тариф</w:t>
            </w:r>
            <w:r w:rsidR="00EC56D5" w:rsidRPr="00BE6061">
              <w:rPr>
                <w:b/>
                <w:szCs w:val="24"/>
              </w:rPr>
              <w:t>а</w:t>
            </w:r>
            <w:r w:rsidRPr="00BE6061">
              <w:rPr>
                <w:b/>
                <w:szCs w:val="24"/>
              </w:rPr>
              <w:t xml:space="preserve"> на услуги по передаче тепловой энергии, оказываемые ЗАО «УП ЖКХ» в ценовой зоне теплоснабжения </w:t>
            </w:r>
            <w:r w:rsidR="0082176D" w:rsidRPr="00BE6061">
              <w:rPr>
                <w:b/>
                <w:szCs w:val="24"/>
              </w:rPr>
              <w:t>–</w:t>
            </w:r>
            <w:r w:rsidRPr="00BE6061">
              <w:rPr>
                <w:b/>
                <w:szCs w:val="24"/>
              </w:rPr>
              <w:t xml:space="preserve"> </w:t>
            </w:r>
            <w:r w:rsidR="0082176D" w:rsidRPr="00BE6061">
              <w:rPr>
                <w:b/>
                <w:szCs w:val="24"/>
              </w:rPr>
              <w:t xml:space="preserve">муниципальном образовании </w:t>
            </w:r>
            <w:r w:rsidRPr="00BE6061">
              <w:rPr>
                <w:b/>
                <w:szCs w:val="24"/>
              </w:rPr>
              <w:t>городской округ Иваново, на 202</w:t>
            </w:r>
            <w:r w:rsidR="00EC56D5" w:rsidRPr="00BE6061">
              <w:rPr>
                <w:b/>
                <w:szCs w:val="24"/>
              </w:rPr>
              <w:t>4</w:t>
            </w:r>
            <w:r w:rsidRPr="00BE6061">
              <w:rPr>
                <w:b/>
                <w:szCs w:val="24"/>
              </w:rPr>
              <w:t xml:space="preserve"> год</w:t>
            </w:r>
          </w:p>
        </w:tc>
      </w:tr>
    </w:tbl>
    <w:p w14:paraId="56BDE548" w14:textId="09160A8C" w:rsidR="004C6880" w:rsidRPr="00BE6061" w:rsidRDefault="00FF3699" w:rsidP="00AA237B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E60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B8C8A3A" w14:textId="42FF70FA" w:rsidR="00320B83" w:rsidRPr="00BE6061" w:rsidRDefault="0082176D" w:rsidP="00AA237B">
      <w:pPr>
        <w:pStyle w:val="24"/>
        <w:widowControl/>
        <w:ind w:firstLine="709"/>
        <w:rPr>
          <w:b/>
          <w:szCs w:val="24"/>
        </w:rPr>
      </w:pPr>
      <w:r w:rsidRPr="00BE6061">
        <w:rPr>
          <w:b/>
          <w:szCs w:val="24"/>
        </w:rPr>
        <w:t>1</w:t>
      </w:r>
      <w:r w:rsidR="00320B83" w:rsidRPr="00BE6061">
        <w:rPr>
          <w:b/>
          <w:szCs w:val="24"/>
        </w:rPr>
        <w:t xml:space="preserve">. СЛУШАЛИ: </w:t>
      </w:r>
      <w:r w:rsidR="00526A45" w:rsidRPr="00BE6061">
        <w:rPr>
          <w:b/>
          <w:szCs w:val="24"/>
        </w:rPr>
        <w:t>Об индексации тарифов на услуги по передаче тепловой энергии, оказываемые ЗАО «УП ЖКХ» в ценовой зоне теплоснабжения – муниципальном образовании городской округ Иваново, на 202</w:t>
      </w:r>
      <w:r w:rsidR="00FE02DC" w:rsidRPr="00BE6061">
        <w:rPr>
          <w:b/>
          <w:szCs w:val="24"/>
        </w:rPr>
        <w:t>4</w:t>
      </w:r>
      <w:r w:rsidR="00526A45" w:rsidRPr="00BE6061">
        <w:rPr>
          <w:b/>
          <w:szCs w:val="24"/>
        </w:rPr>
        <w:t xml:space="preserve"> год</w:t>
      </w:r>
      <w:r w:rsidR="00320B83" w:rsidRPr="00BE6061">
        <w:rPr>
          <w:b/>
          <w:szCs w:val="24"/>
        </w:rPr>
        <w:t xml:space="preserve"> (Турбачкина Е.В.).</w:t>
      </w:r>
    </w:p>
    <w:p w14:paraId="409CA912" w14:textId="77777777" w:rsidR="00FE02DC" w:rsidRPr="00BE6061" w:rsidRDefault="00882858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Распоряжением Правительства РФ от 02.11.2021 № 3127-р муниципальное образование городской округ Иваново отнесено к ценовой зоне теплоснабжения.</w:t>
      </w:r>
      <w:r w:rsidR="00FE02DC" w:rsidRPr="00BE6061">
        <w:rPr>
          <w:sz w:val="24"/>
          <w:szCs w:val="24"/>
        </w:rPr>
        <w:t xml:space="preserve"> </w:t>
      </w:r>
    </w:p>
    <w:p w14:paraId="75316F9A" w14:textId="77777777" w:rsidR="00882858" w:rsidRPr="00BE6061" w:rsidRDefault="00882858" w:rsidP="00AA237B">
      <w:pPr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>Согласно п.2 ч.1 ст.23.4 Федерального закона от 27.07.2010 № 190-ФЗ «О теплоснабжении» (далее — Закон о теплоснабжении) в ценовых зонах теплоснабжения после окончания переходного периода не подлежат государственному регулированию цены на услуги по передаче тепловой энергии, теплоносителя, за исключением случаев, указанных в частях 12.1 - 12.4 статьи 10 Закона о теплоснабжении.</w:t>
      </w:r>
      <w:proofErr w:type="gramEnd"/>
    </w:p>
    <w:p w14:paraId="27BA23F9" w14:textId="1654BEF6" w:rsidR="00882858" w:rsidRPr="00BE6061" w:rsidRDefault="00882858" w:rsidP="00AA237B">
      <w:pPr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>В связи с наличием разногласий в отношении цены на услуги по передаче тепловой</w:t>
      </w:r>
      <w:r w:rsidR="00C41352" w:rsidRPr="00BE6061">
        <w:rPr>
          <w:sz w:val="24"/>
          <w:szCs w:val="24"/>
        </w:rPr>
        <w:t xml:space="preserve"> энергии по сетям ЗАО «УП ЖКХ», </w:t>
      </w:r>
      <w:r w:rsidRPr="00BE6061">
        <w:rPr>
          <w:sz w:val="24"/>
          <w:szCs w:val="24"/>
        </w:rPr>
        <w:t>единая теплоснабжающая организация ПАО «Т Плюс» в соответствии с ч.5 ст.23.4 Закона о теплоснабжении, п.61(1) Правил организации теплоснабжения в РФ, утвержденных постановлением Правительства РФ от 08.08.2012 №808, п.128 Основ ценообразования в сфере теплоснабжения</w:t>
      </w:r>
      <w:r w:rsidR="00205BF2" w:rsidRPr="00BE6061">
        <w:rPr>
          <w:sz w:val="24"/>
          <w:szCs w:val="24"/>
        </w:rPr>
        <w:t>, утвержденных постановлением Правительства</w:t>
      </w:r>
      <w:proofErr w:type="gramEnd"/>
      <w:r w:rsidR="00205BF2" w:rsidRPr="00BE6061">
        <w:rPr>
          <w:sz w:val="24"/>
          <w:szCs w:val="24"/>
        </w:rPr>
        <w:t xml:space="preserve"> РФ от 22.10.2012 № 1075 (далее – Основы ценообразования)</w:t>
      </w:r>
      <w:r w:rsidRPr="00BE6061">
        <w:rPr>
          <w:sz w:val="24"/>
          <w:szCs w:val="24"/>
        </w:rPr>
        <w:t xml:space="preserve"> и разделом X</w:t>
      </w:r>
      <w:r w:rsidRPr="00BE6061">
        <w:rPr>
          <w:sz w:val="24"/>
          <w:szCs w:val="24"/>
          <w:lang w:val="en-US"/>
        </w:rPr>
        <w:t>I</w:t>
      </w:r>
      <w:r w:rsidRPr="00BE6061">
        <w:rPr>
          <w:sz w:val="24"/>
          <w:szCs w:val="24"/>
        </w:rPr>
        <w:t>I Правил регулирования цен (тарифов) в сфере теплоснабжения, утвержденных постановлением Правительства РФ от 22.10.2012 № 1075</w:t>
      </w:r>
      <w:r w:rsidR="006A3F62" w:rsidRPr="00BE6061">
        <w:rPr>
          <w:sz w:val="24"/>
          <w:szCs w:val="24"/>
        </w:rPr>
        <w:t xml:space="preserve"> (далее – Правила</w:t>
      </w:r>
      <w:r w:rsidR="00FF1A51" w:rsidRPr="00BE6061">
        <w:rPr>
          <w:sz w:val="24"/>
          <w:szCs w:val="24"/>
        </w:rPr>
        <w:t xml:space="preserve"> № 1075</w:t>
      </w:r>
      <w:r w:rsidR="006A3F62" w:rsidRPr="00BE6061">
        <w:rPr>
          <w:sz w:val="24"/>
          <w:szCs w:val="24"/>
        </w:rPr>
        <w:t>)</w:t>
      </w:r>
      <w:r w:rsidRPr="00BE6061">
        <w:rPr>
          <w:sz w:val="24"/>
          <w:szCs w:val="24"/>
        </w:rPr>
        <w:t>, направила в Департамент заявление об индексации цены на услуги по передаче тепловой энергии, теплоносителя по сетям ЗАО «УП ЖКХ»</w:t>
      </w:r>
      <w:r w:rsidR="00AA01B8" w:rsidRPr="00BE6061">
        <w:rPr>
          <w:sz w:val="24"/>
          <w:szCs w:val="24"/>
        </w:rPr>
        <w:t>, на 202</w:t>
      </w:r>
      <w:r w:rsidR="00850284" w:rsidRPr="00BE6061">
        <w:rPr>
          <w:sz w:val="24"/>
          <w:szCs w:val="24"/>
        </w:rPr>
        <w:t>4</w:t>
      </w:r>
      <w:r w:rsidR="00AA01B8" w:rsidRPr="00BE6061">
        <w:rPr>
          <w:sz w:val="24"/>
          <w:szCs w:val="24"/>
        </w:rPr>
        <w:t>год</w:t>
      </w:r>
      <w:r w:rsidRPr="00BE6061">
        <w:rPr>
          <w:sz w:val="24"/>
          <w:szCs w:val="24"/>
        </w:rPr>
        <w:t xml:space="preserve">. </w:t>
      </w:r>
    </w:p>
    <w:p w14:paraId="67E1D92E" w14:textId="7DBB591B" w:rsidR="00C41352" w:rsidRPr="00BE6061" w:rsidRDefault="00C41352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Во исполнение п. 115 Правил </w:t>
      </w:r>
      <w:r w:rsidR="00FF1A51" w:rsidRPr="00BE6061">
        <w:rPr>
          <w:sz w:val="24"/>
          <w:szCs w:val="24"/>
        </w:rPr>
        <w:t xml:space="preserve">№ 1075 </w:t>
      </w:r>
      <w:r w:rsidRPr="00BE6061">
        <w:rPr>
          <w:sz w:val="24"/>
          <w:szCs w:val="24"/>
        </w:rPr>
        <w:t xml:space="preserve">письмом от </w:t>
      </w:r>
      <w:r w:rsidR="00AA01B8" w:rsidRPr="00BE6061">
        <w:rPr>
          <w:sz w:val="24"/>
          <w:szCs w:val="24"/>
        </w:rPr>
        <w:t>0</w:t>
      </w:r>
      <w:r w:rsidR="00850284" w:rsidRPr="00BE6061">
        <w:rPr>
          <w:sz w:val="24"/>
          <w:szCs w:val="24"/>
        </w:rPr>
        <w:t>4</w:t>
      </w:r>
      <w:r w:rsidRPr="00BE6061">
        <w:rPr>
          <w:sz w:val="24"/>
          <w:szCs w:val="24"/>
        </w:rPr>
        <w:t>.</w:t>
      </w:r>
      <w:r w:rsidR="00AA01B8" w:rsidRPr="00BE6061">
        <w:rPr>
          <w:sz w:val="24"/>
          <w:szCs w:val="24"/>
        </w:rPr>
        <w:t>12</w:t>
      </w:r>
      <w:r w:rsidRPr="00BE6061">
        <w:rPr>
          <w:sz w:val="24"/>
          <w:szCs w:val="24"/>
        </w:rPr>
        <w:t>.202</w:t>
      </w:r>
      <w:r w:rsidR="00850284" w:rsidRPr="00BE6061">
        <w:rPr>
          <w:sz w:val="24"/>
          <w:szCs w:val="24"/>
        </w:rPr>
        <w:t>3</w:t>
      </w:r>
      <w:r w:rsidRPr="00BE6061">
        <w:rPr>
          <w:sz w:val="24"/>
          <w:szCs w:val="24"/>
        </w:rPr>
        <w:t xml:space="preserve"> № исх-</w:t>
      </w:r>
      <w:r w:rsidR="00850284" w:rsidRPr="00BE6061">
        <w:rPr>
          <w:sz w:val="24"/>
          <w:szCs w:val="24"/>
        </w:rPr>
        <w:t>2305</w:t>
      </w:r>
      <w:r w:rsidRPr="00BE6061">
        <w:rPr>
          <w:sz w:val="24"/>
          <w:szCs w:val="24"/>
        </w:rPr>
        <w:t>-018/3-09 Департамент направил в адрес ЗАО «УП ЖКХ» извещение о поступлении заявления ПАО «Т Плюс» об индексации тарифа на услуги по передаче тепловой энергии и уведомил о возможности представления замечаний и предложений к заявлению об индексации тарифов (ставок, величин).</w:t>
      </w:r>
    </w:p>
    <w:p w14:paraId="136150E4" w14:textId="2392556F" w:rsidR="00C41352" w:rsidRPr="00BE6061" w:rsidRDefault="00BD73D2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В соответствии с  п. 115 Правил </w:t>
      </w:r>
      <w:r w:rsidR="00FF1A51" w:rsidRPr="00BE6061">
        <w:rPr>
          <w:sz w:val="24"/>
          <w:szCs w:val="24"/>
        </w:rPr>
        <w:t xml:space="preserve">№ 1075 </w:t>
      </w:r>
      <w:r w:rsidRPr="00BE6061">
        <w:rPr>
          <w:sz w:val="24"/>
          <w:szCs w:val="24"/>
        </w:rPr>
        <w:t xml:space="preserve">письмом от </w:t>
      </w:r>
      <w:r w:rsidR="00850284" w:rsidRPr="00BE6061">
        <w:rPr>
          <w:sz w:val="24"/>
          <w:szCs w:val="24"/>
        </w:rPr>
        <w:t>11</w:t>
      </w:r>
      <w:r w:rsidRPr="00BE6061">
        <w:rPr>
          <w:sz w:val="24"/>
          <w:szCs w:val="24"/>
        </w:rPr>
        <w:t>.</w:t>
      </w:r>
      <w:r w:rsidR="003E3475" w:rsidRPr="00BE6061">
        <w:rPr>
          <w:sz w:val="24"/>
          <w:szCs w:val="24"/>
        </w:rPr>
        <w:t>12</w:t>
      </w:r>
      <w:r w:rsidRPr="00BE6061">
        <w:rPr>
          <w:sz w:val="24"/>
          <w:szCs w:val="24"/>
        </w:rPr>
        <w:t>.20</w:t>
      </w:r>
      <w:r w:rsidR="00850284" w:rsidRPr="00BE6061">
        <w:rPr>
          <w:sz w:val="24"/>
          <w:szCs w:val="24"/>
        </w:rPr>
        <w:t>23</w:t>
      </w:r>
      <w:r w:rsidRPr="00BE6061">
        <w:rPr>
          <w:sz w:val="24"/>
          <w:szCs w:val="24"/>
        </w:rPr>
        <w:t xml:space="preserve"> № </w:t>
      </w:r>
      <w:r w:rsidR="003E3475" w:rsidRPr="00BE6061">
        <w:rPr>
          <w:sz w:val="24"/>
          <w:szCs w:val="24"/>
        </w:rPr>
        <w:t>12-</w:t>
      </w:r>
      <w:r w:rsidR="00850284" w:rsidRPr="00BE6061">
        <w:rPr>
          <w:sz w:val="24"/>
          <w:szCs w:val="24"/>
        </w:rPr>
        <w:t>02</w:t>
      </w:r>
      <w:r w:rsidR="00E478B7" w:rsidRPr="00BE6061">
        <w:rPr>
          <w:sz w:val="24"/>
          <w:szCs w:val="24"/>
        </w:rPr>
        <w:t xml:space="preserve"> </w:t>
      </w:r>
      <w:r w:rsidRPr="00BE6061">
        <w:rPr>
          <w:sz w:val="24"/>
          <w:szCs w:val="24"/>
        </w:rPr>
        <w:t xml:space="preserve">ЗАО «УП ЖКХ» представило свои замечания и предложения к заявлению об индексации тарифов на услуги по передаче тепловой энергии. </w:t>
      </w:r>
    </w:p>
    <w:p w14:paraId="2BCB3CB6" w14:textId="77777777" w:rsidR="00EE39DC" w:rsidRPr="00BE6061" w:rsidRDefault="0000128D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В письме от 11.12.2023 № 12-02 ЗАО «УП ЖКХ»</w:t>
      </w:r>
      <w:r w:rsidR="00EE39DC" w:rsidRPr="00BE6061">
        <w:rPr>
          <w:sz w:val="24"/>
          <w:szCs w:val="24"/>
        </w:rPr>
        <w:t xml:space="preserve"> возражает против проведения индексации </w:t>
      </w:r>
      <w:r w:rsidR="00EE39DC" w:rsidRPr="00BE6061">
        <w:rPr>
          <w:sz w:val="24"/>
          <w:szCs w:val="24"/>
        </w:rPr>
        <w:lastRenderedPageBreak/>
        <w:t>тарифа на услуги по передаче тепловой энергии, мотивируя это тем, что между сторонами в судебном порядке урегулированы разногласия по уровню цены в договоре от 01.12.2021 г.</w:t>
      </w:r>
    </w:p>
    <w:p w14:paraId="7AEBFF79" w14:textId="689D736B" w:rsidR="00EE39DC" w:rsidRPr="00BE6061" w:rsidRDefault="00EE39DC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Вместе с тем, письмом от 21.12.2023 № 50100-32-06864 ПАО «Т Плюс» предоставлен протокол урегулирования разногласий №1 от 24.10.2022</w:t>
      </w:r>
      <w:r w:rsidR="00F135C6" w:rsidRPr="00BE6061">
        <w:rPr>
          <w:sz w:val="24"/>
          <w:szCs w:val="24"/>
        </w:rPr>
        <w:t xml:space="preserve"> к указанному договору</w:t>
      </w:r>
      <w:r w:rsidRPr="00BE6061">
        <w:rPr>
          <w:sz w:val="24"/>
          <w:szCs w:val="24"/>
        </w:rPr>
        <w:t xml:space="preserve">, согласно которому стороны договорились, что договор действует с момента подписания по 30 июня 2023 г. включительно, и по истечении срока его действия не пролонгируется. Такие же выводы о срочности договора от 01.12.2021 содержатся в постановлении </w:t>
      </w:r>
      <w:r w:rsidR="0016434C" w:rsidRPr="00BE6061">
        <w:rPr>
          <w:sz w:val="24"/>
          <w:szCs w:val="24"/>
        </w:rPr>
        <w:t xml:space="preserve">Второго </w:t>
      </w:r>
      <w:r w:rsidRPr="00BE6061">
        <w:rPr>
          <w:sz w:val="24"/>
          <w:szCs w:val="24"/>
        </w:rPr>
        <w:t>арбитражного апелляционно</w:t>
      </w:r>
      <w:r w:rsidR="0016434C" w:rsidRPr="00BE6061">
        <w:rPr>
          <w:sz w:val="24"/>
          <w:szCs w:val="24"/>
        </w:rPr>
        <w:t>го суда</w:t>
      </w:r>
      <w:r w:rsidRPr="00BE6061">
        <w:rPr>
          <w:sz w:val="24"/>
          <w:szCs w:val="24"/>
        </w:rPr>
        <w:t xml:space="preserve"> от 21.09.2023 по делу № А17-12746/2022.  </w:t>
      </w:r>
    </w:p>
    <w:p w14:paraId="318F92E9" w14:textId="1D89FB62" w:rsidR="001F2FB7" w:rsidRPr="00BE6061" w:rsidRDefault="001F2FB7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В материалах дела представлен проект договора оказания услуг по передаче тепловой энергии, теплоносителя от 01.07.2023 со сроком действия по 31.12.2023 включительно, предусматривающий пролонгацию, а также исковое заявление ПАО «Т Плюс» о понуждении заключить данный договор (дело № А17-9715/2023).</w:t>
      </w:r>
    </w:p>
    <w:p w14:paraId="41F0D373" w14:textId="7B61C26F" w:rsidR="00F61034" w:rsidRPr="00BE6061" w:rsidRDefault="00EE39DC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Исходя из вышеизложенного, ввиду отсутствия заключенного договора на 2024 год, разногласия в отношении цены на услуги по передаче тепловой энергии по сетям ЗАО «УП ЖКХ» </w:t>
      </w:r>
      <w:r w:rsidR="00A67A13" w:rsidRPr="00BE6061">
        <w:rPr>
          <w:sz w:val="24"/>
          <w:szCs w:val="24"/>
        </w:rPr>
        <w:t xml:space="preserve">на 2024 год </w:t>
      </w:r>
      <w:r w:rsidRPr="00BE6061">
        <w:rPr>
          <w:sz w:val="24"/>
          <w:szCs w:val="24"/>
        </w:rPr>
        <w:t xml:space="preserve">не урегулированы.  </w:t>
      </w:r>
      <w:r w:rsidR="0000128D" w:rsidRPr="00BE6061">
        <w:rPr>
          <w:sz w:val="24"/>
          <w:szCs w:val="24"/>
        </w:rPr>
        <w:t xml:space="preserve"> </w:t>
      </w:r>
    </w:p>
    <w:p w14:paraId="64142443" w14:textId="507855D4" w:rsidR="00C41352" w:rsidRPr="00BE6061" w:rsidRDefault="00C41352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Приказом Департамента энергетики и тарифов Ивановской области от </w:t>
      </w:r>
      <w:r w:rsidR="001F39BC" w:rsidRPr="00BE6061">
        <w:rPr>
          <w:sz w:val="24"/>
          <w:szCs w:val="24"/>
        </w:rPr>
        <w:t>2</w:t>
      </w:r>
      <w:r w:rsidRPr="00BE6061">
        <w:rPr>
          <w:sz w:val="24"/>
          <w:szCs w:val="24"/>
        </w:rPr>
        <w:t>2.</w:t>
      </w:r>
      <w:r w:rsidR="003E3475" w:rsidRPr="00BE6061">
        <w:rPr>
          <w:sz w:val="24"/>
          <w:szCs w:val="24"/>
        </w:rPr>
        <w:t>12</w:t>
      </w:r>
      <w:r w:rsidRPr="00BE6061">
        <w:rPr>
          <w:sz w:val="24"/>
          <w:szCs w:val="24"/>
        </w:rPr>
        <w:t>.202</w:t>
      </w:r>
      <w:r w:rsidR="001F39BC" w:rsidRPr="00BE6061">
        <w:rPr>
          <w:sz w:val="24"/>
          <w:szCs w:val="24"/>
        </w:rPr>
        <w:t>3</w:t>
      </w:r>
      <w:r w:rsidRPr="00BE6061">
        <w:rPr>
          <w:sz w:val="24"/>
          <w:szCs w:val="24"/>
        </w:rPr>
        <w:t xml:space="preserve"> №</w:t>
      </w:r>
      <w:r w:rsidR="003E3475" w:rsidRPr="00BE6061">
        <w:rPr>
          <w:sz w:val="24"/>
          <w:szCs w:val="24"/>
        </w:rPr>
        <w:t xml:space="preserve"> </w:t>
      </w:r>
      <w:r w:rsidR="001F39BC" w:rsidRPr="00BE6061">
        <w:rPr>
          <w:sz w:val="24"/>
          <w:szCs w:val="24"/>
        </w:rPr>
        <w:t>109</w:t>
      </w:r>
      <w:r w:rsidR="00EF00B8" w:rsidRPr="00BE6061">
        <w:rPr>
          <w:sz w:val="24"/>
          <w:szCs w:val="24"/>
        </w:rPr>
        <w:t xml:space="preserve">-у </w:t>
      </w:r>
      <w:r w:rsidR="00B5188E" w:rsidRPr="00BE6061">
        <w:rPr>
          <w:sz w:val="24"/>
          <w:szCs w:val="24"/>
        </w:rPr>
        <w:t>принято решение о</w:t>
      </w:r>
      <w:r w:rsidRPr="00BE6061">
        <w:rPr>
          <w:sz w:val="24"/>
          <w:szCs w:val="24"/>
        </w:rPr>
        <w:t xml:space="preserve"> проведении индексации тариф</w:t>
      </w:r>
      <w:r w:rsidR="001F39BC" w:rsidRPr="00BE6061">
        <w:rPr>
          <w:sz w:val="24"/>
          <w:szCs w:val="24"/>
        </w:rPr>
        <w:t>а</w:t>
      </w:r>
      <w:r w:rsidRPr="00BE6061">
        <w:rPr>
          <w:sz w:val="24"/>
          <w:szCs w:val="24"/>
        </w:rPr>
        <w:t xml:space="preserve"> на услуги по передаче тепловой энергии, оказываемые ЗАО «УП ЖКХ» в ценовой зоне теплоснабжения </w:t>
      </w:r>
      <w:r w:rsidR="003E3475" w:rsidRPr="00BE6061">
        <w:rPr>
          <w:sz w:val="24"/>
          <w:szCs w:val="24"/>
        </w:rPr>
        <w:t>– муниципальном образовании</w:t>
      </w:r>
      <w:r w:rsidRPr="00BE6061">
        <w:rPr>
          <w:sz w:val="24"/>
          <w:szCs w:val="24"/>
        </w:rPr>
        <w:t xml:space="preserve"> городской округ Иваново</w:t>
      </w:r>
      <w:r w:rsidR="00D837A1" w:rsidRPr="00BE6061">
        <w:rPr>
          <w:sz w:val="24"/>
          <w:szCs w:val="24"/>
        </w:rPr>
        <w:t>,</w:t>
      </w:r>
      <w:r w:rsidRPr="00BE6061">
        <w:rPr>
          <w:sz w:val="24"/>
          <w:szCs w:val="24"/>
        </w:rPr>
        <w:t xml:space="preserve"> на 202</w:t>
      </w:r>
      <w:r w:rsidR="001F39BC" w:rsidRPr="00BE6061">
        <w:rPr>
          <w:sz w:val="24"/>
          <w:szCs w:val="24"/>
        </w:rPr>
        <w:t>4</w:t>
      </w:r>
      <w:r w:rsidRPr="00BE6061">
        <w:rPr>
          <w:sz w:val="24"/>
          <w:szCs w:val="24"/>
        </w:rPr>
        <w:t xml:space="preserve"> год.</w:t>
      </w:r>
      <w:r w:rsidR="005C6B44" w:rsidRPr="00BE6061">
        <w:rPr>
          <w:sz w:val="24"/>
          <w:szCs w:val="24"/>
        </w:rPr>
        <w:t xml:space="preserve"> </w:t>
      </w:r>
      <w:r w:rsidR="00B5188E" w:rsidRPr="00BE6061">
        <w:rPr>
          <w:sz w:val="24"/>
          <w:szCs w:val="24"/>
        </w:rPr>
        <w:t>В соответствии с п. 118 Правил</w:t>
      </w:r>
      <w:r w:rsidR="00FF1A51" w:rsidRPr="00BE6061">
        <w:rPr>
          <w:sz w:val="24"/>
          <w:szCs w:val="24"/>
        </w:rPr>
        <w:t xml:space="preserve"> № 1075 </w:t>
      </w:r>
      <w:r w:rsidR="005C6B44" w:rsidRPr="00BE6061">
        <w:rPr>
          <w:sz w:val="24"/>
          <w:szCs w:val="24"/>
        </w:rPr>
        <w:t>дело</w:t>
      </w:r>
      <w:r w:rsidR="00B5188E" w:rsidRPr="00BE6061">
        <w:rPr>
          <w:sz w:val="24"/>
          <w:szCs w:val="24"/>
        </w:rPr>
        <w:t xml:space="preserve"> рассмотрено</w:t>
      </w:r>
      <w:r w:rsidR="009F7B9C" w:rsidRPr="00BE6061">
        <w:rPr>
          <w:sz w:val="24"/>
          <w:szCs w:val="24"/>
        </w:rPr>
        <w:t xml:space="preserve"> в пятидневный срок</w:t>
      </w:r>
      <w:r w:rsidR="005C6B44" w:rsidRPr="00BE6061">
        <w:rPr>
          <w:sz w:val="24"/>
          <w:szCs w:val="24"/>
        </w:rPr>
        <w:t xml:space="preserve">. </w:t>
      </w:r>
    </w:p>
    <w:p w14:paraId="5C790027" w14:textId="77777777" w:rsidR="00F135C6" w:rsidRPr="00BE6061" w:rsidRDefault="00F135C6" w:rsidP="00F135C6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В соответствии с п. 118, 119 Правил № 1075 орган регулирования </w:t>
      </w:r>
      <w:proofErr w:type="gramStart"/>
      <w:r w:rsidRPr="00BE6061">
        <w:rPr>
          <w:sz w:val="24"/>
          <w:szCs w:val="24"/>
        </w:rPr>
        <w:t>осуществляет расчет индексированной цены в соответствии с пунктом 128 Основ ценообразования и оформляет</w:t>
      </w:r>
      <w:proofErr w:type="gramEnd"/>
      <w:r w:rsidRPr="00BE6061">
        <w:rPr>
          <w:sz w:val="24"/>
          <w:szCs w:val="24"/>
        </w:rPr>
        <w:t xml:space="preserve"> в виде решения органа регулирования об индексации тарифа (ставок, величин). </w:t>
      </w:r>
    </w:p>
    <w:p w14:paraId="200ADC1D" w14:textId="39EB7384" w:rsidR="00917F63" w:rsidRPr="00BE6061" w:rsidRDefault="007E47CB" w:rsidP="00AA237B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>В</w:t>
      </w:r>
      <w:r w:rsidR="008E095A" w:rsidRPr="00BE6061">
        <w:rPr>
          <w:sz w:val="24"/>
          <w:szCs w:val="24"/>
        </w:rPr>
        <w:t xml:space="preserve"> соответствии с пунктом</w:t>
      </w:r>
      <w:r w:rsidR="00917F63" w:rsidRPr="00BE6061">
        <w:rPr>
          <w:sz w:val="24"/>
          <w:szCs w:val="24"/>
        </w:rPr>
        <w:t xml:space="preserve"> 128 Основ ценообразования, </w:t>
      </w:r>
      <w:r w:rsidR="00E55946" w:rsidRPr="00BE6061">
        <w:rPr>
          <w:sz w:val="24"/>
          <w:szCs w:val="24"/>
        </w:rPr>
        <w:t>ц</w:t>
      </w:r>
      <w:r w:rsidR="00917F63" w:rsidRPr="00BE6061">
        <w:rPr>
          <w:sz w:val="24"/>
          <w:szCs w:val="24"/>
        </w:rPr>
        <w:t>ена на услуги по передаче тепловой энергии,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энергии, теплоносителя, принимается равной тарифу на услуги по передаче тепловой энергии, теплоносителя, установленному органом регулирования для соответствующей теплосетевой организации и действующему на дату окончания переходного периода</w:t>
      </w:r>
      <w:proofErr w:type="gramEnd"/>
      <w:r w:rsidR="00917F63" w:rsidRPr="00BE6061">
        <w:rPr>
          <w:sz w:val="24"/>
          <w:szCs w:val="24"/>
        </w:rPr>
        <w:t>, с учетом его индексации.</w:t>
      </w:r>
    </w:p>
    <w:p w14:paraId="6E19B3F6" w14:textId="04A0A099" w:rsidR="00E013B0" w:rsidRPr="00BE6061" w:rsidRDefault="00E013B0" w:rsidP="00AA237B">
      <w:pPr>
        <w:pStyle w:val="3"/>
        <w:ind w:firstLine="709"/>
        <w:jc w:val="both"/>
        <w:rPr>
          <w:b w:val="0"/>
          <w:szCs w:val="24"/>
        </w:rPr>
      </w:pPr>
      <w:r w:rsidRPr="00BE6061">
        <w:rPr>
          <w:b w:val="0"/>
          <w:szCs w:val="24"/>
        </w:rPr>
        <w:t>Переходный период в ценовой зоне теплоснабжения – городской округ Иваново завершился 01.0</w:t>
      </w:r>
      <w:r w:rsidR="00526398" w:rsidRPr="00BE6061">
        <w:rPr>
          <w:b w:val="0"/>
          <w:szCs w:val="24"/>
        </w:rPr>
        <w:t>6</w:t>
      </w:r>
      <w:r w:rsidR="007D42BB" w:rsidRPr="00BE6061">
        <w:rPr>
          <w:b w:val="0"/>
          <w:szCs w:val="24"/>
        </w:rPr>
        <w:t>.2022 г.</w:t>
      </w:r>
      <w:r w:rsidR="001F39BC" w:rsidRPr="00BE6061">
        <w:rPr>
          <w:b w:val="0"/>
          <w:szCs w:val="24"/>
        </w:rPr>
        <w:t xml:space="preserve"> (ч.34 ст. 2 </w:t>
      </w:r>
      <w:r w:rsidR="001A4DD6" w:rsidRPr="00BE6061">
        <w:rPr>
          <w:b w:val="0"/>
          <w:szCs w:val="24"/>
        </w:rPr>
        <w:t>Закона о теплоснабжении</w:t>
      </w:r>
      <w:r w:rsidR="001F39BC" w:rsidRPr="00BE6061">
        <w:rPr>
          <w:b w:val="0"/>
          <w:szCs w:val="24"/>
        </w:rPr>
        <w:t>).</w:t>
      </w:r>
      <w:r w:rsidR="007D42BB" w:rsidRPr="00BE6061">
        <w:rPr>
          <w:b w:val="0"/>
          <w:szCs w:val="24"/>
        </w:rPr>
        <w:t xml:space="preserve"> П</w:t>
      </w:r>
      <w:r w:rsidRPr="00BE6061">
        <w:rPr>
          <w:b w:val="0"/>
          <w:szCs w:val="24"/>
        </w:rPr>
        <w:t xml:space="preserve">остановлением Департамента энергетики и тарифов Ивановской области от 20.05.2022 № 16-т/1 с 01.06.2022 </w:t>
      </w:r>
      <w:r w:rsidR="007D42BB" w:rsidRPr="00BE6061">
        <w:rPr>
          <w:b w:val="0"/>
          <w:szCs w:val="24"/>
        </w:rPr>
        <w:t xml:space="preserve">впервые </w:t>
      </w:r>
      <w:r w:rsidRPr="00BE6061">
        <w:rPr>
          <w:b w:val="0"/>
          <w:szCs w:val="24"/>
        </w:rPr>
        <w:t xml:space="preserve">введены в действие </w:t>
      </w:r>
      <w:r w:rsidR="007D42BB" w:rsidRPr="00BE6061">
        <w:rPr>
          <w:b w:val="0"/>
          <w:szCs w:val="24"/>
        </w:rPr>
        <w:t>п</w:t>
      </w:r>
      <w:r w:rsidRPr="00BE6061">
        <w:rPr>
          <w:rStyle w:val="af7"/>
          <w:rFonts w:eastAsia="Calibri"/>
          <w:szCs w:val="24"/>
          <w:bdr w:val="none" w:sz="0" w:space="0" w:color="auto" w:frame="1"/>
        </w:rPr>
        <w:t>редельны</w:t>
      </w:r>
      <w:r w:rsidR="007D42BB" w:rsidRPr="00BE6061">
        <w:rPr>
          <w:rStyle w:val="af7"/>
          <w:rFonts w:eastAsia="Calibri"/>
          <w:szCs w:val="24"/>
          <w:bdr w:val="none" w:sz="0" w:space="0" w:color="auto" w:frame="1"/>
        </w:rPr>
        <w:t>е</w:t>
      </w:r>
      <w:r w:rsidRPr="00BE6061">
        <w:rPr>
          <w:rStyle w:val="af7"/>
          <w:rFonts w:eastAsia="Calibri"/>
          <w:szCs w:val="24"/>
          <w:bdr w:val="none" w:sz="0" w:space="0" w:color="auto" w:frame="1"/>
        </w:rPr>
        <w:t xml:space="preserve"> уровн</w:t>
      </w:r>
      <w:r w:rsidR="007D42BB" w:rsidRPr="00BE6061">
        <w:rPr>
          <w:rStyle w:val="af7"/>
          <w:rFonts w:eastAsia="Calibri"/>
          <w:szCs w:val="24"/>
          <w:bdr w:val="none" w:sz="0" w:space="0" w:color="auto" w:frame="1"/>
        </w:rPr>
        <w:t>и</w:t>
      </w:r>
      <w:r w:rsidRPr="00BE6061">
        <w:rPr>
          <w:rStyle w:val="af7"/>
          <w:rFonts w:eastAsia="Calibri"/>
          <w:szCs w:val="24"/>
          <w:bdr w:val="none" w:sz="0" w:space="0" w:color="auto" w:frame="1"/>
        </w:rPr>
        <w:t xml:space="preserve"> цен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Pr="00BE6061">
        <w:rPr>
          <w:b w:val="0"/>
          <w:szCs w:val="24"/>
        </w:rPr>
        <w:t xml:space="preserve">(в зоне деятельности ЕТО-1) </w:t>
      </w:r>
      <w:r w:rsidRPr="00BE6061">
        <w:rPr>
          <w:rStyle w:val="af7"/>
          <w:rFonts w:eastAsia="Calibri"/>
          <w:szCs w:val="24"/>
          <w:bdr w:val="none" w:sz="0" w:space="0" w:color="auto" w:frame="1"/>
        </w:rPr>
        <w:t>на 2022 год.</w:t>
      </w:r>
    </w:p>
    <w:p w14:paraId="760DAAFE" w14:textId="25B0E280" w:rsidR="00D165A5" w:rsidRPr="00BE6061" w:rsidRDefault="00D165A5" w:rsidP="00AA237B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 xml:space="preserve">В соответствии с пунктом 128 Основ ценообразования индексация указанного тарифа на услуги по передаче тепловой энергии, теплоносителя осуществляется органом регулирования в соответствии с </w:t>
      </w:r>
      <w:hyperlink r:id="rId9" w:history="1">
        <w:r w:rsidRPr="00BE6061">
          <w:rPr>
            <w:sz w:val="24"/>
            <w:szCs w:val="24"/>
          </w:rPr>
          <w:t>Правилами</w:t>
        </w:r>
      </w:hyperlink>
      <w:r w:rsidRPr="00BE6061">
        <w:rPr>
          <w:sz w:val="24"/>
          <w:szCs w:val="24"/>
        </w:rPr>
        <w:t xml:space="preserve"> </w:t>
      </w:r>
      <w:r w:rsidR="00FF1A51" w:rsidRPr="00BE6061">
        <w:rPr>
          <w:sz w:val="24"/>
          <w:szCs w:val="24"/>
        </w:rPr>
        <w:t>№ 1075</w:t>
      </w:r>
      <w:r w:rsidRPr="00BE6061">
        <w:rPr>
          <w:sz w:val="24"/>
          <w:szCs w:val="24"/>
        </w:rPr>
        <w:t xml:space="preserve"> за период с 1 января года, следующего за годом окончания периода, на который был установлен тариф, до 1 января года, в котором возникли разногласия, в соответствии с изменением предельного уровня цены на тепловую энергию (мощность</w:t>
      </w:r>
      <w:proofErr w:type="gramEnd"/>
      <w:r w:rsidRPr="00BE6061">
        <w:rPr>
          <w:sz w:val="24"/>
          <w:szCs w:val="24"/>
        </w:rPr>
        <w:t xml:space="preserve">), установленного для системы теплоснабжения, на </w:t>
      </w:r>
      <w:proofErr w:type="gramStart"/>
      <w:r w:rsidRPr="00BE6061">
        <w:rPr>
          <w:sz w:val="24"/>
          <w:szCs w:val="24"/>
        </w:rPr>
        <w:t>территории</w:t>
      </w:r>
      <w:proofErr w:type="gramEnd"/>
      <w:r w:rsidRPr="00BE6061">
        <w:rPr>
          <w:sz w:val="24"/>
          <w:szCs w:val="24"/>
        </w:rPr>
        <w:t xml:space="preserve"> которой теплосетевая организация оказывает услуги по передаче тепловой энергии, теплоносителя единой теплоснабжающей организации, за каждый прошедший календарный год.</w:t>
      </w:r>
    </w:p>
    <w:p w14:paraId="0A4611EA" w14:textId="77777777" w:rsidR="00340268" w:rsidRPr="00BE6061" w:rsidRDefault="00340268" w:rsidP="0088200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Индексированная величина тарифа на услуги по передаче тепловой энергии рассчитывается по формуле в п. 128 Основ ценообразования в сфере теплоснабжения, утвержденных постановлением Правительства РФ от 22.10.2012 № 1075:</w:t>
      </w:r>
    </w:p>
    <w:p w14:paraId="48958E88" w14:textId="40F235B6" w:rsidR="00340268" w:rsidRPr="00BE6061" w:rsidRDefault="00340268" w:rsidP="0088200B">
      <w:pPr>
        <w:widowControl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E6061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 wp14:anchorId="0BE19AC3" wp14:editId="33117CEC">
            <wp:extent cx="1323975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DEF5" w14:textId="77777777" w:rsidR="00340268" w:rsidRPr="00BE6061" w:rsidRDefault="00340268" w:rsidP="0088200B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14:paraId="403B37E4" w14:textId="77777777" w:rsidR="00340268" w:rsidRPr="00BE6061" w:rsidRDefault="00340268" w:rsidP="0088200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6061">
        <w:rPr>
          <w:rFonts w:eastAsiaTheme="minorHAnsi"/>
          <w:sz w:val="24"/>
          <w:szCs w:val="24"/>
          <w:lang w:eastAsia="en-US"/>
        </w:rPr>
        <w:t>где:</w:t>
      </w:r>
    </w:p>
    <w:p w14:paraId="3ADC0C55" w14:textId="3580E1E9" w:rsidR="00340268" w:rsidRPr="00BE6061" w:rsidRDefault="00340268" w:rsidP="0088200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6061">
        <w:rPr>
          <w:rFonts w:eastAsiaTheme="minorHAnsi"/>
          <w:noProof/>
          <w:position w:val="-15"/>
          <w:sz w:val="24"/>
          <w:szCs w:val="24"/>
        </w:rPr>
        <w:lastRenderedPageBreak/>
        <w:drawing>
          <wp:inline distT="0" distB="0" distL="0" distR="0" wp14:anchorId="68FADE3D" wp14:editId="2BC239FB">
            <wp:extent cx="270662" cy="234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7" cy="2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61">
        <w:rPr>
          <w:rFonts w:eastAsiaTheme="minorHAnsi"/>
          <w:sz w:val="24"/>
          <w:szCs w:val="24"/>
          <w:lang w:eastAsia="en-US"/>
        </w:rPr>
        <w:t xml:space="preserve"> - тариф на услуги по передаче тепловой энергии, теплоносителя, установленный органом регулирования для r-й теплосетевой организации и действующий на дату окончания переходного периода;</w:t>
      </w:r>
    </w:p>
    <w:p w14:paraId="26D1DEF0" w14:textId="2C8037AD" w:rsidR="00340268" w:rsidRPr="00BE6061" w:rsidRDefault="00340268" w:rsidP="0088200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6061">
        <w:rPr>
          <w:rFonts w:eastAsiaTheme="minorHAnsi"/>
          <w:noProof/>
          <w:position w:val="-15"/>
          <w:sz w:val="24"/>
          <w:szCs w:val="24"/>
        </w:rPr>
        <w:drawing>
          <wp:inline distT="0" distB="0" distL="0" distR="0" wp14:anchorId="7B2CBB39" wp14:editId="44D394E6">
            <wp:extent cx="351130" cy="24106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9" cy="24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61">
        <w:rPr>
          <w:rFonts w:eastAsiaTheme="minorHAnsi"/>
          <w:sz w:val="24"/>
          <w:szCs w:val="24"/>
          <w:lang w:eastAsia="en-US"/>
        </w:rPr>
        <w:t xml:space="preserve"> - предельный уровень цены на тепловую энергию (мощность), установленный на второе полугодие i-1-го календарного года для системы теплоснабжения, на </w:t>
      </w:r>
      <w:proofErr w:type="gramStart"/>
      <w:r w:rsidRPr="00BE6061">
        <w:rPr>
          <w:rFonts w:eastAsiaTheme="minorHAnsi"/>
          <w:sz w:val="24"/>
          <w:szCs w:val="24"/>
          <w:lang w:eastAsia="en-US"/>
        </w:rPr>
        <w:t>территории</w:t>
      </w:r>
      <w:proofErr w:type="gramEnd"/>
      <w:r w:rsidRPr="00BE6061">
        <w:rPr>
          <w:rFonts w:eastAsiaTheme="minorHAnsi"/>
          <w:sz w:val="24"/>
          <w:szCs w:val="24"/>
          <w:lang w:eastAsia="en-US"/>
        </w:rPr>
        <w:t xml:space="preserve"> которой r-я теплосетевая организация оказывает услуги по передаче тепловой энергии, теплоносителя единой теплоснабжающей организации;</w:t>
      </w:r>
    </w:p>
    <w:p w14:paraId="5C6270A8" w14:textId="611D342F" w:rsidR="00340268" w:rsidRPr="00BE6061" w:rsidRDefault="00340268" w:rsidP="0088200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E6061">
        <w:rPr>
          <w:rFonts w:eastAsiaTheme="minorHAnsi"/>
          <w:noProof/>
          <w:position w:val="-15"/>
          <w:sz w:val="24"/>
          <w:szCs w:val="24"/>
        </w:rPr>
        <w:drawing>
          <wp:inline distT="0" distB="0" distL="0" distR="0" wp14:anchorId="7E177D94" wp14:editId="525088D2">
            <wp:extent cx="351130" cy="24106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1" cy="2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6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E6061">
        <w:rPr>
          <w:rFonts w:eastAsiaTheme="minorHAnsi"/>
          <w:sz w:val="24"/>
          <w:szCs w:val="24"/>
          <w:lang w:eastAsia="en-US"/>
        </w:rPr>
        <w:t>- предельный уровень цены на тепловую энергию (мощность), установленный на второе полугодие года, начинающегося с 1 января года, следующего за годом окончания периода, на который был установлен тариф на услуги по передаче тепловой энергии, теплоносителя (</w:t>
      </w:r>
      <w:r w:rsidRPr="00BE6061"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 wp14:anchorId="66398AFA" wp14:editId="47C45900">
            <wp:extent cx="321869" cy="2913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1" cy="2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61">
        <w:rPr>
          <w:rFonts w:eastAsiaTheme="minorHAnsi"/>
          <w:sz w:val="24"/>
          <w:szCs w:val="24"/>
          <w:lang w:eastAsia="en-US"/>
        </w:rPr>
        <w:t>), для системы теплоснабжения, на территории которой r-я теплосетевая организация оказывает услуги по передаче тепловой энергии, теплоносителя единой теплоснабжающей организации.</w:t>
      </w:r>
      <w:proofErr w:type="gramEnd"/>
    </w:p>
    <w:p w14:paraId="7B20F69A" w14:textId="3F0924BB" w:rsidR="00643830" w:rsidRPr="00BE6061" w:rsidRDefault="00643830" w:rsidP="00643830">
      <w:pPr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 xml:space="preserve">На дату окончания переходного периода (01.06.2022) </w:t>
      </w:r>
      <w:r w:rsidRPr="00BE6061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в ценовой зоне теплоснабжения - муниципальном образовании городской округ Иваново действовал тариф на услуги по передаче тепловой энергии, оказываемые ЗАО «УП ЖКХ», в размере 1066,31 руб./Гкал (НДС не облагается), утвержденный в приложении 1 к </w:t>
      </w:r>
      <w:r w:rsidRPr="00BE6061">
        <w:rPr>
          <w:sz w:val="24"/>
          <w:szCs w:val="24"/>
        </w:rPr>
        <w:t>постановлению Департамента энергетики и тарифов Ивановской области от 30.06.2020 № 27-т/5 (в ред. от 17.12.2021 № 57-т/8).</w:t>
      </w:r>
      <w:proofErr w:type="gramEnd"/>
    </w:p>
    <w:p w14:paraId="67F72473" w14:textId="77777777" w:rsidR="008D5B72" w:rsidRPr="00BE6061" w:rsidRDefault="004A62B9" w:rsidP="004A62B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061">
        <w:rPr>
          <w:rFonts w:eastAsiaTheme="minorHAnsi"/>
          <w:sz w:val="24"/>
          <w:szCs w:val="24"/>
          <w:lang w:eastAsia="en-US"/>
        </w:rPr>
        <w:t xml:space="preserve">Предельный уровень цены на тепловую энергию (мощность), установленный на второе полугодие i-1-го календарного года для системы теплоснабжения, на </w:t>
      </w:r>
      <w:proofErr w:type="gramStart"/>
      <w:r w:rsidRPr="00BE6061">
        <w:rPr>
          <w:rFonts w:eastAsiaTheme="minorHAnsi"/>
          <w:sz w:val="24"/>
          <w:szCs w:val="24"/>
          <w:lang w:eastAsia="en-US"/>
        </w:rPr>
        <w:t>территории</w:t>
      </w:r>
      <w:proofErr w:type="gramEnd"/>
      <w:r w:rsidRPr="00BE6061">
        <w:rPr>
          <w:rFonts w:eastAsiaTheme="minorHAnsi"/>
          <w:sz w:val="24"/>
          <w:szCs w:val="24"/>
          <w:lang w:eastAsia="en-US"/>
        </w:rPr>
        <w:t xml:space="preserve"> которой r-я теплосетевая организация оказывает услуги по передаче тепловой энергии, теплоносителя единой теплоснабжающей организации в системе теплоснабжения №26 составляет 2751,16 руб./Гкал (п. 10 приложения 1 к </w:t>
      </w:r>
      <w:r w:rsidRPr="00BE6061">
        <w:rPr>
          <w:sz w:val="24"/>
          <w:szCs w:val="24"/>
        </w:rPr>
        <w:t>Приложение к постановлению Департамента энергетики и тарифов Ивановской области от 18.11.2022 г. № 51-т/8</w:t>
      </w:r>
      <w:r w:rsidR="008D5B72" w:rsidRPr="00BE6061">
        <w:rPr>
          <w:sz w:val="24"/>
          <w:szCs w:val="24"/>
        </w:rPr>
        <w:t>).</w:t>
      </w:r>
    </w:p>
    <w:p w14:paraId="695F60EF" w14:textId="713F69F3" w:rsidR="008D5B72" w:rsidRPr="00BE6061" w:rsidRDefault="008D5B72" w:rsidP="008D5B72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E6061">
        <w:rPr>
          <w:rFonts w:eastAsiaTheme="minorHAnsi"/>
          <w:sz w:val="24"/>
          <w:szCs w:val="24"/>
          <w:lang w:eastAsia="en-US"/>
        </w:rPr>
        <w:t>Предельный уровень цены на тепловую энергию (мощность), установленный на второе полугодие года, начинающегося с 1 января года, следующего за годом окончания периода, на который был установлен тариф на услуги по передаче тепловой энергии, теплоносителя (</w:t>
      </w:r>
      <w:r w:rsidRPr="00BE6061"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 wp14:anchorId="0B169203" wp14:editId="6A634D7C">
            <wp:extent cx="321869" cy="29131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1" cy="2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61">
        <w:rPr>
          <w:rFonts w:eastAsiaTheme="minorHAnsi"/>
          <w:sz w:val="24"/>
          <w:szCs w:val="24"/>
          <w:lang w:eastAsia="en-US"/>
        </w:rPr>
        <w:t>), для системы теплоснабжения</w:t>
      </w:r>
      <w:r w:rsidR="009A2237" w:rsidRPr="00BE6061">
        <w:rPr>
          <w:rFonts w:eastAsiaTheme="minorHAnsi"/>
          <w:sz w:val="24"/>
          <w:szCs w:val="24"/>
          <w:lang w:eastAsia="en-US"/>
        </w:rPr>
        <w:t xml:space="preserve"> №26</w:t>
      </w:r>
      <w:r w:rsidRPr="00BE6061">
        <w:rPr>
          <w:rFonts w:eastAsiaTheme="minorHAnsi"/>
          <w:sz w:val="24"/>
          <w:szCs w:val="24"/>
          <w:lang w:eastAsia="en-US"/>
        </w:rPr>
        <w:t>, на территории которой теплосетевая организация</w:t>
      </w:r>
      <w:r w:rsidR="009A2237" w:rsidRPr="00BE6061">
        <w:rPr>
          <w:rFonts w:eastAsiaTheme="minorHAnsi"/>
          <w:sz w:val="24"/>
          <w:szCs w:val="24"/>
          <w:lang w:eastAsia="en-US"/>
        </w:rPr>
        <w:t xml:space="preserve"> ЗАО «УП ЖКХ»</w:t>
      </w:r>
      <w:r w:rsidRPr="00BE6061">
        <w:rPr>
          <w:rFonts w:eastAsiaTheme="minorHAnsi"/>
          <w:sz w:val="24"/>
          <w:szCs w:val="24"/>
          <w:lang w:eastAsia="en-US"/>
        </w:rPr>
        <w:t xml:space="preserve"> оказывает услуги по передаче тепловой энергии, теплоносителя единой теплоснабжающей организации составл</w:t>
      </w:r>
      <w:r w:rsidR="009A2237" w:rsidRPr="00BE6061">
        <w:rPr>
          <w:rFonts w:eastAsiaTheme="minorHAnsi"/>
          <w:sz w:val="24"/>
          <w:szCs w:val="24"/>
          <w:lang w:eastAsia="en-US"/>
        </w:rPr>
        <w:t>я</w:t>
      </w:r>
      <w:r w:rsidRPr="00BE6061">
        <w:rPr>
          <w:rFonts w:eastAsiaTheme="minorHAnsi"/>
          <w:sz w:val="24"/>
          <w:szCs w:val="24"/>
          <w:lang w:eastAsia="en-US"/>
        </w:rPr>
        <w:t>ет 2751,16 руб./Гкал</w:t>
      </w:r>
      <w:proofErr w:type="gramEnd"/>
      <w:r w:rsidRPr="00BE6061">
        <w:rPr>
          <w:rFonts w:eastAsiaTheme="minorHAnsi"/>
          <w:sz w:val="24"/>
          <w:szCs w:val="24"/>
          <w:lang w:eastAsia="en-US"/>
        </w:rPr>
        <w:t xml:space="preserve"> (п. 10 приложения 1 </w:t>
      </w:r>
      <w:proofErr w:type="gramStart"/>
      <w:r w:rsidRPr="00BE6061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BE606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E6061">
        <w:rPr>
          <w:sz w:val="24"/>
          <w:szCs w:val="24"/>
        </w:rPr>
        <w:t>Приложение</w:t>
      </w:r>
      <w:proofErr w:type="gramEnd"/>
      <w:r w:rsidRPr="00BE6061">
        <w:rPr>
          <w:sz w:val="24"/>
          <w:szCs w:val="24"/>
        </w:rPr>
        <w:t xml:space="preserve"> к постановлению Департамента энергетики и тарифов Ивановской области от 18.11.2022 г. № 51-т/8).</w:t>
      </w:r>
    </w:p>
    <w:p w14:paraId="5326FA3D" w14:textId="58A94D92" w:rsidR="00B53CCB" w:rsidRPr="00BE6061" w:rsidRDefault="00BF689C" w:rsidP="00AA237B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Таким образом,</w:t>
      </w:r>
      <w:r w:rsidR="00B53CCB" w:rsidRPr="00BE6061">
        <w:rPr>
          <w:sz w:val="24"/>
          <w:szCs w:val="24"/>
        </w:rPr>
        <w:t xml:space="preserve"> индексированная величина</w:t>
      </w:r>
      <w:r w:rsidRPr="00BE6061">
        <w:rPr>
          <w:sz w:val="24"/>
          <w:szCs w:val="24"/>
        </w:rPr>
        <w:t xml:space="preserve"> тарифа на услуги по передаче тепловой энергии на 2024 год составляет</w:t>
      </w:r>
      <w:r w:rsidR="00B53CCB" w:rsidRPr="00BE6061">
        <w:rPr>
          <w:sz w:val="24"/>
          <w:szCs w:val="24"/>
        </w:rPr>
        <w:t xml:space="preserve"> - 1066,31 руб./Гкал (НДС не облагается)</w:t>
      </w:r>
      <w:r w:rsidRPr="00BE6061">
        <w:rPr>
          <w:sz w:val="24"/>
          <w:szCs w:val="24"/>
        </w:rPr>
        <w:t xml:space="preserve"> (1066,31 *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2751,16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2751,16</m:t>
            </m:r>
          </m:den>
        </m:f>
      </m:oMath>
      <w:r w:rsidRPr="00BE6061">
        <w:rPr>
          <w:sz w:val="24"/>
          <w:szCs w:val="24"/>
        </w:rPr>
        <w:t>)</w:t>
      </w:r>
      <w:r w:rsidR="00B53CCB" w:rsidRPr="00BE6061">
        <w:rPr>
          <w:sz w:val="24"/>
          <w:szCs w:val="24"/>
        </w:rPr>
        <w:t>.</w:t>
      </w:r>
    </w:p>
    <w:p w14:paraId="68208E11" w14:textId="4624E661" w:rsidR="00B53CCB" w:rsidRPr="00BE6061" w:rsidRDefault="00B53CCB" w:rsidP="00205BF2">
      <w:pPr>
        <w:ind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 xml:space="preserve">В письме от 05.12.2022 № 12-01 ЗАО «УП ЖКХ» просит </w:t>
      </w:r>
      <w:r w:rsidR="00205BF2" w:rsidRPr="00BE6061">
        <w:rPr>
          <w:sz w:val="24"/>
          <w:szCs w:val="24"/>
        </w:rPr>
        <w:t xml:space="preserve">рассчитать </w:t>
      </w:r>
      <w:r w:rsidRPr="00BE6061">
        <w:rPr>
          <w:sz w:val="24"/>
          <w:szCs w:val="24"/>
        </w:rPr>
        <w:t>индексированный тариф</w:t>
      </w:r>
      <w:r w:rsidR="00205BF2" w:rsidRPr="00BE6061">
        <w:rPr>
          <w:sz w:val="24"/>
          <w:szCs w:val="24"/>
        </w:rPr>
        <w:t xml:space="preserve"> от тарифа</w:t>
      </w:r>
      <w:r w:rsidR="00AD1E7B" w:rsidRPr="00BE6061">
        <w:rPr>
          <w:sz w:val="24"/>
          <w:szCs w:val="24"/>
        </w:rPr>
        <w:t xml:space="preserve"> на услуги по передаче тепловой энергии</w:t>
      </w:r>
      <w:r w:rsidR="00205BF2" w:rsidRPr="00BE6061">
        <w:rPr>
          <w:sz w:val="24"/>
          <w:szCs w:val="24"/>
        </w:rPr>
        <w:t xml:space="preserve">, установленного на 2021 год с применением </w:t>
      </w:r>
      <w:r w:rsidR="00AD1E7B" w:rsidRPr="00BE6061">
        <w:rPr>
          <w:sz w:val="24"/>
          <w:szCs w:val="24"/>
        </w:rPr>
        <w:t xml:space="preserve">индекса </w:t>
      </w:r>
      <w:r w:rsidR="00205BF2" w:rsidRPr="00BE6061">
        <w:rPr>
          <w:sz w:val="24"/>
          <w:szCs w:val="24"/>
        </w:rPr>
        <w:t>роста предельного</w:t>
      </w:r>
      <w:r w:rsidR="00AD1E7B" w:rsidRPr="00BE6061">
        <w:rPr>
          <w:sz w:val="24"/>
          <w:szCs w:val="24"/>
        </w:rPr>
        <w:t xml:space="preserve"> уровня цены</w:t>
      </w:r>
      <w:r w:rsidR="00205BF2" w:rsidRPr="00BE6061">
        <w:rPr>
          <w:sz w:val="24"/>
          <w:szCs w:val="24"/>
        </w:rPr>
        <w:t xml:space="preserve"> 2 </w:t>
      </w:r>
      <w:proofErr w:type="spellStart"/>
      <w:r w:rsidR="00205BF2" w:rsidRPr="00BE6061">
        <w:rPr>
          <w:sz w:val="24"/>
          <w:szCs w:val="24"/>
        </w:rPr>
        <w:t>пг</w:t>
      </w:r>
      <w:proofErr w:type="spellEnd"/>
      <w:r w:rsidR="00205BF2" w:rsidRPr="00BE6061">
        <w:rPr>
          <w:sz w:val="24"/>
          <w:szCs w:val="24"/>
        </w:rPr>
        <w:t xml:space="preserve"> 2023 г. ко 2 </w:t>
      </w:r>
      <w:proofErr w:type="spellStart"/>
      <w:r w:rsidR="00205BF2" w:rsidRPr="00BE6061">
        <w:rPr>
          <w:sz w:val="24"/>
          <w:szCs w:val="24"/>
        </w:rPr>
        <w:t>пг</w:t>
      </w:r>
      <w:proofErr w:type="spellEnd"/>
      <w:r w:rsidR="00205BF2" w:rsidRPr="00BE6061">
        <w:rPr>
          <w:sz w:val="24"/>
          <w:szCs w:val="24"/>
        </w:rPr>
        <w:t xml:space="preserve"> 2022 г. Департамент не может удовлетворить ходатайство теплосетевой организации, поскольку согласно терминологии и формуле в пункте 128 Основ ценообразования, индексация осуществляется от</w:t>
      </w:r>
      <w:proofErr w:type="gramEnd"/>
      <w:r w:rsidR="00205BF2" w:rsidRPr="00BE6061">
        <w:rPr>
          <w:sz w:val="24"/>
          <w:szCs w:val="24"/>
        </w:rPr>
        <w:t xml:space="preserve"> последнего действующего на дату окончания переходного периода (01.06.2022) тарифа на услуги по передаче тепловой энергии.   </w:t>
      </w:r>
      <w:r w:rsidRPr="00BE6061">
        <w:rPr>
          <w:sz w:val="24"/>
          <w:szCs w:val="24"/>
        </w:rPr>
        <w:t xml:space="preserve"> </w:t>
      </w:r>
    </w:p>
    <w:p w14:paraId="1D54A412" w14:textId="77777777" w:rsidR="00B53CCB" w:rsidRPr="00BE6061" w:rsidRDefault="00B53CCB" w:rsidP="00AA237B">
      <w:pPr>
        <w:ind w:firstLine="709"/>
        <w:jc w:val="both"/>
        <w:rPr>
          <w:color w:val="FF0000"/>
          <w:sz w:val="24"/>
          <w:szCs w:val="24"/>
        </w:rPr>
      </w:pPr>
    </w:p>
    <w:p w14:paraId="58A35805" w14:textId="77777777" w:rsidR="00320B83" w:rsidRPr="00BE6061" w:rsidRDefault="00320B83" w:rsidP="00AA237B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BE6061">
        <w:rPr>
          <w:b/>
          <w:sz w:val="24"/>
          <w:szCs w:val="24"/>
        </w:rPr>
        <w:t>РЕШИЛИ:</w:t>
      </w:r>
    </w:p>
    <w:p w14:paraId="2FACB648" w14:textId="77777777" w:rsidR="00BC0FE3" w:rsidRPr="00BE6061" w:rsidRDefault="00BC0FE3" w:rsidP="00AA237B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</w:p>
    <w:p w14:paraId="0AC74082" w14:textId="77777777" w:rsidR="00BC0FE3" w:rsidRPr="00BE6061" w:rsidRDefault="00BC0FE3" w:rsidP="00BC0FE3">
      <w:pPr>
        <w:ind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В соответствии с Федеральным законом от 27.07.2010 № 190-ФЗ «О теплоснабжении», Постановлением  Правительства  Российской  Федерации  от  22.10.2012 № 1075 «О ценообразовании в сфере теплоснабжения», Распоряжением Правительства Российской Федерации от 02.11.2021 № 3127-р «Об отнесении муниципального образования городской округ Иваново Ивановской области к ценовой зоне теплоснабжения» Департамент энергетики и тарифов Ивановской области постановляет:</w:t>
      </w:r>
    </w:p>
    <w:p w14:paraId="104EDF2F" w14:textId="77777777" w:rsidR="00BC0FE3" w:rsidRPr="00BE6061" w:rsidRDefault="00BC0FE3" w:rsidP="00BC0FE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BE6061">
        <w:rPr>
          <w:sz w:val="24"/>
          <w:szCs w:val="24"/>
        </w:rPr>
        <w:t xml:space="preserve">Провести  на  2024  год  индексацию  тарифа  на  услуги по передаче тепловой энергии, оказываемые ЗАО «УП ЖКХ», действующего на дату окончания переходного периода в ценовой зоне теплоснабжения – муниципальное образование городской округ Иваново, ранее </w:t>
      </w:r>
      <w:r w:rsidRPr="00BE6061">
        <w:rPr>
          <w:sz w:val="24"/>
          <w:szCs w:val="24"/>
        </w:rPr>
        <w:lastRenderedPageBreak/>
        <w:t>установленного постановлением Департамента энергетики и тарифов Ивановской области от 30.06.2021 № 27-т/5 (в ред. от 17.12.2021) «Об установлении долгосрочных тарифов на услуги по передаче тепловой энергии, оказываемые ЗАО</w:t>
      </w:r>
      <w:proofErr w:type="gramEnd"/>
      <w:r w:rsidRPr="00BE6061">
        <w:rPr>
          <w:sz w:val="24"/>
          <w:szCs w:val="24"/>
        </w:rPr>
        <w:t xml:space="preserve"> «УП ЖКХ» (г. Иваново), с учетом корректировки необходимой валовой выручки на 2021 - 2024 годы, о внесении изменений постановление Департамента энергетики и тарифов Ивановской области от 20.12.2019 № 59-т/62».</w:t>
      </w:r>
    </w:p>
    <w:p w14:paraId="3CD4BB8E" w14:textId="77777777" w:rsidR="00BC0FE3" w:rsidRPr="00BE6061" w:rsidRDefault="00BC0FE3" w:rsidP="00BC0FE3">
      <w:pPr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Установить на 2024 год индексированный тариф на услуги по передаче тепловой энергии, оказываемые ЗАО «УП ЖКХ» в ценовой зоне теплоснабжения - городской округ Иваново, в размере 1066,31 руб./Гкал (НДС не облагается).</w:t>
      </w:r>
    </w:p>
    <w:p w14:paraId="482C1A3E" w14:textId="2D3722FF" w:rsidR="00BC0FE3" w:rsidRPr="00BE6061" w:rsidRDefault="000076C6" w:rsidP="00BC0FE3">
      <w:pPr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П</w:t>
      </w:r>
      <w:r w:rsidR="00BC0FE3" w:rsidRPr="00BE6061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36F350FF" w14:textId="77777777" w:rsidR="001A2C64" w:rsidRPr="00BE6061" w:rsidRDefault="001A2C64" w:rsidP="00AA237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2A26C7" w14:textId="77777777" w:rsidR="005D7116" w:rsidRPr="00BE6061" w:rsidRDefault="005D7116" w:rsidP="00AA237B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BE6061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3FB7" w:rsidRPr="00BE6061" w14:paraId="720074A8" w14:textId="77777777" w:rsidTr="006D056B">
        <w:tc>
          <w:tcPr>
            <w:tcW w:w="959" w:type="dxa"/>
          </w:tcPr>
          <w:p w14:paraId="0B1E5EF0" w14:textId="77777777" w:rsidR="005D7116" w:rsidRPr="00BE6061" w:rsidRDefault="005D7116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 xml:space="preserve">№ </w:t>
            </w:r>
            <w:proofErr w:type="gramStart"/>
            <w:r w:rsidRPr="00BE6061">
              <w:rPr>
                <w:sz w:val="24"/>
                <w:szCs w:val="24"/>
              </w:rPr>
              <w:t>п</w:t>
            </w:r>
            <w:proofErr w:type="gramEnd"/>
            <w:r w:rsidRPr="00BE6061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272CCAF8" w14:textId="77777777" w:rsidR="005D7116" w:rsidRPr="00BE6061" w:rsidRDefault="005D7116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C736541" w14:textId="77777777" w:rsidR="005D7116" w:rsidRPr="00BE6061" w:rsidRDefault="005D7116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Результаты голосования</w:t>
            </w:r>
          </w:p>
        </w:tc>
      </w:tr>
      <w:tr w:rsidR="0082176D" w:rsidRPr="00BE6061" w14:paraId="30793734" w14:textId="77777777" w:rsidTr="006D056B">
        <w:tc>
          <w:tcPr>
            <w:tcW w:w="959" w:type="dxa"/>
          </w:tcPr>
          <w:p w14:paraId="16884F97" w14:textId="77777777" w:rsidR="0082176D" w:rsidRPr="00BE6061" w:rsidRDefault="0082176D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0661FF65" w14:textId="77777777" w:rsidR="0082176D" w:rsidRPr="00BE6061" w:rsidRDefault="0082176D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788F6742" w14:textId="7682C544" w:rsidR="0082176D" w:rsidRPr="00BE6061" w:rsidRDefault="0082176D" w:rsidP="00AA237B">
            <w:pPr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  <w:tr w:rsidR="0082176D" w:rsidRPr="00BE6061" w14:paraId="09388F61" w14:textId="77777777" w:rsidTr="006D056B">
        <w:tc>
          <w:tcPr>
            <w:tcW w:w="959" w:type="dxa"/>
          </w:tcPr>
          <w:p w14:paraId="354792D8" w14:textId="77777777" w:rsidR="0082176D" w:rsidRPr="00BE6061" w:rsidRDefault="0082176D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15D930DA" w14:textId="77777777" w:rsidR="0082176D" w:rsidRPr="00BE6061" w:rsidRDefault="0082176D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4833E081" w14:textId="72EBA04A" w:rsidR="0082176D" w:rsidRPr="00BE6061" w:rsidRDefault="0082176D" w:rsidP="00AA237B">
            <w:pPr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  <w:tr w:rsidR="0082176D" w:rsidRPr="00BE6061" w14:paraId="3512CDF9" w14:textId="77777777" w:rsidTr="006D056B">
        <w:tc>
          <w:tcPr>
            <w:tcW w:w="959" w:type="dxa"/>
          </w:tcPr>
          <w:p w14:paraId="59E13FE6" w14:textId="77777777" w:rsidR="0082176D" w:rsidRPr="00BE6061" w:rsidRDefault="0082176D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315D3538" w14:textId="77777777" w:rsidR="0082176D" w:rsidRPr="00BE6061" w:rsidRDefault="0082176D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5FCF76F0" w14:textId="38F3042F" w:rsidR="0082176D" w:rsidRPr="00BE6061" w:rsidRDefault="0098702F" w:rsidP="00AA237B">
            <w:pPr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-</w:t>
            </w:r>
          </w:p>
        </w:tc>
      </w:tr>
      <w:tr w:rsidR="0082176D" w:rsidRPr="00BE6061" w14:paraId="36DC77E2" w14:textId="77777777" w:rsidTr="006D056B">
        <w:tc>
          <w:tcPr>
            <w:tcW w:w="959" w:type="dxa"/>
          </w:tcPr>
          <w:p w14:paraId="2D749BCE" w14:textId="77777777" w:rsidR="0082176D" w:rsidRPr="00BE6061" w:rsidRDefault="0082176D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D89F936" w14:textId="77777777" w:rsidR="0082176D" w:rsidRPr="00BE6061" w:rsidRDefault="0082176D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12A827A" w14:textId="561536E6" w:rsidR="0082176D" w:rsidRPr="00BE6061" w:rsidRDefault="0082176D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  <w:tr w:rsidR="0098702F" w:rsidRPr="00BE6061" w14:paraId="196751B4" w14:textId="77777777" w:rsidTr="006D056B">
        <w:tc>
          <w:tcPr>
            <w:tcW w:w="959" w:type="dxa"/>
          </w:tcPr>
          <w:p w14:paraId="42EFF2B7" w14:textId="77777777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0A3F399D" w14:textId="77777777" w:rsidR="0098702F" w:rsidRPr="00BE6061" w:rsidRDefault="0098702F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3691FB6D" w14:textId="0DEBEA14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  <w:tr w:rsidR="0098702F" w:rsidRPr="00BE6061" w14:paraId="13E87369" w14:textId="77777777" w:rsidTr="006D056B">
        <w:tc>
          <w:tcPr>
            <w:tcW w:w="959" w:type="dxa"/>
          </w:tcPr>
          <w:p w14:paraId="2BB61659" w14:textId="77777777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3841167" w14:textId="77777777" w:rsidR="0098702F" w:rsidRPr="00BE6061" w:rsidRDefault="0098702F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7C9C5150" w14:textId="7681B4F5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  <w:tr w:rsidR="0098702F" w:rsidRPr="00BE6061" w14:paraId="5A475F6F" w14:textId="77777777" w:rsidTr="006D056B">
        <w:tc>
          <w:tcPr>
            <w:tcW w:w="959" w:type="dxa"/>
          </w:tcPr>
          <w:p w14:paraId="57A034AC" w14:textId="77777777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381186CC" w14:textId="77777777" w:rsidR="0098702F" w:rsidRPr="00BE6061" w:rsidRDefault="0098702F" w:rsidP="00AA237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136D118F" w14:textId="74CC8BA9" w:rsidR="0098702F" w:rsidRPr="00BE6061" w:rsidRDefault="0098702F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</w:t>
            </w:r>
          </w:p>
        </w:tc>
      </w:tr>
    </w:tbl>
    <w:p w14:paraId="2E37D90D" w14:textId="39600EB1" w:rsidR="001C4644" w:rsidRPr="00BE6061" w:rsidRDefault="001C4644" w:rsidP="00AA237B">
      <w:pPr>
        <w:tabs>
          <w:tab w:val="left" w:pos="4020"/>
        </w:tabs>
        <w:ind w:firstLine="709"/>
        <w:rPr>
          <w:sz w:val="24"/>
          <w:szCs w:val="24"/>
        </w:rPr>
      </w:pPr>
      <w:r w:rsidRPr="00BE6061">
        <w:rPr>
          <w:sz w:val="24"/>
          <w:szCs w:val="24"/>
        </w:rPr>
        <w:t xml:space="preserve">Итого: за – </w:t>
      </w:r>
      <w:r w:rsidR="0098702F" w:rsidRPr="00BE6061">
        <w:rPr>
          <w:sz w:val="24"/>
          <w:szCs w:val="24"/>
        </w:rPr>
        <w:t>6</w:t>
      </w:r>
      <w:r w:rsidRPr="00BE6061">
        <w:rPr>
          <w:sz w:val="24"/>
          <w:szCs w:val="24"/>
        </w:rPr>
        <w:t xml:space="preserve">, против – 0, воздержался – 0, отсутствуют – </w:t>
      </w:r>
      <w:r w:rsidR="0098702F" w:rsidRPr="00BE6061">
        <w:rPr>
          <w:sz w:val="24"/>
          <w:szCs w:val="24"/>
        </w:rPr>
        <w:t>1</w:t>
      </w:r>
      <w:r w:rsidRPr="00BE6061">
        <w:rPr>
          <w:sz w:val="24"/>
          <w:szCs w:val="24"/>
        </w:rPr>
        <w:t xml:space="preserve">. </w:t>
      </w:r>
    </w:p>
    <w:p w14:paraId="7534DBE2" w14:textId="77777777" w:rsidR="00AA01B8" w:rsidRPr="00BE6061" w:rsidRDefault="00AA01B8" w:rsidP="00AA237B">
      <w:pPr>
        <w:tabs>
          <w:tab w:val="left" w:pos="4020"/>
        </w:tabs>
        <w:ind w:firstLine="709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A01B8" w:rsidRPr="00BE6061" w14:paraId="393D31EF" w14:textId="77777777" w:rsidTr="00040EC5">
        <w:trPr>
          <w:trHeight w:val="371"/>
        </w:trPr>
        <w:tc>
          <w:tcPr>
            <w:tcW w:w="6352" w:type="dxa"/>
            <w:vAlign w:val="bottom"/>
            <w:hideMark/>
          </w:tcPr>
          <w:p w14:paraId="629B0B90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711777DD" w14:textId="777777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2C5E5059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М.В. Аскярова</w:t>
            </w:r>
          </w:p>
        </w:tc>
      </w:tr>
      <w:tr w:rsidR="00AA01B8" w:rsidRPr="00BE6061" w14:paraId="504A6E61" w14:textId="77777777" w:rsidTr="00040EC5">
        <w:trPr>
          <w:trHeight w:val="245"/>
        </w:trPr>
        <w:tc>
          <w:tcPr>
            <w:tcW w:w="6352" w:type="dxa"/>
            <w:vAlign w:val="bottom"/>
          </w:tcPr>
          <w:p w14:paraId="7BB1823A" w14:textId="77777777" w:rsidR="00AA01B8" w:rsidRPr="00BE6061" w:rsidRDefault="00AA01B8" w:rsidP="00AA237B">
            <w:pPr>
              <w:rPr>
                <w:b/>
                <w:sz w:val="24"/>
                <w:szCs w:val="24"/>
              </w:rPr>
            </w:pPr>
            <w:r w:rsidRPr="00BE6061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63DDD431" w14:textId="777777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0225602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AA01B8" w:rsidRPr="00BE6061" w14:paraId="7274F56A" w14:textId="77777777" w:rsidTr="00040EC5">
        <w:trPr>
          <w:trHeight w:val="245"/>
        </w:trPr>
        <w:tc>
          <w:tcPr>
            <w:tcW w:w="6352" w:type="dxa"/>
            <w:vAlign w:val="bottom"/>
          </w:tcPr>
          <w:p w14:paraId="52796F68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7B3BF67" w14:textId="777777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5C284FE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С.Е.</w:t>
            </w:r>
            <w:r w:rsidRPr="00BE6061">
              <w:rPr>
                <w:sz w:val="24"/>
                <w:szCs w:val="24"/>
                <w:lang w:val="en-US"/>
              </w:rPr>
              <w:t xml:space="preserve"> </w:t>
            </w:r>
            <w:r w:rsidRPr="00BE6061">
              <w:rPr>
                <w:sz w:val="24"/>
                <w:szCs w:val="24"/>
              </w:rPr>
              <w:t>Бугаева</w:t>
            </w:r>
          </w:p>
        </w:tc>
      </w:tr>
      <w:tr w:rsidR="00AA01B8" w:rsidRPr="00BE6061" w14:paraId="72E879F5" w14:textId="77777777" w:rsidTr="00333C51">
        <w:trPr>
          <w:trHeight w:val="380"/>
        </w:trPr>
        <w:tc>
          <w:tcPr>
            <w:tcW w:w="6352" w:type="dxa"/>
          </w:tcPr>
          <w:p w14:paraId="0BF7C7FD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  <w:vAlign w:val="center"/>
          </w:tcPr>
          <w:p w14:paraId="3BBFFEB7" w14:textId="2BF414F6" w:rsidR="00AA01B8" w:rsidRPr="00BE6061" w:rsidRDefault="00333C51" w:rsidP="00333C5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4F9B8919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CE75D06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Н.Б. Гущина</w:t>
            </w:r>
          </w:p>
        </w:tc>
      </w:tr>
      <w:tr w:rsidR="00AA01B8" w:rsidRPr="00BE6061" w14:paraId="14AA42A5" w14:textId="77777777" w:rsidTr="00040EC5">
        <w:trPr>
          <w:trHeight w:val="547"/>
        </w:trPr>
        <w:tc>
          <w:tcPr>
            <w:tcW w:w="6352" w:type="dxa"/>
          </w:tcPr>
          <w:p w14:paraId="5B9B907B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A02AED9" w14:textId="777777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3FAB7D0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46A7F80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Е.В. Турбачкина</w:t>
            </w:r>
          </w:p>
        </w:tc>
      </w:tr>
      <w:tr w:rsidR="00AA01B8" w:rsidRPr="00BE6061" w14:paraId="77174073" w14:textId="77777777" w:rsidTr="00040EC5">
        <w:trPr>
          <w:trHeight w:val="559"/>
        </w:trPr>
        <w:tc>
          <w:tcPr>
            <w:tcW w:w="6352" w:type="dxa"/>
            <w:hideMark/>
          </w:tcPr>
          <w:p w14:paraId="62CB720E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1E3732E" w14:textId="5696253A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DC67B5B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277557C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Е.А. Коннова</w:t>
            </w:r>
          </w:p>
        </w:tc>
      </w:tr>
      <w:tr w:rsidR="00AA01B8" w:rsidRPr="00BE6061" w14:paraId="183EA599" w14:textId="77777777" w:rsidTr="00040EC5">
        <w:trPr>
          <w:trHeight w:val="553"/>
        </w:trPr>
        <w:tc>
          <w:tcPr>
            <w:tcW w:w="6352" w:type="dxa"/>
            <w:hideMark/>
          </w:tcPr>
          <w:p w14:paraId="521063C7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9D0A7A0" w14:textId="591F0892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4BB9944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BF38E03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99BC76E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И.Г. Полозов</w:t>
            </w:r>
          </w:p>
        </w:tc>
      </w:tr>
      <w:tr w:rsidR="00AA01B8" w:rsidRPr="00BE6061" w14:paraId="18485627" w14:textId="77777777" w:rsidTr="00040EC5">
        <w:trPr>
          <w:trHeight w:val="799"/>
        </w:trPr>
        <w:tc>
          <w:tcPr>
            <w:tcW w:w="6352" w:type="dxa"/>
            <w:hideMark/>
          </w:tcPr>
          <w:p w14:paraId="3663A1DE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7459FD6" w14:textId="1698B5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5119495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E7DE8AC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F5418CD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О.П. Агапова</w:t>
            </w:r>
          </w:p>
        </w:tc>
      </w:tr>
      <w:tr w:rsidR="00AA01B8" w:rsidRPr="00BE6061" w14:paraId="19A1E277" w14:textId="77777777" w:rsidTr="00040EC5">
        <w:trPr>
          <w:trHeight w:val="541"/>
        </w:trPr>
        <w:tc>
          <w:tcPr>
            <w:tcW w:w="6352" w:type="dxa"/>
            <w:hideMark/>
          </w:tcPr>
          <w:p w14:paraId="2A1DDC4D" w14:textId="77777777" w:rsidR="00AA01B8" w:rsidRPr="00BE6061" w:rsidRDefault="00AA01B8" w:rsidP="00AA237B">
            <w:pPr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 xml:space="preserve">Главный специалист-эксперт аналитического отдела  Управления Федеральной антимонопольной службы России </w:t>
            </w:r>
            <w:proofErr w:type="gramStart"/>
            <w:r w:rsidRPr="00BE6061">
              <w:rPr>
                <w:sz w:val="24"/>
                <w:szCs w:val="24"/>
              </w:rPr>
              <w:t>по</w:t>
            </w:r>
            <w:proofErr w:type="gramEnd"/>
            <w:r w:rsidRPr="00BE6061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553" w:type="dxa"/>
          </w:tcPr>
          <w:p w14:paraId="56995069" w14:textId="77777777" w:rsidR="00AA01B8" w:rsidRPr="00BE6061" w:rsidRDefault="00AA01B8" w:rsidP="00AA237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2AEAF33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2841651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058CC48" w14:textId="77777777" w:rsidR="00AA01B8" w:rsidRPr="00BE6061" w:rsidRDefault="00AA01B8" w:rsidP="00AA237B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E6061">
              <w:rPr>
                <w:sz w:val="24"/>
                <w:szCs w:val="24"/>
              </w:rPr>
              <w:t>З.Б. Виднова</w:t>
            </w:r>
          </w:p>
        </w:tc>
      </w:tr>
    </w:tbl>
    <w:p w14:paraId="4B8759D2" w14:textId="77777777" w:rsidR="00A81060" w:rsidRPr="00BE6061" w:rsidRDefault="00A81060" w:rsidP="007F20C4">
      <w:pPr>
        <w:widowControl/>
        <w:rPr>
          <w:color w:val="FF0000"/>
          <w:sz w:val="24"/>
          <w:szCs w:val="24"/>
        </w:rPr>
      </w:pPr>
    </w:p>
    <w:sectPr w:rsidR="00A81060" w:rsidRPr="00BE6061" w:rsidSect="00A363F5">
      <w:headerReference w:type="default" r:id="rId15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46F00" w14:textId="77777777" w:rsidR="00B9170B" w:rsidRDefault="00B9170B" w:rsidP="00510D4D">
      <w:r>
        <w:separator/>
      </w:r>
    </w:p>
  </w:endnote>
  <w:endnote w:type="continuationSeparator" w:id="0">
    <w:p w14:paraId="55DAA132" w14:textId="77777777" w:rsidR="00B9170B" w:rsidRDefault="00B9170B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4517F" w14:textId="77777777" w:rsidR="00B9170B" w:rsidRDefault="00B9170B" w:rsidP="00510D4D">
      <w:r>
        <w:separator/>
      </w:r>
    </w:p>
  </w:footnote>
  <w:footnote w:type="continuationSeparator" w:id="0">
    <w:p w14:paraId="68ECE1CC" w14:textId="77777777" w:rsidR="00B9170B" w:rsidRDefault="00B9170B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844F32" w:rsidRDefault="00844F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844F32" w:rsidRDefault="00844F32">
    <w:pPr>
      <w:pStyle w:val="a7"/>
    </w:pPr>
  </w:p>
  <w:p w14:paraId="6518BA00" w14:textId="77777777" w:rsidR="00844F32" w:rsidRDefault="00844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128D"/>
    <w:rsid w:val="00003D20"/>
    <w:rsid w:val="000047E6"/>
    <w:rsid w:val="000060F8"/>
    <w:rsid w:val="000070FF"/>
    <w:rsid w:val="000076C6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4039"/>
    <w:rsid w:val="00035536"/>
    <w:rsid w:val="00035DA4"/>
    <w:rsid w:val="00035F48"/>
    <w:rsid w:val="000364D8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4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3835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267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52FB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434C"/>
    <w:rsid w:val="0016493A"/>
    <w:rsid w:val="00166803"/>
    <w:rsid w:val="00166D7A"/>
    <w:rsid w:val="0016798E"/>
    <w:rsid w:val="00167CE2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4DD6"/>
    <w:rsid w:val="001A52ED"/>
    <w:rsid w:val="001B2343"/>
    <w:rsid w:val="001B27CB"/>
    <w:rsid w:val="001B317A"/>
    <w:rsid w:val="001B57BE"/>
    <w:rsid w:val="001C3024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2FB7"/>
    <w:rsid w:val="001F39BC"/>
    <w:rsid w:val="001F46BB"/>
    <w:rsid w:val="001F61F5"/>
    <w:rsid w:val="0020162F"/>
    <w:rsid w:val="002022D0"/>
    <w:rsid w:val="00202A76"/>
    <w:rsid w:val="00205732"/>
    <w:rsid w:val="00205BF2"/>
    <w:rsid w:val="00205F09"/>
    <w:rsid w:val="00206EAF"/>
    <w:rsid w:val="00207150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434B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5444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559"/>
    <w:rsid w:val="0027591F"/>
    <w:rsid w:val="00275AD4"/>
    <w:rsid w:val="00280E9F"/>
    <w:rsid w:val="00281253"/>
    <w:rsid w:val="00282014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3C51"/>
    <w:rsid w:val="00334ABE"/>
    <w:rsid w:val="003371BA"/>
    <w:rsid w:val="00340268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4EB2"/>
    <w:rsid w:val="003554FA"/>
    <w:rsid w:val="003600D8"/>
    <w:rsid w:val="003612DF"/>
    <w:rsid w:val="00361F12"/>
    <w:rsid w:val="00362A6B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653"/>
    <w:rsid w:val="003B2702"/>
    <w:rsid w:val="003B2E27"/>
    <w:rsid w:val="003B38C2"/>
    <w:rsid w:val="003B5016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4B75"/>
    <w:rsid w:val="003D5FDD"/>
    <w:rsid w:val="003D6EAE"/>
    <w:rsid w:val="003E01A0"/>
    <w:rsid w:val="003E0A42"/>
    <w:rsid w:val="003E178D"/>
    <w:rsid w:val="003E2735"/>
    <w:rsid w:val="003E2E9F"/>
    <w:rsid w:val="003E3046"/>
    <w:rsid w:val="003E3475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1D51"/>
    <w:rsid w:val="0040220A"/>
    <w:rsid w:val="0040257F"/>
    <w:rsid w:val="0040427E"/>
    <w:rsid w:val="00405939"/>
    <w:rsid w:val="00405AED"/>
    <w:rsid w:val="00405C71"/>
    <w:rsid w:val="00406156"/>
    <w:rsid w:val="004066B3"/>
    <w:rsid w:val="0040688C"/>
    <w:rsid w:val="0041111E"/>
    <w:rsid w:val="00413F44"/>
    <w:rsid w:val="00414F78"/>
    <w:rsid w:val="00415D26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68C"/>
    <w:rsid w:val="00461809"/>
    <w:rsid w:val="00462D75"/>
    <w:rsid w:val="00465221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43F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2B9"/>
    <w:rsid w:val="004A6EE9"/>
    <w:rsid w:val="004A75AC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6884"/>
    <w:rsid w:val="005179ED"/>
    <w:rsid w:val="00521709"/>
    <w:rsid w:val="0052321B"/>
    <w:rsid w:val="00526398"/>
    <w:rsid w:val="00526A45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2DD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830"/>
    <w:rsid w:val="00643A8A"/>
    <w:rsid w:val="00644762"/>
    <w:rsid w:val="00645429"/>
    <w:rsid w:val="006472F1"/>
    <w:rsid w:val="006477A1"/>
    <w:rsid w:val="00651A9C"/>
    <w:rsid w:val="00653C92"/>
    <w:rsid w:val="00653DBE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87A9C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BD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7CB"/>
    <w:rsid w:val="007E4E44"/>
    <w:rsid w:val="007E517F"/>
    <w:rsid w:val="007E685A"/>
    <w:rsid w:val="007E6917"/>
    <w:rsid w:val="007E6C46"/>
    <w:rsid w:val="007E7807"/>
    <w:rsid w:val="007E7A7D"/>
    <w:rsid w:val="007F20C4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76D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284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0907"/>
    <w:rsid w:val="00881ACD"/>
    <w:rsid w:val="0088200B"/>
    <w:rsid w:val="0088242C"/>
    <w:rsid w:val="00882858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5B72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F63"/>
    <w:rsid w:val="009220F3"/>
    <w:rsid w:val="00922E4E"/>
    <w:rsid w:val="00923239"/>
    <w:rsid w:val="0092486E"/>
    <w:rsid w:val="00925DAB"/>
    <w:rsid w:val="00930193"/>
    <w:rsid w:val="009315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07E0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02F"/>
    <w:rsid w:val="00987ED7"/>
    <w:rsid w:val="0099039B"/>
    <w:rsid w:val="00990860"/>
    <w:rsid w:val="009919CA"/>
    <w:rsid w:val="00992D05"/>
    <w:rsid w:val="009931A1"/>
    <w:rsid w:val="009931B8"/>
    <w:rsid w:val="009933E0"/>
    <w:rsid w:val="00994008"/>
    <w:rsid w:val="00995DDD"/>
    <w:rsid w:val="009A054A"/>
    <w:rsid w:val="009A0D44"/>
    <w:rsid w:val="009A1A05"/>
    <w:rsid w:val="009A1A23"/>
    <w:rsid w:val="009A1FD5"/>
    <w:rsid w:val="009A200E"/>
    <w:rsid w:val="009A2237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B9C"/>
    <w:rsid w:val="009F7D83"/>
    <w:rsid w:val="00A00E67"/>
    <w:rsid w:val="00A01DF3"/>
    <w:rsid w:val="00A01EBB"/>
    <w:rsid w:val="00A02474"/>
    <w:rsid w:val="00A0320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47880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B16"/>
    <w:rsid w:val="00A61DAE"/>
    <w:rsid w:val="00A635B6"/>
    <w:rsid w:val="00A63BF7"/>
    <w:rsid w:val="00A667D2"/>
    <w:rsid w:val="00A66A05"/>
    <w:rsid w:val="00A675B7"/>
    <w:rsid w:val="00A67A13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1B8"/>
    <w:rsid w:val="00AA037F"/>
    <w:rsid w:val="00AA1B4D"/>
    <w:rsid w:val="00AA1F8B"/>
    <w:rsid w:val="00AA237B"/>
    <w:rsid w:val="00AA24A3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560"/>
    <w:rsid w:val="00AC4892"/>
    <w:rsid w:val="00AC4BD1"/>
    <w:rsid w:val="00AC557C"/>
    <w:rsid w:val="00AC6694"/>
    <w:rsid w:val="00AC68F1"/>
    <w:rsid w:val="00AC7F5E"/>
    <w:rsid w:val="00AD1E7B"/>
    <w:rsid w:val="00AD1E98"/>
    <w:rsid w:val="00AD7C67"/>
    <w:rsid w:val="00AD7FD9"/>
    <w:rsid w:val="00AE1A2B"/>
    <w:rsid w:val="00AE2BB1"/>
    <w:rsid w:val="00AE3B30"/>
    <w:rsid w:val="00AE4059"/>
    <w:rsid w:val="00AE46E6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18F0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8B9"/>
    <w:rsid w:val="00B53CCB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170B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0FE3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6061"/>
    <w:rsid w:val="00BE78E1"/>
    <w:rsid w:val="00BE794D"/>
    <w:rsid w:val="00BE79D0"/>
    <w:rsid w:val="00BF130D"/>
    <w:rsid w:val="00BF1FAD"/>
    <w:rsid w:val="00BF2E31"/>
    <w:rsid w:val="00BF3922"/>
    <w:rsid w:val="00BF3D90"/>
    <w:rsid w:val="00BF5B5B"/>
    <w:rsid w:val="00BF689C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0D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719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5D8F"/>
    <w:rsid w:val="00CE6551"/>
    <w:rsid w:val="00CF0CD3"/>
    <w:rsid w:val="00CF1541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0C0"/>
    <w:rsid w:val="00DC5890"/>
    <w:rsid w:val="00DC7860"/>
    <w:rsid w:val="00DC7F7C"/>
    <w:rsid w:val="00DD0024"/>
    <w:rsid w:val="00DD15A3"/>
    <w:rsid w:val="00DD19EE"/>
    <w:rsid w:val="00DD2CD2"/>
    <w:rsid w:val="00DD78D7"/>
    <w:rsid w:val="00DE14AC"/>
    <w:rsid w:val="00DE1678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DF7E5F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3CC1"/>
    <w:rsid w:val="00E46172"/>
    <w:rsid w:val="00E4646A"/>
    <w:rsid w:val="00E478B7"/>
    <w:rsid w:val="00E50349"/>
    <w:rsid w:val="00E51011"/>
    <w:rsid w:val="00E52D85"/>
    <w:rsid w:val="00E55946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143"/>
    <w:rsid w:val="00EA5BC3"/>
    <w:rsid w:val="00EA6847"/>
    <w:rsid w:val="00EB00A4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56D5"/>
    <w:rsid w:val="00EC74D0"/>
    <w:rsid w:val="00EC7716"/>
    <w:rsid w:val="00ED078A"/>
    <w:rsid w:val="00ED2B6D"/>
    <w:rsid w:val="00ED4FEB"/>
    <w:rsid w:val="00ED5DA7"/>
    <w:rsid w:val="00ED7937"/>
    <w:rsid w:val="00EE0275"/>
    <w:rsid w:val="00EE39DC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5C6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034"/>
    <w:rsid w:val="00F6175C"/>
    <w:rsid w:val="00F646C8"/>
    <w:rsid w:val="00F646FF"/>
    <w:rsid w:val="00F64947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58E2"/>
    <w:rsid w:val="00F8723B"/>
    <w:rsid w:val="00F8742E"/>
    <w:rsid w:val="00F92ABD"/>
    <w:rsid w:val="00F94CE7"/>
    <w:rsid w:val="00F9573A"/>
    <w:rsid w:val="00F95FE5"/>
    <w:rsid w:val="00F960D3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2DC"/>
    <w:rsid w:val="00FE0774"/>
    <w:rsid w:val="00FE14FE"/>
    <w:rsid w:val="00FE338B"/>
    <w:rsid w:val="00FE38E2"/>
    <w:rsid w:val="00FE3937"/>
    <w:rsid w:val="00FE5114"/>
    <w:rsid w:val="00FE52C8"/>
    <w:rsid w:val="00FF0B47"/>
    <w:rsid w:val="00FF1A51"/>
    <w:rsid w:val="00FF1DA8"/>
    <w:rsid w:val="00FF2619"/>
    <w:rsid w:val="00FF35E5"/>
    <w:rsid w:val="00FF3699"/>
    <w:rsid w:val="00FF526E"/>
    <w:rsid w:val="00FF5F86"/>
    <w:rsid w:val="00FF6E9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2EE679E9AA0483FA4944E9A1DD2121AEA98268E00A2EC806CF4211FA3C434F6B33C948960D026AE24001E838B4D1BA2CA8A723E38989CI9uDJ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2916-136D-4DFC-ACBB-562F4E15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209</cp:revision>
  <cp:lastPrinted>2023-12-27T06:11:00Z</cp:lastPrinted>
  <dcterms:created xsi:type="dcterms:W3CDTF">2022-07-04T16:47:00Z</dcterms:created>
  <dcterms:modified xsi:type="dcterms:W3CDTF">2023-12-27T06:11:00Z</dcterms:modified>
</cp:coreProperties>
</file>